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9F1" w14:textId="380B5FC1" w:rsidR="000C1CA7" w:rsidRDefault="000C1CA7" w:rsidP="000C1CA7">
      <w:r>
        <w:rPr>
          <w:rFonts w:ascii="Arial" w:hAnsi="Arial" w:cs="Arial"/>
          <w:b/>
          <w:bCs/>
          <w:noProof/>
          <w:sz w:val="16"/>
          <w:szCs w:val="16"/>
        </w:rPr>
        <w:drawing>
          <wp:anchor distT="0" distB="0" distL="114300" distR="114300" simplePos="0" relativeHeight="251658240" behindDoc="0" locked="0" layoutInCell="1" allowOverlap="1" wp14:anchorId="27653DB7" wp14:editId="7888C3A8">
            <wp:simplePos x="0" y="0"/>
            <wp:positionH relativeFrom="column">
              <wp:posOffset>-629451</wp:posOffset>
            </wp:positionH>
            <wp:positionV relativeFrom="paragraph">
              <wp:posOffset>-644966</wp:posOffset>
            </wp:positionV>
            <wp:extent cx="3194852" cy="818985"/>
            <wp:effectExtent l="0" t="0" r="5715" b="635"/>
            <wp:wrapNone/>
            <wp:docPr id="2" name="Image 2" descr="Logo DSD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SDEN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4852" cy="81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E30F3" w14:textId="0D2B6BBC" w:rsidR="000C1CA7" w:rsidRDefault="000C1CA7" w:rsidP="000C1CA7"/>
    <w:p w14:paraId="7CD7E760" w14:textId="77777777" w:rsidR="000C1CA7" w:rsidRPr="000C1CA7" w:rsidRDefault="000C1CA7" w:rsidP="000C1CA7">
      <w:pPr>
        <w:rPr>
          <w:rFonts w:ascii="Marianne" w:hAnsi="Marianne"/>
          <w:sz w:val="20"/>
          <w:szCs w:val="20"/>
        </w:rPr>
      </w:pPr>
    </w:p>
    <w:p w14:paraId="4AB1FFC3" w14:textId="6B822BB2" w:rsidR="000C1CA7" w:rsidRPr="000C1CA7" w:rsidRDefault="000C1CA7" w:rsidP="000C1CA7">
      <w:pPr>
        <w:jc w:val="center"/>
        <w:rPr>
          <w:rFonts w:ascii="Marianne" w:hAnsi="Marianne"/>
          <w:sz w:val="20"/>
          <w:szCs w:val="20"/>
        </w:rPr>
      </w:pPr>
      <w:r w:rsidRPr="000C1CA7">
        <w:rPr>
          <w:rFonts w:ascii="Marianne" w:hAnsi="Marianne"/>
          <w:b/>
          <w:bCs/>
          <w:sz w:val="20"/>
          <w:szCs w:val="20"/>
        </w:rPr>
        <w:t>CONTRAT D’ENGAGEMENT RÉPUBLICAIN DES ASSOCIATIONS ET FONDATIONS BÉNÉFICIANT DE SUBVENTIONS PUBLIQUES OU D’UN AGRÉMENT DE L’ÉTAT</w:t>
      </w:r>
    </w:p>
    <w:p w14:paraId="73E177AA" w14:textId="77777777" w:rsidR="000C1CA7" w:rsidRPr="000C1CA7" w:rsidRDefault="000C1CA7" w:rsidP="000C1CA7">
      <w:pPr>
        <w:rPr>
          <w:rFonts w:ascii="Marianne" w:hAnsi="Marianne"/>
          <w:sz w:val="20"/>
          <w:szCs w:val="20"/>
        </w:rPr>
      </w:pPr>
    </w:p>
    <w:p w14:paraId="690B8737" w14:textId="77777777" w:rsidR="000C1CA7" w:rsidRPr="000C1CA7" w:rsidRDefault="000C1CA7" w:rsidP="000C1CA7">
      <w:pPr>
        <w:rPr>
          <w:rFonts w:ascii="Marianne" w:hAnsi="Marianne"/>
          <w:sz w:val="20"/>
          <w:szCs w:val="20"/>
        </w:rPr>
      </w:pPr>
    </w:p>
    <w:p w14:paraId="29ADB42F" w14:textId="2BB8BBDB" w:rsidR="000C1CA7" w:rsidRPr="000C1CA7" w:rsidRDefault="000C1CA7" w:rsidP="000C1CA7">
      <w:pPr>
        <w:jc w:val="both"/>
        <w:rPr>
          <w:rFonts w:ascii="Marianne" w:hAnsi="Marianne"/>
          <w:sz w:val="20"/>
          <w:szCs w:val="20"/>
        </w:rPr>
      </w:pPr>
      <w:r w:rsidRPr="000C1CA7">
        <w:rPr>
          <w:rFonts w:ascii="Marianne" w:hAnsi="Marianne"/>
          <w:sz w:val="20"/>
          <w:szCs w:val="2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07E62879"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À cette fin la loi n°2021-1109 du 24 août 2021 confortant le respect des principes de la République a institué le contrat d’engagement républicain. </w:t>
      </w:r>
    </w:p>
    <w:p w14:paraId="23AB62AE"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Conformément aux dispositions des articles 10-1 et 25-1 de la loi n°2000-321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w:t>
      </w:r>
      <w:r w:rsidRPr="000C1CA7">
        <w:rPr>
          <w:rFonts w:ascii="Marianne" w:hAnsi="Marianne"/>
          <w:i/>
          <w:iCs/>
          <w:sz w:val="20"/>
          <w:szCs w:val="20"/>
        </w:rPr>
        <w:t xml:space="preserve">s’engage […] à respecter les principes de liberté, d’égalité, de fraternité et de dignité de la personne humaine ainsi que les symboles de la République [… », « à ne pas remettre en cause le caractère laïque de la République » </w:t>
      </w:r>
      <w:r w:rsidRPr="000C1CA7">
        <w:rPr>
          <w:rFonts w:ascii="Marianne" w:hAnsi="Marianne"/>
          <w:sz w:val="20"/>
          <w:szCs w:val="20"/>
        </w:rPr>
        <w:t xml:space="preserve">et « </w:t>
      </w:r>
      <w:r w:rsidRPr="000C1CA7">
        <w:rPr>
          <w:rFonts w:ascii="Marianne" w:hAnsi="Marianne"/>
          <w:i/>
          <w:iCs/>
          <w:sz w:val="20"/>
          <w:szCs w:val="20"/>
        </w:rPr>
        <w:t>à s’abstenir de toute action portant atteinte à l’ordre public »</w:t>
      </w:r>
      <w:r w:rsidRPr="000C1CA7">
        <w:rPr>
          <w:rFonts w:ascii="Marianne" w:hAnsi="Marianne"/>
          <w:sz w:val="20"/>
          <w:szCs w:val="20"/>
        </w:rPr>
        <w:t xml:space="preserve">. </w:t>
      </w:r>
    </w:p>
    <w:p w14:paraId="00F573F3"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Ces engagements sont souscrits dans le respect des libertés constitutionnellement reconnues, notamment la liberté d’association et la liberté d’expression dont découlent la liberté de se réunir, de manifester et de création. </w:t>
      </w:r>
    </w:p>
    <w:p w14:paraId="3859A1CF" w14:textId="77777777" w:rsidR="000C1CA7" w:rsidRPr="000C1CA7" w:rsidRDefault="000C1CA7" w:rsidP="000C1CA7">
      <w:pPr>
        <w:jc w:val="both"/>
        <w:rPr>
          <w:rFonts w:ascii="Marianne" w:hAnsi="Marianne"/>
          <w:sz w:val="20"/>
          <w:szCs w:val="20"/>
        </w:rPr>
      </w:pPr>
    </w:p>
    <w:p w14:paraId="636DD05F" w14:textId="77777777" w:rsidR="000C1CA7" w:rsidRPr="000C1CA7" w:rsidRDefault="000C1CA7" w:rsidP="000C1CA7">
      <w:pPr>
        <w:rPr>
          <w:rFonts w:ascii="Marianne" w:hAnsi="Marianne"/>
          <w:sz w:val="20"/>
          <w:szCs w:val="20"/>
        </w:rPr>
      </w:pPr>
      <w:r w:rsidRPr="000C1CA7">
        <w:rPr>
          <w:rFonts w:ascii="Marianne" w:hAnsi="Marianne"/>
          <w:b/>
          <w:bCs/>
          <w:sz w:val="20"/>
          <w:szCs w:val="20"/>
        </w:rPr>
        <w:t xml:space="preserve">ENGAGEMENT N°1 : RESPECT DES LOIS DE LA RÉPUBLIQUE </w:t>
      </w:r>
    </w:p>
    <w:p w14:paraId="06DFB4F7" w14:textId="61A14170" w:rsidR="000C1CA7" w:rsidRPr="000C1CA7" w:rsidRDefault="000C1CA7" w:rsidP="000C1CA7">
      <w:pPr>
        <w:jc w:val="both"/>
        <w:rPr>
          <w:rFonts w:ascii="Marianne" w:hAnsi="Marianne"/>
          <w:sz w:val="20"/>
          <w:szCs w:val="20"/>
        </w:rPr>
      </w:pPr>
      <w:r w:rsidRPr="000C1CA7">
        <w:rPr>
          <w:rFonts w:ascii="Marianne" w:hAnsi="Marianne"/>
          <w:sz w:val="20"/>
          <w:szCs w:val="20"/>
        </w:rPr>
        <w:t xml:space="preserve">Le respect des lois de la République s’impose aux associations et aux fondations, qui ne doivent entreprendre ni inciter à aucune action manifestement contraire à la loi, violente ou susceptible d’entraîner des troubles graves à l’ordre public. </w:t>
      </w:r>
    </w:p>
    <w:p w14:paraId="4F2E2E9D"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ou la fondation bénéficiaire s’engage à ne pas se prévaloir de convictions politiques, philosophiques ou religieuses pour s’affranchir des règles communes régissant ses relations avec les collectivités publiques. </w:t>
      </w:r>
    </w:p>
    <w:p w14:paraId="39BF106E"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Elle s’engage notamment à ne pas remettre en cause le caractère laïque de la République. </w:t>
      </w:r>
    </w:p>
    <w:p w14:paraId="0FA69FD2" w14:textId="77777777" w:rsidR="000C1CA7" w:rsidRPr="000C1CA7" w:rsidRDefault="000C1CA7" w:rsidP="000C1CA7">
      <w:pPr>
        <w:rPr>
          <w:rFonts w:ascii="Marianne" w:hAnsi="Marianne"/>
          <w:b/>
          <w:bCs/>
          <w:sz w:val="20"/>
          <w:szCs w:val="20"/>
        </w:rPr>
      </w:pPr>
    </w:p>
    <w:p w14:paraId="75C532C5" w14:textId="77777777" w:rsidR="000C1CA7" w:rsidRPr="000C1CA7" w:rsidRDefault="000C1CA7" w:rsidP="000C1CA7">
      <w:pPr>
        <w:rPr>
          <w:rFonts w:ascii="Marianne" w:hAnsi="Marianne"/>
          <w:b/>
          <w:bCs/>
          <w:sz w:val="20"/>
          <w:szCs w:val="20"/>
        </w:rPr>
      </w:pPr>
    </w:p>
    <w:p w14:paraId="71E62C2B" w14:textId="2939AAD3" w:rsidR="000C1CA7" w:rsidRPr="000C1CA7" w:rsidRDefault="000C1CA7" w:rsidP="000C1CA7">
      <w:pPr>
        <w:rPr>
          <w:rFonts w:ascii="Marianne" w:hAnsi="Marianne"/>
          <w:sz w:val="20"/>
          <w:szCs w:val="20"/>
        </w:rPr>
      </w:pPr>
      <w:r w:rsidRPr="000C1CA7">
        <w:rPr>
          <w:rFonts w:ascii="Marianne" w:hAnsi="Marianne"/>
          <w:b/>
          <w:bCs/>
          <w:sz w:val="20"/>
          <w:szCs w:val="20"/>
        </w:rPr>
        <w:lastRenderedPageBreak/>
        <w:t xml:space="preserve">ENGAGEMENT N°2 : LIBERTÉ DE CONSCIENCE </w:t>
      </w:r>
    </w:p>
    <w:p w14:paraId="26395027" w14:textId="59BA92A3"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2 </w:t>
      </w:r>
    </w:p>
    <w:p w14:paraId="3984A1B6"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Cet engagement ne fait pas obstacle à ce que les associations ou fondations dont l’objet est fondé sur des convictions, notamment religieuses, requièrent de leurs membres une adhésion loyale à l’égard des valeurs ou des croyances de l’organisation. </w:t>
      </w:r>
    </w:p>
    <w:p w14:paraId="3E01F1EE" w14:textId="77777777" w:rsidR="000C1CA7" w:rsidRPr="000C1CA7" w:rsidRDefault="000C1CA7" w:rsidP="000C1CA7">
      <w:pPr>
        <w:jc w:val="both"/>
        <w:rPr>
          <w:rFonts w:ascii="Marianne" w:hAnsi="Marianne"/>
          <w:b/>
          <w:bCs/>
          <w:sz w:val="20"/>
          <w:szCs w:val="20"/>
        </w:rPr>
      </w:pPr>
    </w:p>
    <w:p w14:paraId="303C9278" w14:textId="1F19DB62" w:rsidR="000C1CA7" w:rsidRPr="000C1CA7" w:rsidRDefault="000C1CA7" w:rsidP="000C1CA7">
      <w:pPr>
        <w:jc w:val="both"/>
        <w:rPr>
          <w:rFonts w:ascii="Marianne" w:hAnsi="Marianne"/>
          <w:sz w:val="20"/>
          <w:szCs w:val="20"/>
        </w:rPr>
      </w:pPr>
      <w:r w:rsidRPr="000C1CA7">
        <w:rPr>
          <w:rFonts w:ascii="Marianne" w:hAnsi="Marianne"/>
          <w:b/>
          <w:bCs/>
          <w:sz w:val="20"/>
          <w:szCs w:val="20"/>
        </w:rPr>
        <w:t xml:space="preserve">ENGAGEMENT N°3 : LIBERTÉ DES MEMBRES DE L’ASSOCIATION </w:t>
      </w:r>
    </w:p>
    <w:p w14:paraId="1ECBC6C9" w14:textId="6BAAFB32"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s’engage à respecter la liberté de ses membres de s’en retirer dans les conditions prévues à l’article 4 de la loi du 1er juillet 1901 et leur droit de ne pas en être arbitrairement exclu. </w:t>
      </w:r>
    </w:p>
    <w:p w14:paraId="27922E29" w14:textId="77777777" w:rsidR="000C1CA7" w:rsidRPr="000C1CA7" w:rsidRDefault="000C1CA7" w:rsidP="000C1CA7">
      <w:pPr>
        <w:rPr>
          <w:rFonts w:ascii="Marianne" w:hAnsi="Marianne"/>
          <w:b/>
          <w:bCs/>
          <w:sz w:val="20"/>
          <w:szCs w:val="20"/>
        </w:rPr>
      </w:pPr>
    </w:p>
    <w:p w14:paraId="0A95C18C" w14:textId="0139F5AA" w:rsidR="000C1CA7" w:rsidRPr="000C1CA7" w:rsidRDefault="000C1CA7" w:rsidP="000C1CA7">
      <w:pPr>
        <w:rPr>
          <w:rFonts w:ascii="Marianne" w:hAnsi="Marianne"/>
          <w:sz w:val="20"/>
          <w:szCs w:val="20"/>
        </w:rPr>
      </w:pPr>
      <w:r w:rsidRPr="000C1CA7">
        <w:rPr>
          <w:rFonts w:ascii="Marianne" w:hAnsi="Marianne"/>
          <w:b/>
          <w:bCs/>
          <w:sz w:val="20"/>
          <w:szCs w:val="20"/>
        </w:rPr>
        <w:t xml:space="preserve">ENGAGEMENT N°4 : ÉGALITÉ ET NON-DISCRIMINATION </w:t>
      </w:r>
    </w:p>
    <w:p w14:paraId="2E2ED800" w14:textId="2E01A59A"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ou la fondation s’engage à respecter l’égalité de tous devant la loi. </w:t>
      </w:r>
    </w:p>
    <w:p w14:paraId="56213E0F"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w:t>
      </w:r>
    </w:p>
    <w:p w14:paraId="545698EB"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Elle prend les mesures, compte tenu des moyens dont elle dispose, permettant de lutter contre toute forme de violence à caractère sexuel ou sexiste. </w:t>
      </w:r>
    </w:p>
    <w:p w14:paraId="5D5DD887" w14:textId="77777777" w:rsidR="000C1CA7" w:rsidRPr="000C1CA7" w:rsidRDefault="000C1CA7" w:rsidP="000C1CA7">
      <w:pPr>
        <w:jc w:val="both"/>
        <w:rPr>
          <w:rFonts w:ascii="Marianne" w:hAnsi="Marianne"/>
          <w:sz w:val="20"/>
          <w:szCs w:val="20"/>
        </w:rPr>
      </w:pPr>
    </w:p>
    <w:p w14:paraId="1935568D" w14:textId="77777777" w:rsidR="000C1CA7" w:rsidRPr="000C1CA7" w:rsidRDefault="000C1CA7" w:rsidP="000C1CA7">
      <w:pPr>
        <w:jc w:val="both"/>
        <w:rPr>
          <w:rFonts w:ascii="Marianne" w:hAnsi="Marianne"/>
          <w:b/>
          <w:bCs/>
          <w:sz w:val="20"/>
          <w:szCs w:val="20"/>
        </w:rPr>
      </w:pPr>
      <w:r w:rsidRPr="000C1CA7">
        <w:rPr>
          <w:rFonts w:ascii="Marianne" w:hAnsi="Marianne"/>
          <w:b/>
          <w:bCs/>
          <w:sz w:val="20"/>
          <w:szCs w:val="20"/>
        </w:rPr>
        <w:t xml:space="preserve">ENGAGEMENT N°5 : FRATERNITÉ ET PRÉVENTION DE LA VIOLENCE </w:t>
      </w:r>
    </w:p>
    <w:p w14:paraId="2E461745"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ou la fondation s’engage à agir dans un esprit de fraternité et de civisme. </w:t>
      </w:r>
    </w:p>
    <w:p w14:paraId="51F786CF"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286516D8" w14:textId="77777777" w:rsidR="000C1CA7" w:rsidRPr="000C1CA7" w:rsidRDefault="000C1CA7" w:rsidP="000C1CA7">
      <w:pPr>
        <w:jc w:val="both"/>
        <w:rPr>
          <w:rFonts w:ascii="Marianne" w:hAnsi="Marianne"/>
          <w:sz w:val="20"/>
          <w:szCs w:val="20"/>
        </w:rPr>
      </w:pPr>
    </w:p>
    <w:p w14:paraId="1FFB9DC0" w14:textId="77777777" w:rsidR="000C1CA7" w:rsidRPr="000C1CA7" w:rsidRDefault="000C1CA7" w:rsidP="000C1CA7">
      <w:pPr>
        <w:jc w:val="both"/>
        <w:rPr>
          <w:rFonts w:ascii="Marianne" w:hAnsi="Marianne"/>
          <w:b/>
          <w:bCs/>
          <w:sz w:val="20"/>
          <w:szCs w:val="20"/>
        </w:rPr>
      </w:pPr>
      <w:r w:rsidRPr="000C1CA7">
        <w:rPr>
          <w:rFonts w:ascii="Marianne" w:hAnsi="Marianne"/>
          <w:b/>
          <w:bCs/>
          <w:sz w:val="20"/>
          <w:szCs w:val="20"/>
        </w:rPr>
        <w:t xml:space="preserve">ENGAGEMENT N°6 : RESPECT DE LA DIGNITÉ DE LA PERSONNE HUMAINE </w:t>
      </w:r>
    </w:p>
    <w:p w14:paraId="12DF8D78"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ou la fondation s’engage à n’entreprendre, ne soutenir, ni cautionner aucune action de nature à porter atteinte à la sauvegarde de la dignité de la personne humaine. </w:t>
      </w:r>
    </w:p>
    <w:p w14:paraId="2542E958"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Elle s’engage à respecter les lois et règlements en vigueur destinés à protéger la santé et l’intégrité physique et psychique de ses membres et des bénéficiaires de ses services et ses </w:t>
      </w:r>
      <w:r w:rsidRPr="000C1CA7">
        <w:rPr>
          <w:rFonts w:ascii="Marianne" w:hAnsi="Marianne"/>
          <w:sz w:val="20"/>
          <w:szCs w:val="20"/>
        </w:rPr>
        <w:lastRenderedPageBreak/>
        <w:t xml:space="preserve">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12FEAA04"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Elle s’engage en particulier à n’entreprendre aucune action de nature à compromettre le développement physique, affectif, intellectuel et social des mineurs, ainsi que leur santé et leur sécurité. </w:t>
      </w:r>
    </w:p>
    <w:p w14:paraId="5545B56E" w14:textId="77777777" w:rsidR="000C1CA7" w:rsidRPr="000C1CA7" w:rsidRDefault="000C1CA7" w:rsidP="000C1CA7">
      <w:pPr>
        <w:jc w:val="both"/>
        <w:rPr>
          <w:rFonts w:ascii="Marianne" w:hAnsi="Marianne"/>
          <w:sz w:val="20"/>
          <w:szCs w:val="20"/>
        </w:rPr>
      </w:pPr>
    </w:p>
    <w:p w14:paraId="4ECD1526" w14:textId="77777777" w:rsidR="000C1CA7" w:rsidRPr="000C1CA7" w:rsidRDefault="000C1CA7" w:rsidP="000C1CA7">
      <w:pPr>
        <w:jc w:val="both"/>
        <w:rPr>
          <w:rFonts w:ascii="Marianne" w:hAnsi="Marianne"/>
          <w:b/>
          <w:bCs/>
          <w:sz w:val="20"/>
          <w:szCs w:val="20"/>
        </w:rPr>
      </w:pPr>
      <w:r w:rsidRPr="000C1CA7">
        <w:rPr>
          <w:rFonts w:ascii="Marianne" w:hAnsi="Marianne"/>
          <w:b/>
          <w:bCs/>
          <w:sz w:val="20"/>
          <w:szCs w:val="20"/>
        </w:rPr>
        <w:t xml:space="preserve">ENGAGEMENT N°7 : RESPECT DES SYMBOLES DE LA RÉPUBLIQUE </w:t>
      </w:r>
    </w:p>
    <w:p w14:paraId="2CB12766" w14:textId="77777777" w:rsidR="000C1CA7" w:rsidRPr="000C1CA7" w:rsidRDefault="000C1CA7" w:rsidP="000C1CA7">
      <w:pPr>
        <w:jc w:val="both"/>
        <w:rPr>
          <w:rFonts w:ascii="Marianne" w:hAnsi="Marianne"/>
          <w:sz w:val="20"/>
          <w:szCs w:val="20"/>
        </w:rPr>
      </w:pPr>
      <w:r w:rsidRPr="000C1CA7">
        <w:rPr>
          <w:rFonts w:ascii="Marianne" w:hAnsi="Marianne"/>
          <w:sz w:val="20"/>
          <w:szCs w:val="20"/>
        </w:rPr>
        <w:t xml:space="preserve">L’association s’engage à respecter le drapeau tricolore, l’hymne national, et la devise de la République. </w:t>
      </w:r>
    </w:p>
    <w:p w14:paraId="4520E465" w14:textId="77777777" w:rsidR="000C1CA7" w:rsidRPr="000C1CA7" w:rsidRDefault="000C1CA7" w:rsidP="000C1CA7">
      <w:pPr>
        <w:jc w:val="both"/>
        <w:rPr>
          <w:rFonts w:ascii="Marianne" w:hAnsi="Marianne"/>
          <w:b/>
          <w:bCs/>
          <w:sz w:val="20"/>
          <w:szCs w:val="20"/>
        </w:rPr>
      </w:pPr>
    </w:p>
    <w:p w14:paraId="234150AB" w14:textId="38D3CB02" w:rsidR="000C1CA7" w:rsidRPr="000C1CA7" w:rsidRDefault="000C1CA7" w:rsidP="000C1CA7">
      <w:pPr>
        <w:jc w:val="both"/>
        <w:rPr>
          <w:rFonts w:ascii="Marianne" w:hAnsi="Marianne"/>
          <w:sz w:val="20"/>
          <w:szCs w:val="20"/>
        </w:rPr>
      </w:pPr>
      <w:r w:rsidRPr="000C1CA7">
        <w:rPr>
          <w:rFonts w:ascii="Marianne" w:hAnsi="Marianne"/>
          <w:b/>
          <w:bCs/>
          <w:sz w:val="20"/>
          <w:szCs w:val="20"/>
        </w:rPr>
        <w:t>Fait à</w:t>
      </w:r>
      <w:r w:rsidRPr="000C1CA7">
        <w:rPr>
          <w:rFonts w:ascii="Marianne" w:hAnsi="Marianne"/>
          <w:b/>
          <w:bCs/>
          <w:sz w:val="20"/>
          <w:szCs w:val="20"/>
        </w:rPr>
        <w:tab/>
      </w:r>
      <w:r w:rsidRPr="000C1CA7">
        <w:rPr>
          <w:rFonts w:ascii="Marianne" w:hAnsi="Marianne"/>
          <w:b/>
          <w:bCs/>
          <w:sz w:val="20"/>
          <w:szCs w:val="20"/>
        </w:rPr>
        <w:tab/>
      </w:r>
      <w:r w:rsidRPr="000C1CA7">
        <w:rPr>
          <w:rFonts w:ascii="Marianne" w:hAnsi="Marianne"/>
          <w:b/>
          <w:bCs/>
          <w:sz w:val="20"/>
          <w:szCs w:val="20"/>
        </w:rPr>
        <w:tab/>
      </w:r>
      <w:proofErr w:type="gramStart"/>
      <w:r>
        <w:rPr>
          <w:rFonts w:ascii="Marianne" w:hAnsi="Marianne"/>
          <w:b/>
          <w:bCs/>
          <w:sz w:val="20"/>
          <w:szCs w:val="20"/>
        </w:rPr>
        <w:tab/>
      </w:r>
      <w:r w:rsidRPr="000C1CA7">
        <w:rPr>
          <w:rFonts w:ascii="Marianne" w:hAnsi="Marianne"/>
          <w:b/>
          <w:bCs/>
          <w:sz w:val="20"/>
          <w:szCs w:val="20"/>
        </w:rPr>
        <w:t xml:space="preserve"> ,</w:t>
      </w:r>
      <w:proofErr w:type="gramEnd"/>
      <w:r w:rsidRPr="000C1CA7">
        <w:rPr>
          <w:rFonts w:ascii="Marianne" w:hAnsi="Marianne"/>
          <w:b/>
          <w:bCs/>
          <w:sz w:val="20"/>
          <w:szCs w:val="20"/>
        </w:rPr>
        <w:t xml:space="preserve"> le </w:t>
      </w:r>
    </w:p>
    <w:p w14:paraId="1BC07715" w14:textId="77777777" w:rsidR="00B9025E" w:rsidRPr="000C1CA7" w:rsidRDefault="000C1CA7" w:rsidP="000C1CA7">
      <w:pPr>
        <w:jc w:val="both"/>
        <w:rPr>
          <w:rFonts w:ascii="Marianne" w:hAnsi="Marianne"/>
          <w:sz w:val="20"/>
          <w:szCs w:val="20"/>
        </w:rPr>
      </w:pPr>
      <w:r w:rsidRPr="000C1CA7">
        <w:rPr>
          <w:rFonts w:ascii="Marianne" w:hAnsi="Marianne"/>
          <w:sz w:val="20"/>
          <w:szCs w:val="20"/>
        </w:rPr>
        <w:t>Signature</w:t>
      </w:r>
    </w:p>
    <w:sectPr w:rsidR="00B9025E" w:rsidRPr="000C1C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1CE1" w14:textId="77777777" w:rsidR="000C1CA7" w:rsidRDefault="000C1CA7" w:rsidP="000C1CA7">
      <w:pPr>
        <w:spacing w:after="0" w:line="240" w:lineRule="auto"/>
      </w:pPr>
      <w:r>
        <w:separator/>
      </w:r>
    </w:p>
  </w:endnote>
  <w:endnote w:type="continuationSeparator" w:id="0">
    <w:p w14:paraId="42456A12" w14:textId="77777777" w:rsidR="000C1CA7" w:rsidRDefault="000C1CA7" w:rsidP="000C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825B" w14:textId="7278BDF0" w:rsidR="000C1CA7" w:rsidRDefault="000C1CA7" w:rsidP="000C1CA7">
    <w:pPr>
      <w:pStyle w:val="Pieddepage"/>
      <w:jc w:val="center"/>
    </w:pPr>
    <w:r w:rsidRPr="000C1CA7">
      <w:t>Direction académique du Bas-Rhin</w:t>
    </w:r>
    <w:r>
      <w:t xml:space="preserve">, </w:t>
    </w:r>
    <w:r w:rsidRPr="000C1CA7">
      <w:t xml:space="preserve">65 avenue de la Forêt-Noire 67083 Strasbourg Cedex </w:t>
    </w:r>
    <w:r w:rsidRPr="000C1CA7">
      <w:br/>
      <w:t xml:space="preserve">Tél. standard 03 88 45 92 92 </w:t>
    </w:r>
    <w:r>
      <w:t xml:space="preserve">| </w:t>
    </w:r>
    <w:hyperlink r:id="rId1" w:history="1">
      <w:r w:rsidRPr="000C1CA7">
        <w:rPr>
          <w:rStyle w:val="Lienhypertexte"/>
          <w:b/>
          <w:bCs/>
        </w:rPr>
        <w:t>www.ac- strasbourg.fr</w:t>
      </w:r>
    </w:hyperlink>
  </w:p>
  <w:sdt>
    <w:sdtPr>
      <w:id w:val="1046647700"/>
      <w:docPartObj>
        <w:docPartGallery w:val="Page Numbers (Bottom of Page)"/>
        <w:docPartUnique/>
      </w:docPartObj>
    </w:sdtPr>
    <w:sdtContent>
      <w:p w14:paraId="1EEFFD26" w14:textId="771156E5" w:rsidR="000C1CA7" w:rsidRDefault="000C1CA7">
        <w:pPr>
          <w:pStyle w:val="Pieddepage"/>
          <w:jc w:val="right"/>
        </w:pPr>
        <w:r>
          <w:fldChar w:fldCharType="begin"/>
        </w:r>
        <w:r>
          <w:instrText>PAGE   \* MERGEFORMAT</w:instrText>
        </w:r>
        <w:r>
          <w:fldChar w:fldCharType="separate"/>
        </w:r>
        <w:r>
          <w:t>2</w:t>
        </w:r>
        <w:r>
          <w:fldChar w:fldCharType="end"/>
        </w:r>
      </w:p>
    </w:sdtContent>
  </w:sdt>
  <w:p w14:paraId="2E4927F2" w14:textId="534BD324" w:rsidR="000C1CA7" w:rsidRDefault="000C1C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576E" w14:textId="77777777" w:rsidR="000C1CA7" w:rsidRDefault="000C1CA7" w:rsidP="000C1CA7">
      <w:pPr>
        <w:spacing w:after="0" w:line="240" w:lineRule="auto"/>
      </w:pPr>
      <w:r>
        <w:separator/>
      </w:r>
    </w:p>
  </w:footnote>
  <w:footnote w:type="continuationSeparator" w:id="0">
    <w:p w14:paraId="6AE504F7" w14:textId="77777777" w:rsidR="000C1CA7" w:rsidRDefault="000C1CA7" w:rsidP="000C1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A7"/>
    <w:rsid w:val="00000FD7"/>
    <w:rsid w:val="000C1CA7"/>
    <w:rsid w:val="00473EC1"/>
    <w:rsid w:val="0092619B"/>
    <w:rsid w:val="00B9025E"/>
    <w:rsid w:val="00C55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E7B4"/>
  <w15:chartTrackingRefBased/>
  <w15:docId w15:val="{EEE5FD46-2745-43FB-B3AA-DD8164D5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1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1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1C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1C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1C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1C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1C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1C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1C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1C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1C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1C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1C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1C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1C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1C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1C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1CA7"/>
    <w:rPr>
      <w:rFonts w:eastAsiaTheme="majorEastAsia" w:cstheme="majorBidi"/>
      <w:color w:val="272727" w:themeColor="text1" w:themeTint="D8"/>
    </w:rPr>
  </w:style>
  <w:style w:type="paragraph" w:styleId="Titre">
    <w:name w:val="Title"/>
    <w:basedOn w:val="Normal"/>
    <w:next w:val="Normal"/>
    <w:link w:val="TitreCar"/>
    <w:uiPriority w:val="10"/>
    <w:qFormat/>
    <w:rsid w:val="000C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1C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1C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1C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1CA7"/>
    <w:pPr>
      <w:spacing w:before="160"/>
      <w:jc w:val="center"/>
    </w:pPr>
    <w:rPr>
      <w:i/>
      <w:iCs/>
      <w:color w:val="404040" w:themeColor="text1" w:themeTint="BF"/>
    </w:rPr>
  </w:style>
  <w:style w:type="character" w:customStyle="1" w:styleId="CitationCar">
    <w:name w:val="Citation Car"/>
    <w:basedOn w:val="Policepardfaut"/>
    <w:link w:val="Citation"/>
    <w:uiPriority w:val="29"/>
    <w:rsid w:val="000C1CA7"/>
    <w:rPr>
      <w:i/>
      <w:iCs/>
      <w:color w:val="404040" w:themeColor="text1" w:themeTint="BF"/>
    </w:rPr>
  </w:style>
  <w:style w:type="paragraph" w:styleId="Paragraphedeliste">
    <w:name w:val="List Paragraph"/>
    <w:basedOn w:val="Normal"/>
    <w:uiPriority w:val="34"/>
    <w:qFormat/>
    <w:rsid w:val="000C1CA7"/>
    <w:pPr>
      <w:ind w:left="720"/>
      <w:contextualSpacing/>
    </w:pPr>
  </w:style>
  <w:style w:type="character" w:styleId="Accentuationintense">
    <w:name w:val="Intense Emphasis"/>
    <w:basedOn w:val="Policepardfaut"/>
    <w:uiPriority w:val="21"/>
    <w:qFormat/>
    <w:rsid w:val="000C1CA7"/>
    <w:rPr>
      <w:i/>
      <w:iCs/>
      <w:color w:val="0F4761" w:themeColor="accent1" w:themeShade="BF"/>
    </w:rPr>
  </w:style>
  <w:style w:type="paragraph" w:styleId="Citationintense">
    <w:name w:val="Intense Quote"/>
    <w:basedOn w:val="Normal"/>
    <w:next w:val="Normal"/>
    <w:link w:val="CitationintenseCar"/>
    <w:uiPriority w:val="30"/>
    <w:qFormat/>
    <w:rsid w:val="000C1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1CA7"/>
    <w:rPr>
      <w:i/>
      <w:iCs/>
      <w:color w:val="0F4761" w:themeColor="accent1" w:themeShade="BF"/>
    </w:rPr>
  </w:style>
  <w:style w:type="character" w:styleId="Rfrenceintense">
    <w:name w:val="Intense Reference"/>
    <w:basedOn w:val="Policepardfaut"/>
    <w:uiPriority w:val="32"/>
    <w:qFormat/>
    <w:rsid w:val="000C1CA7"/>
    <w:rPr>
      <w:b/>
      <w:bCs/>
      <w:smallCaps/>
      <w:color w:val="0F4761" w:themeColor="accent1" w:themeShade="BF"/>
      <w:spacing w:val="5"/>
    </w:rPr>
  </w:style>
  <w:style w:type="paragraph" w:styleId="En-tte">
    <w:name w:val="header"/>
    <w:basedOn w:val="Normal"/>
    <w:link w:val="En-tteCar"/>
    <w:uiPriority w:val="99"/>
    <w:unhideWhenUsed/>
    <w:rsid w:val="000C1CA7"/>
    <w:pPr>
      <w:tabs>
        <w:tab w:val="center" w:pos="4536"/>
        <w:tab w:val="right" w:pos="9072"/>
      </w:tabs>
      <w:spacing w:after="0" w:line="240" w:lineRule="auto"/>
    </w:pPr>
  </w:style>
  <w:style w:type="character" w:customStyle="1" w:styleId="En-tteCar">
    <w:name w:val="En-tête Car"/>
    <w:basedOn w:val="Policepardfaut"/>
    <w:link w:val="En-tte"/>
    <w:uiPriority w:val="99"/>
    <w:rsid w:val="000C1CA7"/>
  </w:style>
  <w:style w:type="paragraph" w:styleId="Pieddepage">
    <w:name w:val="footer"/>
    <w:basedOn w:val="Normal"/>
    <w:link w:val="PieddepageCar"/>
    <w:uiPriority w:val="99"/>
    <w:unhideWhenUsed/>
    <w:rsid w:val="000C1C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1CA7"/>
  </w:style>
  <w:style w:type="character" w:styleId="Lienhypertexte">
    <w:name w:val="Hyperlink"/>
    <w:basedOn w:val="Policepardfaut"/>
    <w:uiPriority w:val="99"/>
    <w:unhideWhenUsed/>
    <w:rsid w:val="000C1CA7"/>
    <w:rPr>
      <w:color w:val="467886" w:themeColor="hyperlink"/>
      <w:u w:val="single"/>
    </w:rPr>
  </w:style>
  <w:style w:type="character" w:styleId="Mentionnonrsolue">
    <w:name w:val="Unresolved Mention"/>
    <w:basedOn w:val="Policepardfaut"/>
    <w:uiPriority w:val="99"/>
    <w:semiHidden/>
    <w:unhideWhenUsed/>
    <w:rsid w:val="000C1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870</Words>
  <Characters>4787</Characters>
  <Application>Microsoft Office Word</Application>
  <DocSecurity>0</DocSecurity>
  <Lines>39</Lines>
  <Paragraphs>11</Paragraphs>
  <ScaleCrop>false</ScaleCrop>
  <Company>Academie Grand Est</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Schmitt</dc:creator>
  <cp:keywords/>
  <dc:description/>
  <cp:lastModifiedBy>Francois Schmitt</cp:lastModifiedBy>
  <cp:revision>1</cp:revision>
  <dcterms:created xsi:type="dcterms:W3CDTF">2026-03-28T15:57:00Z</dcterms:created>
  <dcterms:modified xsi:type="dcterms:W3CDTF">2026-03-28T16:02:00Z</dcterms:modified>
</cp:coreProperties>
</file>