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A3AAF" w14:textId="77777777" w:rsidR="00E34294" w:rsidRPr="00290741" w:rsidRDefault="00E34294" w:rsidP="00503FC0">
      <w:pPr>
        <w:pStyle w:val="Corpsdetexte"/>
        <w:jc w:val="both"/>
      </w:pPr>
    </w:p>
    <w:tbl>
      <w:tblPr>
        <w:tblStyle w:val="Grilledutableau"/>
        <w:tblW w:w="0" w:type="auto"/>
        <w:tblLook w:val="04A0" w:firstRow="1" w:lastRow="0" w:firstColumn="1" w:lastColumn="0" w:noHBand="0" w:noVBand="1"/>
      </w:tblPr>
      <w:tblGrid>
        <w:gridCol w:w="10083"/>
      </w:tblGrid>
      <w:tr w:rsidR="00932C75" w14:paraId="2D74D6BA" w14:textId="77777777" w:rsidTr="00932C75">
        <w:tc>
          <w:tcPr>
            <w:tcW w:w="10083" w:type="dxa"/>
          </w:tcPr>
          <w:p w14:paraId="5107DE58" w14:textId="4CDF765B" w:rsidR="00932C75" w:rsidRPr="00E34294" w:rsidRDefault="00932C75" w:rsidP="00350585">
            <w:pPr>
              <w:widowControl/>
              <w:adjustRightInd w:val="0"/>
              <w:jc w:val="center"/>
              <w:rPr>
                <w:b/>
                <w:bCs/>
              </w:rPr>
            </w:pPr>
            <w:r w:rsidRPr="00E34294">
              <w:rPr>
                <w:b/>
                <w:bCs/>
              </w:rPr>
              <w:t xml:space="preserve">Recrutement bénéficiaires obligation d’emploi (BOE) – </w:t>
            </w:r>
            <w:r w:rsidR="006F7B23" w:rsidRPr="00E34294">
              <w:rPr>
                <w:b/>
                <w:bCs/>
              </w:rPr>
              <w:t>Secrétaire</w:t>
            </w:r>
            <w:r w:rsidRPr="00E34294">
              <w:rPr>
                <w:b/>
                <w:bCs/>
              </w:rPr>
              <w:t xml:space="preserve"> administratif</w:t>
            </w:r>
            <w:r w:rsidR="00604FE9">
              <w:rPr>
                <w:b/>
                <w:bCs/>
              </w:rPr>
              <w:t xml:space="preserve"> </w:t>
            </w:r>
            <w:r w:rsidR="00604FE9" w:rsidRPr="00604FE9">
              <w:rPr>
                <w:b/>
                <w:bCs/>
              </w:rPr>
              <w:t>de l’Education nationale et de l’enseignement supérieur</w:t>
            </w:r>
            <w:r w:rsidR="00604FE9">
              <w:rPr>
                <w:b/>
                <w:bCs/>
              </w:rPr>
              <w:t xml:space="preserve"> – </w:t>
            </w:r>
            <w:r w:rsidR="006F7B23" w:rsidRPr="00E34294">
              <w:rPr>
                <w:b/>
                <w:bCs/>
              </w:rPr>
              <w:t>S</w:t>
            </w:r>
            <w:r w:rsidRPr="00E34294">
              <w:rPr>
                <w:b/>
                <w:bCs/>
              </w:rPr>
              <w:t>AENES (F/H)</w:t>
            </w:r>
          </w:p>
          <w:p w14:paraId="049BB547" w14:textId="044E3E92" w:rsidR="00E34294" w:rsidRPr="00E34294" w:rsidRDefault="00E34294" w:rsidP="00E34294">
            <w:pPr>
              <w:widowControl/>
              <w:adjustRightInd w:val="0"/>
              <w:spacing w:before="120"/>
              <w:jc w:val="center"/>
              <w:rPr>
                <w:b/>
                <w:bCs/>
              </w:rPr>
            </w:pPr>
            <w:r>
              <w:rPr>
                <w:b/>
                <w:bCs/>
              </w:rPr>
              <w:t>Académie de Strasbourg</w:t>
            </w:r>
          </w:p>
          <w:p w14:paraId="2369D09D" w14:textId="77777777" w:rsidR="00932C75" w:rsidRDefault="00932C75" w:rsidP="00932C75">
            <w:pPr>
              <w:widowControl/>
              <w:adjustRightInd w:val="0"/>
              <w:jc w:val="center"/>
              <w:rPr>
                <w:b/>
                <w:bCs/>
                <w:sz w:val="20"/>
                <w:szCs w:val="20"/>
              </w:rPr>
            </w:pPr>
          </w:p>
        </w:tc>
      </w:tr>
      <w:tr w:rsidR="00932C75" w14:paraId="1D9CB0E9" w14:textId="77777777" w:rsidTr="00932C75">
        <w:tc>
          <w:tcPr>
            <w:tcW w:w="10083" w:type="dxa"/>
          </w:tcPr>
          <w:p w14:paraId="15834F72" w14:textId="77777777" w:rsidR="00604FE9" w:rsidRDefault="00604FE9" w:rsidP="00604FE9">
            <w:pPr>
              <w:spacing w:before="240" w:after="60"/>
              <w:jc w:val="both"/>
              <w:rPr>
                <w:b/>
                <w:bCs/>
                <w:sz w:val="20"/>
                <w:szCs w:val="20"/>
              </w:rPr>
            </w:pPr>
            <w:r>
              <w:rPr>
                <w:b/>
                <w:bCs/>
                <w:sz w:val="20"/>
                <w:szCs w:val="20"/>
              </w:rPr>
              <w:t xml:space="preserve">Article L. 352-4 du </w:t>
            </w:r>
            <w:r w:rsidRPr="007F5CDA">
              <w:rPr>
                <w:b/>
                <w:bCs/>
                <w:sz w:val="20"/>
                <w:szCs w:val="20"/>
              </w:rPr>
              <w:t>Code général de la fonction publique</w:t>
            </w:r>
          </w:p>
          <w:p w14:paraId="43AD2C94" w14:textId="41E4B9EF" w:rsidR="00604FE9" w:rsidRDefault="00604FE9" w:rsidP="00604FE9">
            <w:pPr>
              <w:widowControl/>
              <w:adjustRightInd w:val="0"/>
              <w:rPr>
                <w:b/>
                <w:bCs/>
                <w:sz w:val="20"/>
                <w:szCs w:val="20"/>
              </w:rPr>
            </w:pPr>
            <w:r w:rsidRPr="007F5CDA">
              <w:rPr>
                <w:b/>
                <w:bCs/>
                <w:sz w:val="20"/>
                <w:szCs w:val="20"/>
              </w:rPr>
              <w:t>Articles R. 352-5 à R. 352-36 du Code général de la fonction publique</w:t>
            </w:r>
          </w:p>
          <w:p w14:paraId="765E602E" w14:textId="77777777" w:rsidR="00932C75" w:rsidRDefault="00932C75" w:rsidP="00350585">
            <w:pPr>
              <w:widowControl/>
              <w:adjustRightInd w:val="0"/>
              <w:rPr>
                <w:b/>
                <w:bCs/>
                <w:sz w:val="20"/>
                <w:szCs w:val="20"/>
              </w:rPr>
            </w:pPr>
          </w:p>
        </w:tc>
      </w:tr>
      <w:tr w:rsidR="00932C75" w14:paraId="4C7179CB" w14:textId="77777777" w:rsidTr="00E92997">
        <w:tc>
          <w:tcPr>
            <w:tcW w:w="10083" w:type="dxa"/>
            <w:shd w:val="clear" w:color="auto" w:fill="D9D9D9" w:themeFill="background1" w:themeFillShade="D9"/>
          </w:tcPr>
          <w:p w14:paraId="1F3B9936" w14:textId="39E92A22" w:rsidR="00932C75" w:rsidRDefault="00932C75" w:rsidP="00932C75">
            <w:pPr>
              <w:widowControl/>
              <w:adjustRightInd w:val="0"/>
              <w:jc w:val="center"/>
              <w:rPr>
                <w:b/>
                <w:bCs/>
                <w:sz w:val="20"/>
                <w:szCs w:val="20"/>
              </w:rPr>
            </w:pPr>
            <w:r>
              <w:rPr>
                <w:b/>
                <w:bCs/>
                <w:sz w:val="20"/>
                <w:szCs w:val="20"/>
              </w:rPr>
              <w:t>Fiche descriptive du poste</w:t>
            </w:r>
          </w:p>
        </w:tc>
      </w:tr>
      <w:tr w:rsidR="00932C75" w14:paraId="790A9836" w14:textId="77777777" w:rsidTr="00932C75">
        <w:tc>
          <w:tcPr>
            <w:tcW w:w="10083" w:type="dxa"/>
          </w:tcPr>
          <w:p w14:paraId="364D7613" w14:textId="77777777" w:rsidR="00932C75" w:rsidRDefault="00932C75" w:rsidP="00932C75">
            <w:pPr>
              <w:widowControl/>
              <w:adjustRightInd w:val="0"/>
              <w:rPr>
                <w:b/>
                <w:bCs/>
                <w:sz w:val="20"/>
                <w:szCs w:val="20"/>
              </w:rPr>
            </w:pPr>
          </w:p>
          <w:p w14:paraId="45ED05F3" w14:textId="51402F19" w:rsidR="00932C75" w:rsidRDefault="00932C75" w:rsidP="00932C75">
            <w:pPr>
              <w:widowControl/>
              <w:adjustRightInd w:val="0"/>
              <w:rPr>
                <w:b/>
                <w:bCs/>
                <w:sz w:val="20"/>
                <w:szCs w:val="20"/>
              </w:rPr>
            </w:pPr>
            <w:r>
              <w:rPr>
                <w:b/>
                <w:bCs/>
                <w:sz w:val="20"/>
                <w:szCs w:val="20"/>
              </w:rPr>
              <w:t xml:space="preserve">Catégorie : </w:t>
            </w:r>
            <w:r w:rsidR="006F7B23">
              <w:rPr>
                <w:b/>
                <w:bCs/>
                <w:sz w:val="20"/>
                <w:szCs w:val="20"/>
              </w:rPr>
              <w:t>B</w:t>
            </w:r>
          </w:p>
          <w:p w14:paraId="4E675C20" w14:textId="7F3932FE" w:rsidR="00932C75" w:rsidRDefault="00932C75" w:rsidP="00932C75">
            <w:pPr>
              <w:widowControl/>
              <w:adjustRightInd w:val="0"/>
              <w:rPr>
                <w:b/>
                <w:bCs/>
                <w:sz w:val="20"/>
                <w:szCs w:val="20"/>
              </w:rPr>
            </w:pPr>
            <w:r>
              <w:rPr>
                <w:b/>
                <w:bCs/>
                <w:sz w:val="20"/>
                <w:szCs w:val="20"/>
              </w:rPr>
              <w:t xml:space="preserve">Corps : </w:t>
            </w:r>
            <w:r w:rsidR="006F7B23">
              <w:rPr>
                <w:b/>
                <w:bCs/>
                <w:sz w:val="20"/>
                <w:szCs w:val="20"/>
              </w:rPr>
              <w:t>Secrétaire</w:t>
            </w:r>
            <w:r>
              <w:rPr>
                <w:b/>
                <w:bCs/>
                <w:sz w:val="20"/>
                <w:szCs w:val="20"/>
              </w:rPr>
              <w:t xml:space="preserve"> administratif de l’</w:t>
            </w:r>
            <w:r w:rsidR="00E34294">
              <w:rPr>
                <w:b/>
                <w:bCs/>
                <w:sz w:val="20"/>
                <w:szCs w:val="20"/>
              </w:rPr>
              <w:t>E</w:t>
            </w:r>
            <w:r>
              <w:rPr>
                <w:b/>
                <w:bCs/>
                <w:sz w:val="20"/>
                <w:szCs w:val="20"/>
              </w:rPr>
              <w:t>ducation nationale et de l’enseignement supérieur</w:t>
            </w:r>
          </w:p>
          <w:p w14:paraId="385A3E08" w14:textId="5EAB8F0C" w:rsidR="00932C75" w:rsidRDefault="00932C75" w:rsidP="00932C75">
            <w:pPr>
              <w:widowControl/>
              <w:adjustRightInd w:val="0"/>
              <w:rPr>
                <w:b/>
                <w:bCs/>
                <w:sz w:val="20"/>
                <w:szCs w:val="20"/>
              </w:rPr>
            </w:pPr>
          </w:p>
        </w:tc>
      </w:tr>
      <w:tr w:rsidR="00932C75" w14:paraId="570DF9EE" w14:textId="77777777" w:rsidTr="00E92997">
        <w:tc>
          <w:tcPr>
            <w:tcW w:w="10083" w:type="dxa"/>
            <w:shd w:val="clear" w:color="auto" w:fill="D9D9D9" w:themeFill="background1" w:themeFillShade="D9"/>
          </w:tcPr>
          <w:p w14:paraId="267E519F" w14:textId="6F80FFCD" w:rsidR="00932C75" w:rsidRDefault="00932C75" w:rsidP="00932C75">
            <w:pPr>
              <w:widowControl/>
              <w:adjustRightInd w:val="0"/>
              <w:jc w:val="center"/>
              <w:rPr>
                <w:b/>
                <w:bCs/>
                <w:sz w:val="20"/>
                <w:szCs w:val="20"/>
              </w:rPr>
            </w:pPr>
            <w:r>
              <w:rPr>
                <w:b/>
                <w:bCs/>
                <w:sz w:val="20"/>
                <w:szCs w:val="20"/>
              </w:rPr>
              <w:t>Affectation</w:t>
            </w:r>
          </w:p>
        </w:tc>
      </w:tr>
      <w:tr w:rsidR="00932C75" w14:paraId="2484C976" w14:textId="77777777" w:rsidTr="00932C75">
        <w:tc>
          <w:tcPr>
            <w:tcW w:w="10083" w:type="dxa"/>
          </w:tcPr>
          <w:p w14:paraId="2803F41A" w14:textId="77777777" w:rsidR="00932C75" w:rsidRDefault="00932C75" w:rsidP="00932C75">
            <w:pPr>
              <w:widowControl/>
              <w:adjustRightInd w:val="0"/>
              <w:rPr>
                <w:b/>
                <w:bCs/>
                <w:sz w:val="20"/>
                <w:szCs w:val="20"/>
              </w:rPr>
            </w:pPr>
          </w:p>
          <w:p w14:paraId="39F848E4" w14:textId="54BBD41E" w:rsidR="00932C75" w:rsidRDefault="00E34294" w:rsidP="00E34294">
            <w:pPr>
              <w:widowControl/>
              <w:adjustRightInd w:val="0"/>
              <w:jc w:val="both"/>
              <w:rPr>
                <w:b/>
                <w:bCs/>
                <w:sz w:val="20"/>
                <w:szCs w:val="20"/>
              </w:rPr>
            </w:pPr>
            <w:r w:rsidRPr="00E34294">
              <w:rPr>
                <w:b/>
                <w:bCs/>
                <w:sz w:val="20"/>
                <w:szCs w:val="20"/>
              </w:rPr>
              <w:t>Le poste pourra être situé en services académiques (</w:t>
            </w:r>
            <w:r w:rsidR="00604FE9">
              <w:rPr>
                <w:b/>
                <w:bCs/>
                <w:sz w:val="20"/>
                <w:szCs w:val="20"/>
              </w:rPr>
              <w:t>r</w:t>
            </w:r>
            <w:r w:rsidRPr="00E34294">
              <w:rPr>
                <w:b/>
                <w:bCs/>
                <w:sz w:val="20"/>
                <w:szCs w:val="20"/>
              </w:rPr>
              <w:t>ectorat ou DSDEN) ou au sein d’un établissement public local d’enseignement (EPLE)</w:t>
            </w:r>
            <w:r w:rsidR="00995513">
              <w:rPr>
                <w:b/>
                <w:bCs/>
                <w:sz w:val="20"/>
                <w:szCs w:val="20"/>
              </w:rPr>
              <w:t>.</w:t>
            </w:r>
          </w:p>
          <w:p w14:paraId="4E3A1001" w14:textId="6CA073ED" w:rsidR="00E34294" w:rsidRDefault="00E34294" w:rsidP="00932C75">
            <w:pPr>
              <w:widowControl/>
              <w:adjustRightInd w:val="0"/>
              <w:rPr>
                <w:b/>
                <w:bCs/>
                <w:sz w:val="20"/>
                <w:szCs w:val="20"/>
              </w:rPr>
            </w:pPr>
          </w:p>
        </w:tc>
      </w:tr>
      <w:tr w:rsidR="00932C75" w14:paraId="25DD2F8B" w14:textId="77777777" w:rsidTr="00E92997">
        <w:tc>
          <w:tcPr>
            <w:tcW w:w="10083" w:type="dxa"/>
            <w:shd w:val="clear" w:color="auto" w:fill="D9D9D9" w:themeFill="background1" w:themeFillShade="D9"/>
          </w:tcPr>
          <w:p w14:paraId="15317834" w14:textId="5FB319FB" w:rsidR="00932C75" w:rsidRDefault="00932C75" w:rsidP="00932C75">
            <w:pPr>
              <w:widowControl/>
              <w:adjustRightInd w:val="0"/>
              <w:jc w:val="center"/>
              <w:rPr>
                <w:b/>
                <w:bCs/>
                <w:sz w:val="20"/>
                <w:szCs w:val="20"/>
              </w:rPr>
            </w:pPr>
            <w:r>
              <w:rPr>
                <w:b/>
                <w:bCs/>
                <w:sz w:val="20"/>
                <w:szCs w:val="20"/>
              </w:rPr>
              <w:t>Descriptif de l’employeur</w:t>
            </w:r>
          </w:p>
        </w:tc>
      </w:tr>
      <w:tr w:rsidR="00932C75" w14:paraId="0C7B7DF2" w14:textId="77777777" w:rsidTr="00932C75">
        <w:tc>
          <w:tcPr>
            <w:tcW w:w="10083" w:type="dxa"/>
          </w:tcPr>
          <w:p w14:paraId="7E938EAD" w14:textId="77777777" w:rsidR="00932C75" w:rsidRDefault="00932C75" w:rsidP="00932C75">
            <w:pPr>
              <w:widowControl/>
              <w:adjustRightInd w:val="0"/>
              <w:rPr>
                <w:sz w:val="20"/>
                <w:szCs w:val="20"/>
              </w:rPr>
            </w:pPr>
          </w:p>
          <w:p w14:paraId="563006E8" w14:textId="77777777" w:rsidR="00932C75" w:rsidRDefault="00932C75" w:rsidP="00932C75">
            <w:pPr>
              <w:widowControl/>
              <w:adjustRightInd w:val="0"/>
              <w:rPr>
                <w:sz w:val="20"/>
                <w:szCs w:val="20"/>
              </w:rPr>
            </w:pPr>
            <w:r>
              <w:rPr>
                <w:sz w:val="20"/>
                <w:szCs w:val="20"/>
              </w:rPr>
              <w:t>L’académie de Strasbourg est le premier employeur sur le territoire alsacien.</w:t>
            </w:r>
          </w:p>
          <w:p w14:paraId="4127F24F" w14:textId="18DA518A" w:rsidR="00932C75" w:rsidRDefault="00932C75" w:rsidP="00932C75">
            <w:pPr>
              <w:widowControl/>
              <w:adjustRightInd w:val="0"/>
              <w:rPr>
                <w:sz w:val="20"/>
                <w:szCs w:val="20"/>
              </w:rPr>
            </w:pPr>
            <w:r>
              <w:rPr>
                <w:sz w:val="20"/>
                <w:szCs w:val="20"/>
              </w:rPr>
              <w:t>L’académie compte plus de 330 000 élèves</w:t>
            </w:r>
            <w:r w:rsidR="00E34294">
              <w:rPr>
                <w:sz w:val="20"/>
                <w:szCs w:val="20"/>
              </w:rPr>
              <w:t xml:space="preserve"> et prè</w:t>
            </w:r>
            <w:r>
              <w:rPr>
                <w:sz w:val="20"/>
                <w:szCs w:val="20"/>
              </w:rPr>
              <w:t>s de 31 000 agents (enseignants, personnels d’encadrement, d’éducation, administratifs, techniciens, de service et de santé).</w:t>
            </w:r>
          </w:p>
          <w:p w14:paraId="3175BA5E" w14:textId="3EA49FDF" w:rsidR="00932C75" w:rsidRPr="00932C75" w:rsidRDefault="00932C75" w:rsidP="00932C75">
            <w:pPr>
              <w:widowControl/>
              <w:adjustRightInd w:val="0"/>
              <w:rPr>
                <w:sz w:val="20"/>
                <w:szCs w:val="20"/>
              </w:rPr>
            </w:pPr>
          </w:p>
        </w:tc>
      </w:tr>
      <w:tr w:rsidR="00932C75" w14:paraId="674F4E82" w14:textId="77777777" w:rsidTr="00E92997">
        <w:tc>
          <w:tcPr>
            <w:tcW w:w="10083" w:type="dxa"/>
            <w:shd w:val="clear" w:color="auto" w:fill="D9D9D9" w:themeFill="background1" w:themeFillShade="D9"/>
          </w:tcPr>
          <w:p w14:paraId="525A2521" w14:textId="12157B11" w:rsidR="00932C75" w:rsidRPr="00932C75" w:rsidRDefault="00932C75" w:rsidP="00932C75">
            <w:pPr>
              <w:widowControl/>
              <w:adjustRightInd w:val="0"/>
              <w:jc w:val="center"/>
              <w:rPr>
                <w:b/>
                <w:bCs/>
                <w:sz w:val="20"/>
                <w:szCs w:val="20"/>
              </w:rPr>
            </w:pPr>
            <w:r>
              <w:rPr>
                <w:b/>
                <w:bCs/>
                <w:sz w:val="20"/>
                <w:szCs w:val="20"/>
              </w:rPr>
              <w:t>Descriptif du poste</w:t>
            </w:r>
          </w:p>
        </w:tc>
      </w:tr>
      <w:tr w:rsidR="00932C75" w14:paraId="5F54FB98" w14:textId="77777777" w:rsidTr="00932C75">
        <w:tc>
          <w:tcPr>
            <w:tcW w:w="10083" w:type="dxa"/>
          </w:tcPr>
          <w:p w14:paraId="55ACDC2F" w14:textId="77777777" w:rsidR="001A2045" w:rsidRDefault="001A2045" w:rsidP="00932C75">
            <w:pPr>
              <w:widowControl/>
              <w:adjustRightInd w:val="0"/>
              <w:rPr>
                <w:sz w:val="20"/>
                <w:szCs w:val="20"/>
              </w:rPr>
            </w:pPr>
          </w:p>
          <w:p w14:paraId="3AFE1074" w14:textId="51985D2B" w:rsidR="00E34294" w:rsidRDefault="001A2045" w:rsidP="00E34294">
            <w:pPr>
              <w:widowControl/>
              <w:adjustRightInd w:val="0"/>
              <w:spacing w:before="120"/>
              <w:rPr>
                <w:sz w:val="20"/>
                <w:szCs w:val="20"/>
              </w:rPr>
            </w:pPr>
            <w:r w:rsidRPr="001A2045">
              <w:rPr>
                <w:sz w:val="20"/>
                <w:szCs w:val="20"/>
              </w:rPr>
              <w:t xml:space="preserve">Les </w:t>
            </w:r>
            <w:r w:rsidR="006F7B23">
              <w:rPr>
                <w:sz w:val="20"/>
                <w:szCs w:val="20"/>
              </w:rPr>
              <w:t>secrétaires</w:t>
            </w:r>
            <w:r w:rsidRPr="001A2045">
              <w:rPr>
                <w:sz w:val="20"/>
                <w:szCs w:val="20"/>
              </w:rPr>
              <w:t xml:space="preserve"> administratifs sont chargés de </w:t>
            </w:r>
            <w:r w:rsidR="006F7B23">
              <w:rPr>
                <w:sz w:val="20"/>
                <w:szCs w:val="20"/>
              </w:rPr>
              <w:t>tâches</w:t>
            </w:r>
            <w:r w:rsidRPr="001A2045">
              <w:rPr>
                <w:sz w:val="20"/>
                <w:szCs w:val="20"/>
              </w:rPr>
              <w:t xml:space="preserve"> administratives d'</w:t>
            </w:r>
            <w:r w:rsidR="006F7B23">
              <w:rPr>
                <w:sz w:val="20"/>
                <w:szCs w:val="20"/>
              </w:rPr>
              <w:t>application</w:t>
            </w:r>
            <w:r w:rsidR="00604FE9">
              <w:rPr>
                <w:sz w:val="20"/>
                <w:szCs w:val="20"/>
              </w:rPr>
              <w:t>.</w:t>
            </w:r>
            <w:r w:rsidRPr="001A2045">
              <w:rPr>
                <w:sz w:val="20"/>
                <w:szCs w:val="20"/>
              </w:rPr>
              <w:t xml:space="preserve"> </w:t>
            </w:r>
            <w:r w:rsidR="006F7B23" w:rsidRPr="006F7B23">
              <w:rPr>
                <w:sz w:val="20"/>
                <w:szCs w:val="20"/>
              </w:rPr>
              <w:t>A ce titre, ils participent à la mise en œuvre, dans les cas particuliers qui leur sont soumis, des textes de portée générale.</w:t>
            </w:r>
          </w:p>
          <w:p w14:paraId="6F2CDB4E" w14:textId="3FCA17AB" w:rsidR="001A2045" w:rsidRDefault="006F7B23" w:rsidP="00E34294">
            <w:pPr>
              <w:widowControl/>
              <w:adjustRightInd w:val="0"/>
              <w:spacing w:before="120"/>
              <w:rPr>
                <w:sz w:val="20"/>
                <w:szCs w:val="20"/>
              </w:rPr>
            </w:pPr>
            <w:r w:rsidRPr="006F7B23">
              <w:rPr>
                <w:sz w:val="20"/>
                <w:szCs w:val="20"/>
              </w:rPr>
              <w:t>Ils exercent notamment des tâches administratives de gestion dans les domaines des ressources humaines, logistiques, financiers ou comptables. Ils peuvent se voir confier des tâches de rédaction et être chargés de l'animation d'une équipe. Ils peuvent également assurer des fonctions d'assistant de direction.</w:t>
            </w:r>
          </w:p>
          <w:p w14:paraId="675782F3" w14:textId="77777777" w:rsidR="001A2045" w:rsidRDefault="001A2045" w:rsidP="00932C75">
            <w:pPr>
              <w:widowControl/>
              <w:adjustRightInd w:val="0"/>
              <w:rPr>
                <w:sz w:val="20"/>
                <w:szCs w:val="20"/>
              </w:rPr>
            </w:pPr>
          </w:p>
          <w:p w14:paraId="545B79B8" w14:textId="77777777" w:rsidR="001A2045" w:rsidRDefault="001A2045" w:rsidP="00932C75">
            <w:pPr>
              <w:widowControl/>
              <w:adjustRightInd w:val="0"/>
              <w:rPr>
                <w:sz w:val="20"/>
                <w:szCs w:val="20"/>
              </w:rPr>
            </w:pPr>
            <w:r>
              <w:rPr>
                <w:sz w:val="20"/>
                <w:szCs w:val="20"/>
              </w:rPr>
              <w:t>Liste indicative des activités, qui varieront en fonction du poste confié au candidat retenu (F/H) :</w:t>
            </w:r>
          </w:p>
          <w:p w14:paraId="190A1447" w14:textId="77777777" w:rsidR="00E92997" w:rsidRDefault="00E92997" w:rsidP="00932C75">
            <w:pPr>
              <w:widowControl/>
              <w:adjustRightInd w:val="0"/>
              <w:rPr>
                <w:sz w:val="20"/>
                <w:szCs w:val="20"/>
              </w:rPr>
            </w:pPr>
          </w:p>
          <w:p w14:paraId="2A499934" w14:textId="02512522" w:rsidR="00DE5316" w:rsidRPr="00DE5316" w:rsidRDefault="00011B3A" w:rsidP="00DE5316">
            <w:pPr>
              <w:pStyle w:val="Paragraphedeliste"/>
              <w:widowControl/>
              <w:numPr>
                <w:ilvl w:val="0"/>
                <w:numId w:val="33"/>
              </w:numPr>
              <w:adjustRightInd w:val="0"/>
              <w:rPr>
                <w:sz w:val="20"/>
                <w:szCs w:val="20"/>
              </w:rPr>
            </w:pPr>
            <w:r>
              <w:rPr>
                <w:sz w:val="20"/>
                <w:szCs w:val="20"/>
              </w:rPr>
              <w:t>Instruire</w:t>
            </w:r>
            <w:r w:rsidR="001A2045">
              <w:rPr>
                <w:sz w:val="20"/>
                <w:szCs w:val="20"/>
              </w:rPr>
              <w:t xml:space="preserve"> </w:t>
            </w:r>
            <w:r>
              <w:rPr>
                <w:sz w:val="20"/>
                <w:szCs w:val="20"/>
              </w:rPr>
              <w:t>d</w:t>
            </w:r>
            <w:r w:rsidR="001A2045">
              <w:rPr>
                <w:sz w:val="20"/>
                <w:szCs w:val="20"/>
              </w:rPr>
              <w:t xml:space="preserve">es </w:t>
            </w:r>
            <w:r>
              <w:rPr>
                <w:sz w:val="20"/>
                <w:szCs w:val="20"/>
              </w:rPr>
              <w:t>dossiers</w:t>
            </w:r>
            <w:r w:rsidR="00BB1F62">
              <w:rPr>
                <w:sz w:val="20"/>
                <w:szCs w:val="20"/>
              </w:rPr>
              <w:t xml:space="preserve"> conformément à la réglementation et aux procédures en vigueur</w:t>
            </w:r>
            <w:r w:rsidR="001A2045">
              <w:rPr>
                <w:sz w:val="20"/>
                <w:szCs w:val="20"/>
              </w:rPr>
              <w:t>.</w:t>
            </w:r>
          </w:p>
          <w:p w14:paraId="5EBF5D09" w14:textId="7F7B6B67" w:rsidR="001A2045" w:rsidRDefault="00011B3A" w:rsidP="00E34294">
            <w:pPr>
              <w:pStyle w:val="Paragraphedeliste"/>
              <w:widowControl/>
              <w:numPr>
                <w:ilvl w:val="0"/>
                <w:numId w:val="33"/>
              </w:numPr>
              <w:adjustRightInd w:val="0"/>
              <w:spacing w:before="60"/>
              <w:rPr>
                <w:sz w:val="20"/>
                <w:szCs w:val="20"/>
              </w:rPr>
            </w:pPr>
            <w:r>
              <w:rPr>
                <w:sz w:val="20"/>
                <w:szCs w:val="20"/>
              </w:rPr>
              <w:t>Rendre compte</w:t>
            </w:r>
            <w:r w:rsidR="006F7B23">
              <w:rPr>
                <w:sz w:val="20"/>
                <w:szCs w:val="20"/>
              </w:rPr>
              <w:t>, assister et conseiller</w:t>
            </w:r>
            <w:r>
              <w:rPr>
                <w:sz w:val="20"/>
                <w:szCs w:val="20"/>
              </w:rPr>
              <w:t xml:space="preserve"> s</w:t>
            </w:r>
            <w:r w:rsidR="006F7B23">
              <w:rPr>
                <w:sz w:val="20"/>
                <w:szCs w:val="20"/>
              </w:rPr>
              <w:t>a hiérarchie</w:t>
            </w:r>
            <w:r w:rsidRPr="006F7B23">
              <w:rPr>
                <w:sz w:val="20"/>
                <w:szCs w:val="20"/>
              </w:rPr>
              <w:t>.</w:t>
            </w:r>
          </w:p>
          <w:p w14:paraId="6AE33625" w14:textId="43834B5A" w:rsidR="00DE5316" w:rsidRDefault="00DE5316" w:rsidP="00E34294">
            <w:pPr>
              <w:pStyle w:val="Paragraphedeliste"/>
              <w:widowControl/>
              <w:numPr>
                <w:ilvl w:val="0"/>
                <w:numId w:val="33"/>
              </w:numPr>
              <w:adjustRightInd w:val="0"/>
              <w:spacing w:before="60"/>
              <w:rPr>
                <w:sz w:val="20"/>
                <w:szCs w:val="20"/>
              </w:rPr>
            </w:pPr>
            <w:r>
              <w:rPr>
                <w:sz w:val="20"/>
                <w:szCs w:val="20"/>
              </w:rPr>
              <w:t>Elaborer et mettre en œuvre des procédures, des tableaux de bord ; rédiger des documents administratifs.</w:t>
            </w:r>
          </w:p>
          <w:p w14:paraId="397F8893" w14:textId="7B2CE75E" w:rsidR="006F7B23" w:rsidRDefault="006F7B23" w:rsidP="00E34294">
            <w:pPr>
              <w:pStyle w:val="Paragraphedeliste"/>
              <w:widowControl/>
              <w:numPr>
                <w:ilvl w:val="0"/>
                <w:numId w:val="33"/>
              </w:numPr>
              <w:adjustRightInd w:val="0"/>
              <w:spacing w:before="60"/>
              <w:rPr>
                <w:sz w:val="20"/>
                <w:szCs w:val="20"/>
              </w:rPr>
            </w:pPr>
            <w:r>
              <w:rPr>
                <w:sz w:val="20"/>
                <w:szCs w:val="20"/>
              </w:rPr>
              <w:t>Gérer des plannings.</w:t>
            </w:r>
          </w:p>
          <w:p w14:paraId="74419D8E" w14:textId="5CA3110B" w:rsidR="00DE5316" w:rsidRPr="00DE5316" w:rsidRDefault="00DE5316" w:rsidP="00E34294">
            <w:pPr>
              <w:pStyle w:val="Paragraphedeliste"/>
              <w:widowControl/>
              <w:numPr>
                <w:ilvl w:val="0"/>
                <w:numId w:val="33"/>
              </w:numPr>
              <w:adjustRightInd w:val="0"/>
              <w:spacing w:before="60"/>
              <w:rPr>
                <w:sz w:val="20"/>
                <w:szCs w:val="20"/>
              </w:rPr>
            </w:pPr>
            <w:r>
              <w:rPr>
                <w:sz w:val="20"/>
                <w:szCs w:val="20"/>
              </w:rPr>
              <w:t>Anim</w:t>
            </w:r>
            <w:r w:rsidR="006F7B23">
              <w:rPr>
                <w:sz w:val="20"/>
                <w:szCs w:val="20"/>
              </w:rPr>
              <w:t>er une équipe.</w:t>
            </w:r>
          </w:p>
          <w:p w14:paraId="1F14A0D6" w14:textId="4BA3FACA" w:rsidR="00DE5316" w:rsidRPr="00DE5316" w:rsidRDefault="00011B3A" w:rsidP="00E34294">
            <w:pPr>
              <w:pStyle w:val="Paragraphedeliste"/>
              <w:widowControl/>
              <w:numPr>
                <w:ilvl w:val="0"/>
                <w:numId w:val="33"/>
              </w:numPr>
              <w:adjustRightInd w:val="0"/>
              <w:spacing w:before="60"/>
              <w:rPr>
                <w:sz w:val="20"/>
                <w:szCs w:val="20"/>
              </w:rPr>
            </w:pPr>
            <w:r>
              <w:rPr>
                <w:sz w:val="20"/>
                <w:szCs w:val="20"/>
              </w:rPr>
              <w:t>Fiabiliser et assurer le suivi des bases de données dans son domaine d’activité.</w:t>
            </w:r>
          </w:p>
          <w:p w14:paraId="64FD1E1E" w14:textId="7711A949" w:rsidR="00DE5316" w:rsidRPr="00DE5316" w:rsidRDefault="00011B3A" w:rsidP="00E34294">
            <w:pPr>
              <w:pStyle w:val="Paragraphedeliste"/>
              <w:widowControl/>
              <w:numPr>
                <w:ilvl w:val="0"/>
                <w:numId w:val="33"/>
              </w:numPr>
              <w:adjustRightInd w:val="0"/>
              <w:spacing w:before="60"/>
              <w:rPr>
                <w:sz w:val="20"/>
                <w:szCs w:val="20"/>
              </w:rPr>
            </w:pPr>
            <w:r>
              <w:rPr>
                <w:sz w:val="20"/>
                <w:szCs w:val="20"/>
              </w:rPr>
              <w:t>Accueillir, informer et conseiller des usagers.</w:t>
            </w:r>
          </w:p>
          <w:p w14:paraId="7BE7AEDC" w14:textId="77777777" w:rsidR="00011B3A" w:rsidRDefault="00011B3A" w:rsidP="00E34294">
            <w:pPr>
              <w:pStyle w:val="Paragraphedeliste"/>
              <w:widowControl/>
              <w:numPr>
                <w:ilvl w:val="0"/>
                <w:numId w:val="33"/>
              </w:numPr>
              <w:adjustRightInd w:val="0"/>
              <w:spacing w:before="60"/>
              <w:rPr>
                <w:sz w:val="20"/>
                <w:szCs w:val="20"/>
              </w:rPr>
            </w:pPr>
            <w:r>
              <w:rPr>
                <w:sz w:val="20"/>
                <w:szCs w:val="20"/>
              </w:rPr>
              <w:t>Diffuser de l’information en interne et en externe.</w:t>
            </w:r>
          </w:p>
          <w:p w14:paraId="5AFB3A3F" w14:textId="77777777" w:rsidR="00011B3A" w:rsidRDefault="00011B3A" w:rsidP="00011B3A">
            <w:pPr>
              <w:widowControl/>
              <w:adjustRightInd w:val="0"/>
              <w:rPr>
                <w:sz w:val="20"/>
                <w:szCs w:val="20"/>
              </w:rPr>
            </w:pPr>
          </w:p>
          <w:p w14:paraId="22097187" w14:textId="10CB01C2" w:rsidR="00DE5316" w:rsidRPr="00011B3A" w:rsidRDefault="00DE5316" w:rsidP="00011B3A">
            <w:pPr>
              <w:widowControl/>
              <w:adjustRightInd w:val="0"/>
              <w:rPr>
                <w:sz w:val="20"/>
                <w:szCs w:val="20"/>
              </w:rPr>
            </w:pPr>
          </w:p>
        </w:tc>
      </w:tr>
      <w:tr w:rsidR="00932C75" w14:paraId="25415D67" w14:textId="77777777" w:rsidTr="00E92997">
        <w:tc>
          <w:tcPr>
            <w:tcW w:w="10083" w:type="dxa"/>
            <w:shd w:val="clear" w:color="auto" w:fill="D9D9D9" w:themeFill="background1" w:themeFillShade="D9"/>
          </w:tcPr>
          <w:p w14:paraId="1CC0A331" w14:textId="500127E4" w:rsidR="00932C75" w:rsidRPr="00932C75" w:rsidRDefault="00932C75" w:rsidP="00932C75">
            <w:pPr>
              <w:widowControl/>
              <w:adjustRightInd w:val="0"/>
              <w:jc w:val="center"/>
              <w:rPr>
                <w:b/>
                <w:bCs/>
                <w:sz w:val="20"/>
                <w:szCs w:val="20"/>
              </w:rPr>
            </w:pPr>
            <w:r>
              <w:rPr>
                <w:b/>
                <w:bCs/>
                <w:sz w:val="20"/>
                <w:szCs w:val="20"/>
              </w:rPr>
              <w:t>Descriptif du profil recherché</w:t>
            </w:r>
          </w:p>
        </w:tc>
      </w:tr>
      <w:tr w:rsidR="00932C75" w14:paraId="2AA96864" w14:textId="77777777" w:rsidTr="00932C75">
        <w:tc>
          <w:tcPr>
            <w:tcW w:w="10083" w:type="dxa"/>
          </w:tcPr>
          <w:p w14:paraId="06DC07D9" w14:textId="77777777" w:rsidR="00011B3A" w:rsidRDefault="00011B3A" w:rsidP="00932C75">
            <w:pPr>
              <w:widowControl/>
              <w:adjustRightInd w:val="0"/>
              <w:rPr>
                <w:sz w:val="20"/>
                <w:szCs w:val="20"/>
              </w:rPr>
            </w:pPr>
          </w:p>
          <w:p w14:paraId="4AC4ABFA" w14:textId="566F4CA4" w:rsidR="00932C75" w:rsidRDefault="00011B3A" w:rsidP="00932C75">
            <w:pPr>
              <w:widowControl/>
              <w:adjustRightInd w:val="0"/>
              <w:rPr>
                <w:sz w:val="20"/>
                <w:szCs w:val="20"/>
              </w:rPr>
            </w:pPr>
            <w:r>
              <w:rPr>
                <w:sz w:val="20"/>
                <w:szCs w:val="20"/>
              </w:rPr>
              <w:sym w:font="Wingdings" w:char="F0E0"/>
            </w:r>
            <w:r>
              <w:rPr>
                <w:sz w:val="20"/>
                <w:szCs w:val="20"/>
              </w:rPr>
              <w:t xml:space="preserve"> </w:t>
            </w:r>
            <w:proofErr w:type="gramStart"/>
            <w:r>
              <w:rPr>
                <w:sz w:val="20"/>
                <w:szCs w:val="20"/>
              </w:rPr>
              <w:t>vous</w:t>
            </w:r>
            <w:proofErr w:type="gramEnd"/>
            <w:r>
              <w:rPr>
                <w:sz w:val="20"/>
                <w:szCs w:val="20"/>
              </w:rPr>
              <w:t xml:space="preserve"> êtes bénéficiaire de l’obligation d’emploi</w:t>
            </w:r>
          </w:p>
          <w:p w14:paraId="5BD4C0B2" w14:textId="77777777" w:rsidR="00011B3A" w:rsidRDefault="00011B3A" w:rsidP="00932C75">
            <w:pPr>
              <w:widowControl/>
              <w:adjustRightInd w:val="0"/>
              <w:rPr>
                <w:sz w:val="20"/>
                <w:szCs w:val="20"/>
              </w:rPr>
            </w:pPr>
            <w:r>
              <w:rPr>
                <w:sz w:val="20"/>
                <w:szCs w:val="20"/>
              </w:rPr>
              <w:sym w:font="Wingdings" w:char="F0E0"/>
            </w:r>
            <w:r>
              <w:rPr>
                <w:sz w:val="20"/>
                <w:szCs w:val="20"/>
              </w:rPr>
              <w:t xml:space="preserve"> </w:t>
            </w:r>
            <w:proofErr w:type="gramStart"/>
            <w:r>
              <w:rPr>
                <w:sz w:val="20"/>
                <w:szCs w:val="20"/>
              </w:rPr>
              <w:t>de</w:t>
            </w:r>
            <w:proofErr w:type="gramEnd"/>
            <w:r>
              <w:rPr>
                <w:sz w:val="20"/>
                <w:szCs w:val="20"/>
              </w:rPr>
              <w:t xml:space="preserve"> plus, vous maîtrisez les connaissances nécessaires à la tenue du poste et possédez des compétences-clés :</w:t>
            </w:r>
          </w:p>
          <w:p w14:paraId="45EAA957" w14:textId="77777777" w:rsidR="00011B3A" w:rsidRDefault="00011B3A" w:rsidP="00932C75">
            <w:pPr>
              <w:widowControl/>
              <w:adjustRightInd w:val="0"/>
              <w:rPr>
                <w:sz w:val="20"/>
                <w:szCs w:val="20"/>
              </w:rPr>
            </w:pPr>
          </w:p>
          <w:p w14:paraId="560D1A84" w14:textId="77777777" w:rsidR="00011B3A" w:rsidRPr="00E92997" w:rsidRDefault="00011B3A" w:rsidP="00932C75">
            <w:pPr>
              <w:widowControl/>
              <w:adjustRightInd w:val="0"/>
              <w:rPr>
                <w:b/>
                <w:bCs/>
                <w:sz w:val="20"/>
                <w:szCs w:val="20"/>
                <w:u w:val="single"/>
              </w:rPr>
            </w:pPr>
            <w:r w:rsidRPr="00E92997">
              <w:rPr>
                <w:b/>
                <w:bCs/>
                <w:sz w:val="20"/>
                <w:szCs w:val="20"/>
                <w:u w:val="single"/>
              </w:rPr>
              <w:t>Connaissances requises</w:t>
            </w:r>
          </w:p>
          <w:p w14:paraId="5CE87823" w14:textId="72BAE2E8" w:rsidR="00011B3A" w:rsidRDefault="00011B3A" w:rsidP="00011B3A">
            <w:pPr>
              <w:pStyle w:val="Paragraphedeliste"/>
              <w:widowControl/>
              <w:numPr>
                <w:ilvl w:val="0"/>
                <w:numId w:val="34"/>
              </w:numPr>
              <w:adjustRightInd w:val="0"/>
              <w:rPr>
                <w:sz w:val="20"/>
                <w:szCs w:val="20"/>
              </w:rPr>
            </w:pPr>
            <w:r>
              <w:rPr>
                <w:sz w:val="20"/>
                <w:szCs w:val="20"/>
              </w:rPr>
              <w:t>Organisation du système éducatif</w:t>
            </w:r>
          </w:p>
          <w:p w14:paraId="38447274" w14:textId="037A9B26" w:rsidR="00011B3A" w:rsidRDefault="00011B3A" w:rsidP="00011B3A">
            <w:pPr>
              <w:pStyle w:val="Paragraphedeliste"/>
              <w:widowControl/>
              <w:numPr>
                <w:ilvl w:val="0"/>
                <w:numId w:val="34"/>
              </w:numPr>
              <w:adjustRightInd w:val="0"/>
              <w:rPr>
                <w:sz w:val="20"/>
                <w:szCs w:val="20"/>
              </w:rPr>
            </w:pPr>
            <w:r>
              <w:rPr>
                <w:sz w:val="20"/>
                <w:szCs w:val="20"/>
              </w:rPr>
              <w:lastRenderedPageBreak/>
              <w:t>Connaissance générale de l’environnement professionnel</w:t>
            </w:r>
          </w:p>
          <w:p w14:paraId="3EFA26E4" w14:textId="2390C84E" w:rsidR="00DE5316" w:rsidRDefault="00DE5316" w:rsidP="00011B3A">
            <w:pPr>
              <w:pStyle w:val="Paragraphedeliste"/>
              <w:widowControl/>
              <w:numPr>
                <w:ilvl w:val="0"/>
                <w:numId w:val="34"/>
              </w:numPr>
              <w:adjustRightInd w:val="0"/>
              <w:rPr>
                <w:sz w:val="20"/>
                <w:szCs w:val="20"/>
              </w:rPr>
            </w:pPr>
            <w:r>
              <w:rPr>
                <w:sz w:val="20"/>
                <w:szCs w:val="20"/>
              </w:rPr>
              <w:t>Techniques de communication écrite et orale</w:t>
            </w:r>
          </w:p>
          <w:p w14:paraId="1AEF3226" w14:textId="2C013DBD" w:rsidR="00DE5316" w:rsidRDefault="00DE5316" w:rsidP="00011B3A">
            <w:pPr>
              <w:pStyle w:val="Paragraphedeliste"/>
              <w:widowControl/>
              <w:numPr>
                <w:ilvl w:val="0"/>
                <w:numId w:val="34"/>
              </w:numPr>
              <w:adjustRightInd w:val="0"/>
              <w:rPr>
                <w:sz w:val="20"/>
                <w:szCs w:val="20"/>
              </w:rPr>
            </w:pPr>
            <w:r>
              <w:rPr>
                <w:sz w:val="20"/>
                <w:szCs w:val="20"/>
              </w:rPr>
              <w:t>Techniques du domaine</w:t>
            </w:r>
          </w:p>
          <w:p w14:paraId="3BD415E0" w14:textId="77777777" w:rsidR="00011B3A" w:rsidRDefault="00011B3A" w:rsidP="00011B3A">
            <w:pPr>
              <w:pStyle w:val="Paragraphedeliste"/>
              <w:widowControl/>
              <w:numPr>
                <w:ilvl w:val="0"/>
                <w:numId w:val="34"/>
              </w:numPr>
              <w:adjustRightInd w:val="0"/>
              <w:rPr>
                <w:sz w:val="20"/>
                <w:szCs w:val="20"/>
              </w:rPr>
            </w:pPr>
            <w:r>
              <w:rPr>
                <w:sz w:val="20"/>
                <w:szCs w:val="20"/>
              </w:rPr>
              <w:t>Systèmes d’information courants</w:t>
            </w:r>
          </w:p>
          <w:p w14:paraId="258D99FF" w14:textId="77777777" w:rsidR="00011B3A" w:rsidRDefault="00011B3A" w:rsidP="00011B3A">
            <w:pPr>
              <w:widowControl/>
              <w:adjustRightInd w:val="0"/>
              <w:rPr>
                <w:sz w:val="20"/>
                <w:szCs w:val="20"/>
              </w:rPr>
            </w:pPr>
          </w:p>
          <w:p w14:paraId="6A54646F" w14:textId="77777777" w:rsidR="00011B3A" w:rsidRPr="00E92997" w:rsidRDefault="00011B3A" w:rsidP="00011B3A">
            <w:pPr>
              <w:widowControl/>
              <w:adjustRightInd w:val="0"/>
              <w:rPr>
                <w:b/>
                <w:bCs/>
                <w:sz w:val="20"/>
                <w:szCs w:val="20"/>
                <w:u w:val="single"/>
              </w:rPr>
            </w:pPr>
            <w:r w:rsidRPr="00E92997">
              <w:rPr>
                <w:b/>
                <w:bCs/>
                <w:sz w:val="20"/>
                <w:szCs w:val="20"/>
                <w:u w:val="single"/>
              </w:rPr>
              <w:t>Compétences opérationnelles</w:t>
            </w:r>
          </w:p>
          <w:p w14:paraId="5D88AB30" w14:textId="77777777" w:rsidR="00011B3A" w:rsidRDefault="00011B3A" w:rsidP="00011B3A">
            <w:pPr>
              <w:pStyle w:val="Paragraphedeliste"/>
              <w:widowControl/>
              <w:numPr>
                <w:ilvl w:val="0"/>
                <w:numId w:val="35"/>
              </w:numPr>
              <w:adjustRightInd w:val="0"/>
              <w:rPr>
                <w:sz w:val="20"/>
                <w:szCs w:val="20"/>
              </w:rPr>
            </w:pPr>
            <w:r>
              <w:rPr>
                <w:sz w:val="20"/>
                <w:szCs w:val="20"/>
              </w:rPr>
              <w:t>Mise en œuvre de procédures et de règles</w:t>
            </w:r>
          </w:p>
          <w:p w14:paraId="4D9AAE86" w14:textId="77777777" w:rsidR="00011B3A" w:rsidRDefault="00011B3A" w:rsidP="00011B3A">
            <w:pPr>
              <w:pStyle w:val="Paragraphedeliste"/>
              <w:widowControl/>
              <w:numPr>
                <w:ilvl w:val="0"/>
                <w:numId w:val="35"/>
              </w:numPr>
              <w:adjustRightInd w:val="0"/>
              <w:rPr>
                <w:sz w:val="20"/>
                <w:szCs w:val="20"/>
              </w:rPr>
            </w:pPr>
            <w:r>
              <w:rPr>
                <w:sz w:val="20"/>
                <w:szCs w:val="20"/>
              </w:rPr>
              <w:t>Utilisation des logiciels spécifiques à l’activité</w:t>
            </w:r>
          </w:p>
          <w:p w14:paraId="4D21A81A" w14:textId="7551EFE2" w:rsidR="00011B3A" w:rsidRDefault="00F265E4" w:rsidP="00011B3A">
            <w:pPr>
              <w:pStyle w:val="Paragraphedeliste"/>
              <w:widowControl/>
              <w:numPr>
                <w:ilvl w:val="0"/>
                <w:numId w:val="35"/>
              </w:numPr>
              <w:adjustRightInd w:val="0"/>
              <w:rPr>
                <w:sz w:val="20"/>
                <w:szCs w:val="20"/>
              </w:rPr>
            </w:pPr>
            <w:r>
              <w:rPr>
                <w:sz w:val="20"/>
                <w:szCs w:val="20"/>
              </w:rPr>
              <w:t>Evaluation et hiérarchisation des besoins</w:t>
            </w:r>
          </w:p>
          <w:p w14:paraId="2FF3834A" w14:textId="225C5AB1" w:rsidR="00E92997" w:rsidRDefault="00F265E4" w:rsidP="00011B3A">
            <w:pPr>
              <w:pStyle w:val="Paragraphedeliste"/>
              <w:widowControl/>
              <w:numPr>
                <w:ilvl w:val="0"/>
                <w:numId w:val="35"/>
              </w:numPr>
              <w:adjustRightInd w:val="0"/>
              <w:rPr>
                <w:sz w:val="20"/>
                <w:szCs w:val="20"/>
              </w:rPr>
            </w:pPr>
            <w:r>
              <w:rPr>
                <w:sz w:val="20"/>
                <w:szCs w:val="20"/>
              </w:rPr>
              <w:t>Animation d’une équipe</w:t>
            </w:r>
          </w:p>
          <w:p w14:paraId="797386CB" w14:textId="04544CFF" w:rsidR="00E92997" w:rsidRDefault="00F265E4" w:rsidP="00011B3A">
            <w:pPr>
              <w:pStyle w:val="Paragraphedeliste"/>
              <w:widowControl/>
              <w:numPr>
                <w:ilvl w:val="0"/>
                <w:numId w:val="35"/>
              </w:numPr>
              <w:adjustRightInd w:val="0"/>
              <w:rPr>
                <w:sz w:val="20"/>
                <w:szCs w:val="20"/>
              </w:rPr>
            </w:pPr>
            <w:r>
              <w:rPr>
                <w:sz w:val="20"/>
                <w:szCs w:val="20"/>
              </w:rPr>
              <w:t>Travailler en équipe</w:t>
            </w:r>
          </w:p>
          <w:p w14:paraId="2BD64821" w14:textId="77777777" w:rsidR="00E92997" w:rsidRDefault="00E92997" w:rsidP="00011B3A">
            <w:pPr>
              <w:pStyle w:val="Paragraphedeliste"/>
              <w:widowControl/>
              <w:numPr>
                <w:ilvl w:val="0"/>
                <w:numId w:val="35"/>
              </w:numPr>
              <w:adjustRightInd w:val="0"/>
              <w:rPr>
                <w:sz w:val="20"/>
                <w:szCs w:val="20"/>
              </w:rPr>
            </w:pPr>
            <w:r>
              <w:rPr>
                <w:sz w:val="20"/>
                <w:szCs w:val="20"/>
              </w:rPr>
              <w:t>Gérer des aléas</w:t>
            </w:r>
          </w:p>
          <w:p w14:paraId="75C724E9" w14:textId="77777777" w:rsidR="00E92997" w:rsidRDefault="00E92997" w:rsidP="00E92997">
            <w:pPr>
              <w:widowControl/>
              <w:adjustRightInd w:val="0"/>
              <w:rPr>
                <w:sz w:val="20"/>
                <w:szCs w:val="20"/>
              </w:rPr>
            </w:pPr>
          </w:p>
          <w:p w14:paraId="24982C9D" w14:textId="77777777" w:rsidR="00E92997" w:rsidRPr="00E92997" w:rsidRDefault="00E92997" w:rsidP="00E92997">
            <w:pPr>
              <w:widowControl/>
              <w:adjustRightInd w:val="0"/>
              <w:rPr>
                <w:b/>
                <w:bCs/>
                <w:sz w:val="20"/>
                <w:szCs w:val="20"/>
                <w:u w:val="single"/>
              </w:rPr>
            </w:pPr>
            <w:r w:rsidRPr="00E92997">
              <w:rPr>
                <w:b/>
                <w:bCs/>
                <w:sz w:val="20"/>
                <w:szCs w:val="20"/>
                <w:u w:val="single"/>
              </w:rPr>
              <w:t>Compétences comportementales</w:t>
            </w:r>
          </w:p>
          <w:p w14:paraId="416E21F2" w14:textId="77777777" w:rsidR="00F265E4" w:rsidRDefault="00E92997" w:rsidP="00E92997">
            <w:pPr>
              <w:pStyle w:val="Paragraphedeliste"/>
              <w:widowControl/>
              <w:numPr>
                <w:ilvl w:val="0"/>
                <w:numId w:val="36"/>
              </w:numPr>
              <w:adjustRightInd w:val="0"/>
              <w:rPr>
                <w:sz w:val="20"/>
                <w:szCs w:val="20"/>
              </w:rPr>
            </w:pPr>
            <w:r>
              <w:rPr>
                <w:sz w:val="20"/>
                <w:szCs w:val="20"/>
              </w:rPr>
              <w:t>Sens de l’organisation</w:t>
            </w:r>
            <w:r w:rsidR="00F265E4">
              <w:rPr>
                <w:sz w:val="20"/>
                <w:szCs w:val="20"/>
              </w:rPr>
              <w:t xml:space="preserve"> </w:t>
            </w:r>
          </w:p>
          <w:p w14:paraId="77E8B05E" w14:textId="7854C7B5" w:rsidR="00E92997" w:rsidRDefault="00F265E4" w:rsidP="00E92997">
            <w:pPr>
              <w:pStyle w:val="Paragraphedeliste"/>
              <w:widowControl/>
              <w:numPr>
                <w:ilvl w:val="0"/>
                <w:numId w:val="36"/>
              </w:numPr>
              <w:adjustRightInd w:val="0"/>
              <w:rPr>
                <w:sz w:val="20"/>
                <w:szCs w:val="20"/>
              </w:rPr>
            </w:pPr>
            <w:r>
              <w:rPr>
                <w:sz w:val="20"/>
                <w:szCs w:val="20"/>
              </w:rPr>
              <w:t>Capacité d’adaptation, réactivité</w:t>
            </w:r>
          </w:p>
          <w:p w14:paraId="141A20F3" w14:textId="7D675D86" w:rsidR="00F265E4" w:rsidRDefault="00F265E4" w:rsidP="00E92997">
            <w:pPr>
              <w:pStyle w:val="Paragraphedeliste"/>
              <w:widowControl/>
              <w:numPr>
                <w:ilvl w:val="0"/>
                <w:numId w:val="36"/>
              </w:numPr>
              <w:adjustRightInd w:val="0"/>
              <w:rPr>
                <w:sz w:val="20"/>
                <w:szCs w:val="20"/>
              </w:rPr>
            </w:pPr>
            <w:r>
              <w:rPr>
                <w:sz w:val="20"/>
                <w:szCs w:val="20"/>
              </w:rPr>
              <w:t>Capacités de raisonnement analytique</w:t>
            </w:r>
          </w:p>
          <w:p w14:paraId="541087FB" w14:textId="77777777" w:rsidR="00E92997" w:rsidRDefault="00E92997" w:rsidP="00E92997">
            <w:pPr>
              <w:pStyle w:val="Paragraphedeliste"/>
              <w:widowControl/>
              <w:numPr>
                <w:ilvl w:val="0"/>
                <w:numId w:val="36"/>
              </w:numPr>
              <w:adjustRightInd w:val="0"/>
              <w:rPr>
                <w:sz w:val="20"/>
                <w:szCs w:val="20"/>
              </w:rPr>
            </w:pPr>
            <w:r>
              <w:rPr>
                <w:sz w:val="20"/>
                <w:szCs w:val="20"/>
              </w:rPr>
              <w:t>Capacité à gérer le stress</w:t>
            </w:r>
          </w:p>
          <w:p w14:paraId="708FE962" w14:textId="77777777" w:rsidR="00E92997" w:rsidRDefault="00E92997" w:rsidP="00E92997">
            <w:pPr>
              <w:pStyle w:val="Paragraphedeliste"/>
              <w:widowControl/>
              <w:numPr>
                <w:ilvl w:val="0"/>
                <w:numId w:val="36"/>
              </w:numPr>
              <w:adjustRightInd w:val="0"/>
              <w:rPr>
                <w:sz w:val="20"/>
                <w:szCs w:val="20"/>
              </w:rPr>
            </w:pPr>
            <w:r>
              <w:rPr>
                <w:sz w:val="20"/>
                <w:szCs w:val="20"/>
              </w:rPr>
              <w:t>Rigueur / fiabilité</w:t>
            </w:r>
          </w:p>
          <w:p w14:paraId="71A564EF" w14:textId="4520A3B7" w:rsidR="00E92997" w:rsidRDefault="00E92997" w:rsidP="00E92997">
            <w:pPr>
              <w:pStyle w:val="Paragraphedeliste"/>
              <w:widowControl/>
              <w:numPr>
                <w:ilvl w:val="0"/>
                <w:numId w:val="36"/>
              </w:numPr>
              <w:adjustRightInd w:val="0"/>
              <w:rPr>
                <w:sz w:val="20"/>
                <w:szCs w:val="20"/>
              </w:rPr>
            </w:pPr>
            <w:r>
              <w:rPr>
                <w:sz w:val="20"/>
                <w:szCs w:val="20"/>
              </w:rPr>
              <w:t xml:space="preserve">Sens </w:t>
            </w:r>
            <w:r w:rsidR="00F265E4">
              <w:rPr>
                <w:sz w:val="20"/>
                <w:szCs w:val="20"/>
              </w:rPr>
              <w:t>relationnel</w:t>
            </w:r>
          </w:p>
          <w:p w14:paraId="73E63845" w14:textId="08936259" w:rsidR="00F265E4" w:rsidRDefault="00F265E4" w:rsidP="00E92997">
            <w:pPr>
              <w:pStyle w:val="Paragraphedeliste"/>
              <w:widowControl/>
              <w:numPr>
                <w:ilvl w:val="0"/>
                <w:numId w:val="36"/>
              </w:numPr>
              <w:adjustRightInd w:val="0"/>
              <w:rPr>
                <w:sz w:val="20"/>
                <w:szCs w:val="20"/>
              </w:rPr>
            </w:pPr>
            <w:r>
              <w:rPr>
                <w:sz w:val="20"/>
                <w:szCs w:val="20"/>
              </w:rPr>
              <w:t>Sens de la confidentialité</w:t>
            </w:r>
          </w:p>
          <w:p w14:paraId="1F69CA6B" w14:textId="77777777" w:rsidR="00E92997" w:rsidRDefault="00E92997" w:rsidP="00E92997">
            <w:pPr>
              <w:pStyle w:val="Paragraphedeliste"/>
              <w:widowControl/>
              <w:numPr>
                <w:ilvl w:val="0"/>
                <w:numId w:val="36"/>
              </w:numPr>
              <w:adjustRightInd w:val="0"/>
              <w:rPr>
                <w:sz w:val="20"/>
                <w:szCs w:val="20"/>
              </w:rPr>
            </w:pPr>
            <w:r>
              <w:rPr>
                <w:sz w:val="20"/>
                <w:szCs w:val="20"/>
              </w:rPr>
              <w:t>Capacité d’écoute</w:t>
            </w:r>
          </w:p>
          <w:p w14:paraId="2D7574F6" w14:textId="77777777" w:rsidR="00E92997" w:rsidRDefault="00E92997" w:rsidP="00E92997">
            <w:pPr>
              <w:pStyle w:val="Paragraphedeliste"/>
              <w:widowControl/>
              <w:numPr>
                <w:ilvl w:val="0"/>
                <w:numId w:val="36"/>
              </w:numPr>
              <w:adjustRightInd w:val="0"/>
              <w:rPr>
                <w:sz w:val="20"/>
                <w:szCs w:val="20"/>
              </w:rPr>
            </w:pPr>
            <w:r>
              <w:rPr>
                <w:sz w:val="20"/>
                <w:szCs w:val="20"/>
              </w:rPr>
              <w:t>Maîtrise de soi</w:t>
            </w:r>
          </w:p>
          <w:p w14:paraId="098ABE0B" w14:textId="5F777606" w:rsidR="00E92997" w:rsidRPr="00E92997" w:rsidRDefault="00E92997" w:rsidP="00E92997">
            <w:pPr>
              <w:pStyle w:val="Paragraphedeliste"/>
              <w:widowControl/>
              <w:adjustRightInd w:val="0"/>
              <w:ind w:left="720" w:firstLine="0"/>
              <w:rPr>
                <w:sz w:val="20"/>
                <w:szCs w:val="20"/>
              </w:rPr>
            </w:pPr>
          </w:p>
        </w:tc>
      </w:tr>
      <w:tr w:rsidR="00932C75" w14:paraId="6346E917" w14:textId="77777777" w:rsidTr="00E92997">
        <w:tc>
          <w:tcPr>
            <w:tcW w:w="10083" w:type="dxa"/>
            <w:shd w:val="clear" w:color="auto" w:fill="D9D9D9" w:themeFill="background1" w:themeFillShade="D9"/>
          </w:tcPr>
          <w:p w14:paraId="3B4F10DE" w14:textId="5AC8AE31" w:rsidR="00932C75" w:rsidRPr="00932C75" w:rsidRDefault="00932C75" w:rsidP="00932C75">
            <w:pPr>
              <w:widowControl/>
              <w:adjustRightInd w:val="0"/>
              <w:jc w:val="center"/>
              <w:rPr>
                <w:b/>
                <w:bCs/>
                <w:sz w:val="20"/>
                <w:szCs w:val="20"/>
              </w:rPr>
            </w:pPr>
            <w:r>
              <w:rPr>
                <w:b/>
                <w:bCs/>
                <w:sz w:val="20"/>
                <w:szCs w:val="20"/>
              </w:rPr>
              <w:lastRenderedPageBreak/>
              <w:t>Conditions particulières d’exercice</w:t>
            </w:r>
          </w:p>
        </w:tc>
      </w:tr>
      <w:tr w:rsidR="00932C75" w14:paraId="3071FD72" w14:textId="77777777" w:rsidTr="00932C75">
        <w:tc>
          <w:tcPr>
            <w:tcW w:w="10083" w:type="dxa"/>
          </w:tcPr>
          <w:p w14:paraId="7A7B8541" w14:textId="77777777" w:rsidR="00995513" w:rsidRDefault="00995513" w:rsidP="00995513">
            <w:pPr>
              <w:widowControl/>
              <w:adjustRightInd w:val="0"/>
              <w:spacing w:before="120"/>
              <w:rPr>
                <w:sz w:val="20"/>
                <w:szCs w:val="20"/>
              </w:rPr>
            </w:pPr>
            <w:r>
              <w:rPr>
                <w:sz w:val="20"/>
                <w:szCs w:val="20"/>
              </w:rPr>
              <w:t>Vacant au 1</w:t>
            </w:r>
            <w:r w:rsidRPr="00932C75">
              <w:rPr>
                <w:sz w:val="20"/>
                <w:szCs w:val="20"/>
                <w:vertAlign w:val="superscript"/>
              </w:rPr>
              <w:t>er</w:t>
            </w:r>
            <w:r>
              <w:rPr>
                <w:sz w:val="20"/>
                <w:szCs w:val="20"/>
              </w:rPr>
              <w:t xml:space="preserve"> septembre 2026</w:t>
            </w:r>
          </w:p>
          <w:p w14:paraId="6FB405E6" w14:textId="77777777" w:rsidR="00995513" w:rsidRDefault="00995513" w:rsidP="00995513">
            <w:pPr>
              <w:widowControl/>
              <w:adjustRightInd w:val="0"/>
              <w:spacing w:before="60"/>
              <w:rPr>
                <w:sz w:val="20"/>
                <w:szCs w:val="20"/>
              </w:rPr>
            </w:pPr>
            <w:r>
              <w:rPr>
                <w:sz w:val="20"/>
                <w:szCs w:val="20"/>
              </w:rPr>
              <w:t>Temps plein</w:t>
            </w:r>
          </w:p>
          <w:p w14:paraId="476E8777" w14:textId="77777777" w:rsidR="00932C75" w:rsidRDefault="00932C75" w:rsidP="00932C75">
            <w:pPr>
              <w:widowControl/>
              <w:adjustRightInd w:val="0"/>
              <w:rPr>
                <w:sz w:val="20"/>
                <w:szCs w:val="20"/>
              </w:rPr>
            </w:pPr>
          </w:p>
          <w:p w14:paraId="451CD5A8" w14:textId="4E563BDA" w:rsidR="00932C75" w:rsidRDefault="00932C75" w:rsidP="00932C75">
            <w:pPr>
              <w:widowControl/>
              <w:adjustRightInd w:val="0"/>
              <w:rPr>
                <w:sz w:val="20"/>
                <w:szCs w:val="20"/>
              </w:rPr>
            </w:pPr>
            <w:r w:rsidRPr="0046171F">
              <w:rPr>
                <w:b/>
                <w:bCs/>
                <w:sz w:val="20"/>
                <w:szCs w:val="20"/>
              </w:rPr>
              <w:t>Diplôme requis</w:t>
            </w:r>
            <w:r>
              <w:rPr>
                <w:sz w:val="20"/>
                <w:szCs w:val="20"/>
              </w:rPr>
              <w:t xml:space="preserve"> : </w:t>
            </w:r>
            <w:r w:rsidR="00D617C8">
              <w:rPr>
                <w:sz w:val="20"/>
                <w:szCs w:val="20"/>
              </w:rPr>
              <w:t>Niveau 4 </w:t>
            </w:r>
            <w:r w:rsidR="00E34294">
              <w:rPr>
                <w:sz w:val="20"/>
                <w:szCs w:val="20"/>
              </w:rPr>
              <w:t>(</w:t>
            </w:r>
            <w:r w:rsidR="00D617C8">
              <w:rPr>
                <w:sz w:val="20"/>
                <w:szCs w:val="20"/>
              </w:rPr>
              <w:t>baccalauréat et diplômes équivalents</w:t>
            </w:r>
            <w:r w:rsidR="00E34294">
              <w:rPr>
                <w:sz w:val="20"/>
                <w:szCs w:val="20"/>
              </w:rPr>
              <w:t>)</w:t>
            </w:r>
          </w:p>
          <w:p w14:paraId="21AF1C8A" w14:textId="7648C04F" w:rsidR="00932C75" w:rsidRDefault="00932C75" w:rsidP="00932C75">
            <w:pPr>
              <w:widowControl/>
              <w:adjustRightInd w:val="0"/>
              <w:rPr>
                <w:sz w:val="20"/>
                <w:szCs w:val="20"/>
              </w:rPr>
            </w:pPr>
            <w:r w:rsidRPr="0046171F">
              <w:rPr>
                <w:b/>
                <w:bCs/>
                <w:sz w:val="20"/>
                <w:szCs w:val="20"/>
              </w:rPr>
              <w:t>Expérience</w:t>
            </w:r>
            <w:r>
              <w:rPr>
                <w:sz w:val="20"/>
                <w:szCs w:val="20"/>
              </w:rPr>
              <w:t xml:space="preserve"> : </w:t>
            </w:r>
            <w:r w:rsidR="00995513">
              <w:rPr>
                <w:sz w:val="20"/>
                <w:szCs w:val="20"/>
              </w:rPr>
              <w:t>débutant</w:t>
            </w:r>
          </w:p>
          <w:p w14:paraId="11B61AA1" w14:textId="78689EE3" w:rsidR="00932C75" w:rsidRDefault="00932C75" w:rsidP="00932C75">
            <w:pPr>
              <w:widowControl/>
              <w:adjustRightInd w:val="0"/>
              <w:rPr>
                <w:sz w:val="20"/>
                <w:szCs w:val="20"/>
              </w:rPr>
            </w:pPr>
            <w:r w:rsidRPr="0046171F">
              <w:rPr>
                <w:b/>
                <w:bCs/>
                <w:sz w:val="20"/>
                <w:szCs w:val="20"/>
              </w:rPr>
              <w:t>Type de poste</w:t>
            </w:r>
            <w:r>
              <w:rPr>
                <w:sz w:val="20"/>
                <w:szCs w:val="20"/>
              </w:rPr>
              <w:t> : CDD</w:t>
            </w:r>
            <w:r w:rsidR="00995513">
              <w:rPr>
                <w:sz w:val="20"/>
                <w:szCs w:val="20"/>
              </w:rPr>
              <w:t xml:space="preserve"> d’un an pouvant aboutir sur une titularisation</w:t>
            </w:r>
          </w:p>
          <w:p w14:paraId="6DFA08A9" w14:textId="54C959A9" w:rsidR="00932C75" w:rsidRDefault="00932C75" w:rsidP="00932C75">
            <w:pPr>
              <w:widowControl/>
              <w:adjustRightInd w:val="0"/>
              <w:rPr>
                <w:sz w:val="20"/>
                <w:szCs w:val="20"/>
              </w:rPr>
            </w:pPr>
            <w:r w:rsidRPr="0046171F">
              <w:rPr>
                <w:b/>
                <w:bCs/>
                <w:sz w:val="20"/>
                <w:szCs w:val="20"/>
              </w:rPr>
              <w:t>Encadrement</w:t>
            </w:r>
            <w:r>
              <w:rPr>
                <w:sz w:val="20"/>
                <w:szCs w:val="20"/>
              </w:rPr>
              <w:t xml:space="preserve"> : </w:t>
            </w:r>
            <w:r w:rsidR="00D617C8">
              <w:rPr>
                <w:sz w:val="20"/>
                <w:szCs w:val="20"/>
              </w:rPr>
              <w:t>possible</w:t>
            </w:r>
          </w:p>
          <w:p w14:paraId="6C2A68DC" w14:textId="77777777" w:rsidR="00932C75" w:rsidRDefault="00932C75" w:rsidP="00932C75">
            <w:pPr>
              <w:widowControl/>
              <w:adjustRightInd w:val="0"/>
              <w:rPr>
                <w:sz w:val="20"/>
                <w:szCs w:val="20"/>
              </w:rPr>
            </w:pPr>
            <w:r w:rsidRPr="0046171F">
              <w:rPr>
                <w:b/>
                <w:bCs/>
                <w:sz w:val="20"/>
                <w:szCs w:val="20"/>
              </w:rPr>
              <w:t>Etablissement recruteur</w:t>
            </w:r>
            <w:r>
              <w:rPr>
                <w:sz w:val="20"/>
                <w:szCs w:val="20"/>
              </w:rPr>
              <w:t> : Rectorat de Strasbourg</w:t>
            </w:r>
          </w:p>
          <w:p w14:paraId="030D4DE5" w14:textId="0DB0CF23" w:rsidR="00BC583D" w:rsidRDefault="00BC583D" w:rsidP="00350585">
            <w:pPr>
              <w:spacing w:before="120" w:after="60"/>
              <w:rPr>
                <w:sz w:val="20"/>
                <w:szCs w:val="20"/>
              </w:rPr>
            </w:pPr>
          </w:p>
        </w:tc>
      </w:tr>
      <w:tr w:rsidR="00932C75" w14:paraId="68134FA0" w14:textId="77777777" w:rsidTr="00E92997">
        <w:tc>
          <w:tcPr>
            <w:tcW w:w="10083" w:type="dxa"/>
            <w:shd w:val="clear" w:color="auto" w:fill="D9D9D9" w:themeFill="background1" w:themeFillShade="D9"/>
          </w:tcPr>
          <w:p w14:paraId="565DD077" w14:textId="0300A1E2" w:rsidR="00932C75" w:rsidRPr="0046171F" w:rsidRDefault="0046171F" w:rsidP="0046171F">
            <w:pPr>
              <w:widowControl/>
              <w:adjustRightInd w:val="0"/>
              <w:jc w:val="center"/>
              <w:rPr>
                <w:b/>
                <w:bCs/>
                <w:sz w:val="20"/>
                <w:szCs w:val="20"/>
              </w:rPr>
            </w:pPr>
            <w:r>
              <w:rPr>
                <w:b/>
                <w:bCs/>
                <w:sz w:val="20"/>
                <w:szCs w:val="20"/>
              </w:rPr>
              <w:t>Information complémentaire</w:t>
            </w:r>
          </w:p>
        </w:tc>
      </w:tr>
      <w:tr w:rsidR="00932C75" w14:paraId="148AC3C4" w14:textId="77777777" w:rsidTr="00932C75">
        <w:tc>
          <w:tcPr>
            <w:tcW w:w="10083" w:type="dxa"/>
          </w:tcPr>
          <w:p w14:paraId="03859E18" w14:textId="77777777" w:rsidR="00995513" w:rsidRDefault="00995513" w:rsidP="00995513">
            <w:pPr>
              <w:spacing w:before="240" w:after="60"/>
              <w:jc w:val="both"/>
              <w:rPr>
                <w:sz w:val="20"/>
                <w:szCs w:val="20"/>
              </w:rPr>
            </w:pPr>
            <w:r>
              <w:rPr>
                <w:sz w:val="20"/>
                <w:szCs w:val="20"/>
              </w:rPr>
              <w:t xml:space="preserve">Le recrutement BOE par la voie contractuelle permet de devenir fonctionnaire sans épreuves théoriques. Un contrat est passé pour une période d’un an renouvelable une fois sous conditions. </w:t>
            </w:r>
          </w:p>
          <w:p w14:paraId="380EB4BE" w14:textId="77777777" w:rsidR="00995513" w:rsidRDefault="00995513" w:rsidP="00995513">
            <w:pPr>
              <w:spacing w:before="60" w:after="60"/>
              <w:jc w:val="both"/>
              <w:rPr>
                <w:sz w:val="20"/>
                <w:szCs w:val="20"/>
              </w:rPr>
            </w:pPr>
            <w:r>
              <w:rPr>
                <w:sz w:val="20"/>
                <w:szCs w:val="20"/>
              </w:rPr>
              <w:t>Durant son contrat, le personnel recruté bénéficie d’actions de formation identiques aux lauréats de concours.</w:t>
            </w:r>
          </w:p>
          <w:p w14:paraId="2738B571" w14:textId="77777777" w:rsidR="00995513" w:rsidRDefault="00995513" w:rsidP="00995513">
            <w:pPr>
              <w:spacing w:before="60" w:after="60"/>
              <w:jc w:val="both"/>
              <w:rPr>
                <w:sz w:val="20"/>
                <w:szCs w:val="20"/>
              </w:rPr>
            </w:pPr>
            <w:r>
              <w:rPr>
                <w:sz w:val="20"/>
                <w:szCs w:val="20"/>
              </w:rPr>
              <w:t>Les modalités de titularisation sont identiques à celles des lauréats de concours.</w:t>
            </w:r>
          </w:p>
          <w:p w14:paraId="4595706A" w14:textId="77777777" w:rsidR="00995513" w:rsidRPr="00F4332E" w:rsidRDefault="00995513" w:rsidP="00995513">
            <w:pPr>
              <w:spacing w:before="240" w:after="60"/>
              <w:jc w:val="both"/>
              <w:rPr>
                <w:b/>
                <w:sz w:val="20"/>
                <w:szCs w:val="20"/>
              </w:rPr>
            </w:pPr>
            <w:r w:rsidRPr="00F4332E">
              <w:rPr>
                <w:b/>
                <w:sz w:val="20"/>
                <w:szCs w:val="20"/>
                <w:u w:val="single"/>
              </w:rPr>
              <w:t>Date butoir</w:t>
            </w:r>
            <w:r>
              <w:rPr>
                <w:b/>
                <w:sz w:val="20"/>
                <w:szCs w:val="20"/>
                <w:u w:val="single"/>
              </w:rPr>
              <w:t xml:space="preserve"> de candidature</w:t>
            </w:r>
          </w:p>
          <w:p w14:paraId="11066D79" w14:textId="77777777" w:rsidR="00995513" w:rsidRDefault="00995513" w:rsidP="00995513">
            <w:pPr>
              <w:spacing w:before="120" w:after="60"/>
              <w:jc w:val="both"/>
              <w:rPr>
                <w:sz w:val="20"/>
                <w:szCs w:val="20"/>
              </w:rPr>
            </w:pPr>
            <w:proofErr w:type="gramStart"/>
            <w:r>
              <w:rPr>
                <w:sz w:val="20"/>
                <w:szCs w:val="20"/>
              </w:rPr>
              <w:t>le</w:t>
            </w:r>
            <w:proofErr w:type="gramEnd"/>
            <w:r>
              <w:rPr>
                <w:sz w:val="20"/>
                <w:szCs w:val="20"/>
              </w:rPr>
              <w:t xml:space="preserve"> 20 février 2026</w:t>
            </w:r>
          </w:p>
          <w:p w14:paraId="3EA28210" w14:textId="77777777" w:rsidR="00995513" w:rsidRPr="00B616ED" w:rsidRDefault="00995513" w:rsidP="00995513">
            <w:pPr>
              <w:spacing w:before="120" w:after="60"/>
              <w:jc w:val="both"/>
              <w:rPr>
                <w:sz w:val="20"/>
                <w:szCs w:val="20"/>
              </w:rPr>
            </w:pPr>
            <w:proofErr w:type="gramStart"/>
            <w:r>
              <w:rPr>
                <w:sz w:val="20"/>
                <w:szCs w:val="20"/>
              </w:rPr>
              <w:t>à</w:t>
            </w:r>
            <w:proofErr w:type="gramEnd"/>
            <w:r>
              <w:rPr>
                <w:sz w:val="20"/>
                <w:szCs w:val="20"/>
              </w:rPr>
              <w:t xml:space="preserve"> envoyer à l’adresse mail </w:t>
            </w:r>
            <w:r w:rsidRPr="00B616ED">
              <w:rPr>
                <w:sz w:val="20"/>
                <w:szCs w:val="20"/>
              </w:rPr>
              <w:t xml:space="preserve">: </w:t>
            </w:r>
            <w:hyperlink r:id="rId11" w:history="1">
              <w:r w:rsidRPr="00025E66">
                <w:rPr>
                  <w:rStyle w:val="Lienhypertexte"/>
                  <w:sz w:val="20"/>
                  <w:szCs w:val="20"/>
                </w:rPr>
                <w:t>recrutementBOE@ac-strasbourg.fr</w:t>
              </w:r>
            </w:hyperlink>
            <w:r w:rsidRPr="00B616ED">
              <w:rPr>
                <w:sz w:val="20"/>
                <w:szCs w:val="20"/>
              </w:rPr>
              <w:t xml:space="preserve"> </w:t>
            </w:r>
          </w:p>
          <w:p w14:paraId="7B64881C" w14:textId="77777777" w:rsidR="00995513" w:rsidRPr="00B616ED" w:rsidRDefault="00995513" w:rsidP="00995513">
            <w:pPr>
              <w:spacing w:before="60" w:after="60"/>
              <w:jc w:val="both"/>
              <w:rPr>
                <w:sz w:val="20"/>
                <w:szCs w:val="20"/>
              </w:rPr>
            </w:pPr>
          </w:p>
          <w:p w14:paraId="5AC69461" w14:textId="77777777" w:rsidR="00995513" w:rsidRPr="00B616ED" w:rsidRDefault="00995513" w:rsidP="00995513">
            <w:pPr>
              <w:spacing w:before="60" w:after="60"/>
              <w:jc w:val="both"/>
              <w:rPr>
                <w:b/>
                <w:sz w:val="20"/>
                <w:szCs w:val="20"/>
              </w:rPr>
            </w:pPr>
            <w:r w:rsidRPr="00B616ED">
              <w:rPr>
                <w:b/>
                <w:sz w:val="20"/>
                <w:szCs w:val="20"/>
                <w:u w:val="single"/>
              </w:rPr>
              <w:t>Pièces à fournir</w:t>
            </w:r>
            <w:r w:rsidRPr="00B616ED">
              <w:rPr>
                <w:b/>
                <w:sz w:val="20"/>
                <w:szCs w:val="20"/>
              </w:rPr>
              <w:t xml:space="preserve"> (tout dossier incomplet sera rejeté)</w:t>
            </w:r>
          </w:p>
          <w:p w14:paraId="0F3730F9" w14:textId="77777777" w:rsidR="00995513" w:rsidRPr="00B616ED" w:rsidRDefault="00995513" w:rsidP="00995513">
            <w:pPr>
              <w:pStyle w:val="Paragraphedeliste"/>
              <w:widowControl/>
              <w:numPr>
                <w:ilvl w:val="0"/>
                <w:numId w:val="37"/>
              </w:numPr>
              <w:autoSpaceDE/>
              <w:autoSpaceDN/>
              <w:spacing w:before="120" w:after="60"/>
              <w:ind w:left="351" w:hanging="284"/>
              <w:contextualSpacing/>
              <w:jc w:val="both"/>
              <w:rPr>
                <w:sz w:val="20"/>
                <w:szCs w:val="20"/>
              </w:rPr>
            </w:pPr>
            <w:r w:rsidRPr="00B616ED">
              <w:rPr>
                <w:sz w:val="20"/>
                <w:szCs w:val="20"/>
              </w:rPr>
              <w:t xml:space="preserve">Dossier de candidature téléchargeable sur le site de l’académie de Strasbourg : </w:t>
            </w:r>
            <w:hyperlink r:id="rId12" w:history="1">
              <w:r w:rsidRPr="00025E66">
                <w:rPr>
                  <w:rStyle w:val="Lienhypertexte"/>
                  <w:sz w:val="20"/>
                  <w:szCs w:val="20"/>
                </w:rPr>
                <w:t>https://www.ac-strasbourg.fr/beneficiaires-de-l-obligation-d-emploi-122991</w:t>
              </w:r>
            </w:hyperlink>
            <w:r w:rsidRPr="00B616ED">
              <w:rPr>
                <w:sz w:val="20"/>
                <w:szCs w:val="20"/>
              </w:rPr>
              <w:t xml:space="preserve"> </w:t>
            </w:r>
          </w:p>
          <w:p w14:paraId="535E6ADE" w14:textId="77777777" w:rsidR="00995513" w:rsidRPr="00B616ED" w:rsidRDefault="00995513" w:rsidP="00995513">
            <w:pPr>
              <w:pStyle w:val="Paragraphedeliste"/>
              <w:widowControl/>
              <w:numPr>
                <w:ilvl w:val="0"/>
                <w:numId w:val="37"/>
              </w:numPr>
              <w:autoSpaceDE/>
              <w:autoSpaceDN/>
              <w:spacing w:before="120" w:after="60"/>
              <w:ind w:left="351" w:hanging="284"/>
              <w:contextualSpacing/>
              <w:jc w:val="both"/>
              <w:rPr>
                <w:sz w:val="20"/>
                <w:szCs w:val="20"/>
              </w:rPr>
            </w:pPr>
            <w:r w:rsidRPr="00B616ED">
              <w:rPr>
                <w:sz w:val="20"/>
                <w:szCs w:val="20"/>
              </w:rPr>
              <w:t>Une lettre de motivation</w:t>
            </w:r>
          </w:p>
          <w:p w14:paraId="68369924" w14:textId="77777777" w:rsidR="00995513" w:rsidRPr="00B616ED" w:rsidRDefault="00995513" w:rsidP="00995513">
            <w:pPr>
              <w:pStyle w:val="Paragraphedeliste"/>
              <w:widowControl/>
              <w:numPr>
                <w:ilvl w:val="0"/>
                <w:numId w:val="37"/>
              </w:numPr>
              <w:autoSpaceDE/>
              <w:autoSpaceDN/>
              <w:spacing w:before="120" w:after="60"/>
              <w:ind w:left="351" w:hanging="284"/>
              <w:contextualSpacing/>
              <w:jc w:val="both"/>
              <w:rPr>
                <w:sz w:val="20"/>
                <w:szCs w:val="20"/>
              </w:rPr>
            </w:pPr>
            <w:r w:rsidRPr="00B616ED">
              <w:rPr>
                <w:sz w:val="20"/>
                <w:szCs w:val="20"/>
              </w:rPr>
              <w:t>Un justificatif valide attestant la qualité de BOE</w:t>
            </w:r>
          </w:p>
          <w:p w14:paraId="119DF9C2" w14:textId="77777777" w:rsidR="00995513" w:rsidRPr="00B616ED" w:rsidRDefault="00995513" w:rsidP="00995513">
            <w:pPr>
              <w:pStyle w:val="Paragraphedeliste"/>
              <w:widowControl/>
              <w:numPr>
                <w:ilvl w:val="0"/>
                <w:numId w:val="37"/>
              </w:numPr>
              <w:autoSpaceDE/>
              <w:autoSpaceDN/>
              <w:spacing w:before="120" w:after="60"/>
              <w:ind w:left="351" w:hanging="284"/>
              <w:contextualSpacing/>
              <w:jc w:val="both"/>
              <w:rPr>
                <w:sz w:val="20"/>
                <w:szCs w:val="20"/>
              </w:rPr>
            </w:pPr>
            <w:r w:rsidRPr="00B616ED">
              <w:rPr>
                <w:sz w:val="20"/>
                <w:szCs w:val="20"/>
              </w:rPr>
              <w:t xml:space="preserve">Une copie des diplômes </w:t>
            </w:r>
          </w:p>
          <w:p w14:paraId="74834EBB" w14:textId="77777777" w:rsidR="00995513" w:rsidRPr="00B616ED" w:rsidRDefault="00995513" w:rsidP="00995513">
            <w:pPr>
              <w:pStyle w:val="Paragraphedeliste"/>
              <w:widowControl/>
              <w:numPr>
                <w:ilvl w:val="0"/>
                <w:numId w:val="37"/>
              </w:numPr>
              <w:autoSpaceDE/>
              <w:autoSpaceDN/>
              <w:spacing w:before="120" w:after="60"/>
              <w:ind w:left="351" w:hanging="284"/>
              <w:contextualSpacing/>
              <w:jc w:val="both"/>
              <w:rPr>
                <w:sz w:val="20"/>
                <w:szCs w:val="20"/>
              </w:rPr>
            </w:pPr>
            <w:r w:rsidRPr="00B616ED">
              <w:rPr>
                <w:sz w:val="20"/>
                <w:szCs w:val="20"/>
              </w:rPr>
              <w:t>Une copie d’une pièce d’identité</w:t>
            </w:r>
          </w:p>
          <w:p w14:paraId="6C70522B" w14:textId="77777777" w:rsidR="00995513" w:rsidRPr="00B616ED" w:rsidRDefault="00995513" w:rsidP="00995513">
            <w:pPr>
              <w:pStyle w:val="Paragraphedeliste"/>
              <w:widowControl/>
              <w:numPr>
                <w:ilvl w:val="0"/>
                <w:numId w:val="37"/>
              </w:numPr>
              <w:autoSpaceDE/>
              <w:autoSpaceDN/>
              <w:spacing w:before="120" w:after="60"/>
              <w:ind w:left="351" w:hanging="284"/>
              <w:contextualSpacing/>
              <w:jc w:val="both"/>
              <w:rPr>
                <w:sz w:val="20"/>
                <w:szCs w:val="20"/>
              </w:rPr>
            </w:pPr>
            <w:r w:rsidRPr="00B616ED">
              <w:rPr>
                <w:sz w:val="20"/>
                <w:szCs w:val="20"/>
              </w:rPr>
              <w:t>Tous documents que le candidat juge utile pour présenter son parcours professionnel</w:t>
            </w:r>
          </w:p>
          <w:p w14:paraId="2C0D2DBD" w14:textId="77777777" w:rsidR="00995513" w:rsidRPr="00B616ED" w:rsidRDefault="00995513" w:rsidP="00995513">
            <w:pPr>
              <w:spacing w:before="120" w:after="60"/>
              <w:jc w:val="both"/>
              <w:rPr>
                <w:b/>
                <w:sz w:val="20"/>
                <w:szCs w:val="20"/>
                <w:u w:val="single"/>
              </w:rPr>
            </w:pPr>
          </w:p>
          <w:p w14:paraId="10A077B7" w14:textId="77777777" w:rsidR="00995513" w:rsidRPr="00B616ED" w:rsidRDefault="00995513" w:rsidP="00995513">
            <w:pPr>
              <w:spacing w:before="120" w:after="60"/>
              <w:jc w:val="both"/>
              <w:rPr>
                <w:sz w:val="20"/>
                <w:szCs w:val="20"/>
              </w:rPr>
            </w:pPr>
            <w:r w:rsidRPr="00B616ED">
              <w:rPr>
                <w:b/>
                <w:sz w:val="20"/>
                <w:szCs w:val="20"/>
                <w:u w:val="single"/>
              </w:rPr>
              <w:t>Contact</w:t>
            </w:r>
            <w:r w:rsidRPr="00B616ED">
              <w:rPr>
                <w:sz w:val="20"/>
                <w:szCs w:val="20"/>
              </w:rPr>
              <w:t xml:space="preserve"> : </w:t>
            </w:r>
            <w:hyperlink r:id="rId13" w:history="1">
              <w:r w:rsidRPr="00025E66">
                <w:rPr>
                  <w:rStyle w:val="Lienhypertexte"/>
                  <w:sz w:val="20"/>
                  <w:szCs w:val="20"/>
                </w:rPr>
                <w:t>correspondant-handicap@ac-strastrourg.fr</w:t>
              </w:r>
            </w:hyperlink>
          </w:p>
          <w:p w14:paraId="771D68F7" w14:textId="77777777" w:rsidR="00995513" w:rsidRPr="00B616ED" w:rsidRDefault="00995513" w:rsidP="00995513">
            <w:pPr>
              <w:spacing w:before="60" w:after="60"/>
              <w:jc w:val="both"/>
              <w:rPr>
                <w:b/>
                <w:sz w:val="20"/>
                <w:szCs w:val="20"/>
                <w:u w:val="single"/>
              </w:rPr>
            </w:pPr>
          </w:p>
          <w:p w14:paraId="3E50C27E" w14:textId="77777777" w:rsidR="00995513" w:rsidRPr="00B616ED" w:rsidRDefault="00995513" w:rsidP="00995513">
            <w:pPr>
              <w:spacing w:before="60" w:after="60"/>
              <w:jc w:val="both"/>
              <w:rPr>
                <w:b/>
                <w:sz w:val="20"/>
                <w:szCs w:val="20"/>
                <w:u w:val="single"/>
              </w:rPr>
            </w:pPr>
            <w:r w:rsidRPr="00B616ED">
              <w:rPr>
                <w:b/>
                <w:sz w:val="20"/>
                <w:szCs w:val="20"/>
                <w:u w:val="single"/>
              </w:rPr>
              <w:t>Rémunération</w:t>
            </w:r>
          </w:p>
          <w:p w14:paraId="3B4231DE" w14:textId="77777777" w:rsidR="00995513" w:rsidRPr="00B616ED" w:rsidRDefault="00995513" w:rsidP="00995513">
            <w:pPr>
              <w:spacing w:before="60" w:after="60"/>
              <w:jc w:val="both"/>
              <w:rPr>
                <w:bCs/>
                <w:sz w:val="20"/>
                <w:szCs w:val="20"/>
              </w:rPr>
            </w:pPr>
            <w:r w:rsidRPr="00B616ED">
              <w:rPr>
                <w:bCs/>
                <w:sz w:val="20"/>
                <w:szCs w:val="20"/>
              </w:rPr>
              <w:t>Selon la grille en vigueur dans le cadre de recrutement de BOE</w:t>
            </w:r>
          </w:p>
          <w:p w14:paraId="757FE02C" w14:textId="77777777" w:rsidR="00995513" w:rsidRPr="00B616ED" w:rsidRDefault="00995513" w:rsidP="00995513">
            <w:pPr>
              <w:spacing w:before="240" w:after="60"/>
              <w:jc w:val="both"/>
              <w:rPr>
                <w:sz w:val="20"/>
                <w:szCs w:val="20"/>
              </w:rPr>
            </w:pPr>
            <w:r w:rsidRPr="00B616ED">
              <w:rPr>
                <w:b/>
                <w:sz w:val="20"/>
                <w:szCs w:val="20"/>
              </w:rPr>
              <w:t>En plus de votre rémunération, vous profiterez des avantages suivants</w:t>
            </w:r>
            <w:r w:rsidRPr="00B616ED">
              <w:rPr>
                <w:sz w:val="20"/>
                <w:szCs w:val="20"/>
              </w:rPr>
              <w:t> :</w:t>
            </w:r>
          </w:p>
          <w:p w14:paraId="45C7DF9C" w14:textId="77777777" w:rsidR="00995513" w:rsidRPr="00B616ED" w:rsidRDefault="00995513" w:rsidP="00995513">
            <w:pPr>
              <w:spacing w:before="120" w:after="60"/>
              <w:jc w:val="both"/>
              <w:rPr>
                <w:sz w:val="20"/>
                <w:szCs w:val="20"/>
              </w:rPr>
            </w:pPr>
            <w:r w:rsidRPr="00B616ED">
              <w:rPr>
                <w:sz w:val="20"/>
                <w:szCs w:val="20"/>
              </w:rPr>
              <w:sym w:font="Wingdings" w:char="F0D8"/>
            </w:r>
            <w:r w:rsidRPr="00B616ED">
              <w:rPr>
                <w:sz w:val="20"/>
                <w:szCs w:val="20"/>
              </w:rPr>
              <w:t xml:space="preserve"> </w:t>
            </w:r>
            <w:proofErr w:type="gramStart"/>
            <w:r w:rsidRPr="00B616ED">
              <w:rPr>
                <w:sz w:val="20"/>
                <w:szCs w:val="20"/>
              </w:rPr>
              <w:t>remboursement</w:t>
            </w:r>
            <w:proofErr w:type="gramEnd"/>
            <w:r w:rsidRPr="00B616ED">
              <w:rPr>
                <w:sz w:val="20"/>
                <w:szCs w:val="20"/>
              </w:rPr>
              <w:t xml:space="preserve"> forfaitaire du titre de transport (75 %) ou prime de mobilité durable (300 € forfaitaires par année civile).</w:t>
            </w:r>
          </w:p>
          <w:p w14:paraId="1FDA459B" w14:textId="77777777" w:rsidR="00995513" w:rsidRPr="00B616ED" w:rsidRDefault="00995513" w:rsidP="00995513">
            <w:pPr>
              <w:spacing w:before="240" w:after="60"/>
              <w:jc w:val="both"/>
              <w:rPr>
                <w:sz w:val="20"/>
                <w:szCs w:val="20"/>
              </w:rPr>
            </w:pPr>
            <w:r w:rsidRPr="00B616ED">
              <w:rPr>
                <w:b/>
                <w:sz w:val="20"/>
                <w:szCs w:val="20"/>
              </w:rPr>
              <w:t>Vous pourrez également bénéficier des actions culturelles et de loisirs</w:t>
            </w:r>
            <w:r w:rsidRPr="00B616ED">
              <w:rPr>
                <w:sz w:val="20"/>
                <w:szCs w:val="20"/>
              </w:rPr>
              <w:t>.</w:t>
            </w:r>
          </w:p>
          <w:p w14:paraId="5DB8C5D7" w14:textId="01A9FD45" w:rsidR="00F265E4" w:rsidRDefault="00F265E4" w:rsidP="00932C75">
            <w:pPr>
              <w:widowControl/>
              <w:adjustRightInd w:val="0"/>
              <w:rPr>
                <w:sz w:val="20"/>
                <w:szCs w:val="20"/>
              </w:rPr>
            </w:pPr>
          </w:p>
        </w:tc>
      </w:tr>
    </w:tbl>
    <w:p w14:paraId="233F77BC" w14:textId="77777777" w:rsidR="00932C75" w:rsidRDefault="00932C75" w:rsidP="00932C75">
      <w:pPr>
        <w:widowControl/>
        <w:adjustRightInd w:val="0"/>
        <w:jc w:val="center"/>
        <w:rPr>
          <w:b/>
          <w:bCs/>
          <w:sz w:val="20"/>
          <w:szCs w:val="20"/>
        </w:rPr>
      </w:pPr>
    </w:p>
    <w:p w14:paraId="5F2DFD2A" w14:textId="77777777" w:rsidR="00932C75" w:rsidRDefault="00932C75" w:rsidP="00932C75">
      <w:pPr>
        <w:widowControl/>
        <w:adjustRightInd w:val="0"/>
        <w:jc w:val="center"/>
        <w:rPr>
          <w:b/>
          <w:bCs/>
          <w:sz w:val="20"/>
          <w:szCs w:val="20"/>
        </w:rPr>
      </w:pPr>
    </w:p>
    <w:p w14:paraId="3E6DF385" w14:textId="4C961350" w:rsidR="00932C75" w:rsidRPr="00932C75" w:rsidRDefault="00932C75" w:rsidP="00932C75">
      <w:pPr>
        <w:widowControl/>
        <w:adjustRightInd w:val="0"/>
        <w:jc w:val="center"/>
        <w:rPr>
          <w:b/>
          <w:bCs/>
          <w:sz w:val="20"/>
          <w:szCs w:val="20"/>
        </w:rPr>
      </w:pPr>
    </w:p>
    <w:sectPr w:rsidR="00932C75" w:rsidRPr="00932C75" w:rsidSect="00503FC0">
      <w:headerReference w:type="default" r:id="rId14"/>
      <w:footerReference w:type="default" r:id="rId15"/>
      <w:type w:val="continuous"/>
      <w:pgSz w:w="11910" w:h="16840"/>
      <w:pgMar w:top="964" w:right="853"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56D5" w14:textId="77777777" w:rsidR="008B692B" w:rsidRDefault="008B692B" w:rsidP="0079276E">
      <w:r>
        <w:separator/>
      </w:r>
    </w:p>
  </w:endnote>
  <w:endnote w:type="continuationSeparator" w:id="0">
    <w:p w14:paraId="75F1C515" w14:textId="77777777" w:rsidR="008B692B" w:rsidRDefault="008B692B"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EndPr>
      <w:rPr>
        <w:rStyle w:val="Numrodepage"/>
      </w:rPr>
    </w:sdtEndPr>
    <w:sdtContent>
      <w:p w14:paraId="6E26E8EA" w14:textId="6292C9F4" w:rsidR="00FB0960" w:rsidRPr="00936E45" w:rsidRDefault="00FB0960" w:rsidP="002C53DF">
        <w:pPr>
          <w:pStyle w:val="Pieddepage"/>
          <w:framePr w:wrap="none" w:vAnchor="text" w:hAnchor="margin" w:xAlign="center" w:y="125"/>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895ADF">
          <w:rPr>
            <w:rStyle w:val="Numrodepage"/>
            <w:noProof/>
            <w:sz w:val="14"/>
            <w:szCs w:val="14"/>
          </w:rPr>
          <w:t>2</w:t>
        </w:r>
        <w:r w:rsidRPr="002C53DF">
          <w:rPr>
            <w:rStyle w:val="Numrodepage"/>
            <w:sz w:val="14"/>
            <w:szCs w:val="14"/>
          </w:rPr>
          <w:fldChar w:fldCharType="end"/>
        </w:r>
      </w:p>
    </w:sdtContent>
  </w:sdt>
  <w:p w14:paraId="580AAED3" w14:textId="0B6B3A5D" w:rsidR="00FB0960" w:rsidRPr="00326F5C" w:rsidRDefault="00FB0960" w:rsidP="00326F5C">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19DA" w14:textId="77777777" w:rsidR="008B692B" w:rsidRDefault="008B692B" w:rsidP="0079276E">
      <w:r>
        <w:separator/>
      </w:r>
    </w:p>
  </w:footnote>
  <w:footnote w:type="continuationSeparator" w:id="0">
    <w:p w14:paraId="5544A7DC" w14:textId="77777777" w:rsidR="008B692B" w:rsidRDefault="008B692B"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3337" w14:textId="56E10F20" w:rsidR="00995513" w:rsidRDefault="00995513" w:rsidP="00995513">
    <w:pPr>
      <w:tabs>
        <w:tab w:val="center" w:pos="5031"/>
      </w:tabs>
      <w:jc w:val="right"/>
      <w:rPr>
        <w:b/>
      </w:rPr>
    </w:pPr>
    <w:r>
      <w:rPr>
        <w:noProof/>
        <w:lang w:eastAsia="fr-FR"/>
      </w:rPr>
      <w:drawing>
        <wp:anchor distT="0" distB="0" distL="114300" distR="114300" simplePos="0" relativeHeight="251665408" behindDoc="1" locked="0" layoutInCell="1" allowOverlap="1" wp14:anchorId="1200B68E" wp14:editId="1329C424">
          <wp:simplePos x="0" y="0"/>
          <wp:positionH relativeFrom="margin">
            <wp:align>left</wp:align>
          </wp:positionH>
          <wp:positionV relativeFrom="paragraph">
            <wp:posOffset>-184785</wp:posOffset>
          </wp:positionV>
          <wp:extent cx="1704693" cy="118997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1">
                    <a:extLst>
                      <a:ext uri="{28A0092B-C50C-407E-A947-70E740481C1C}">
                        <a14:useLocalDpi xmlns:a14="http://schemas.microsoft.com/office/drawing/2010/main" val="0"/>
                      </a:ext>
                    </a:extLst>
                  </a:blip>
                  <a:stretch>
                    <a:fillRect/>
                  </a:stretch>
                </pic:blipFill>
                <pic:spPr>
                  <a:xfrm>
                    <a:off x="0" y="0"/>
                    <a:ext cx="1704693" cy="1189972"/>
                  </a:xfrm>
                  <a:prstGeom prst="rect">
                    <a:avLst/>
                  </a:prstGeom>
                </pic:spPr>
              </pic:pic>
            </a:graphicData>
          </a:graphic>
          <wp14:sizeRelH relativeFrom="page">
            <wp14:pctWidth>0</wp14:pctWidth>
          </wp14:sizeRelH>
          <wp14:sizeRelV relativeFrom="page">
            <wp14:pctHeight>0</wp14:pctHeight>
          </wp14:sizeRelV>
        </wp:anchor>
      </w:drawing>
    </w:r>
    <w:r w:rsidRPr="00DB6FDE">
      <w:rPr>
        <w:b/>
      </w:rPr>
      <w:t>Direction des ressources humaines</w:t>
    </w:r>
  </w:p>
  <w:p w14:paraId="54EC90BB" w14:textId="77777777" w:rsidR="00995513" w:rsidRDefault="00995513" w:rsidP="00995513">
    <w:pPr>
      <w:tabs>
        <w:tab w:val="center" w:pos="5031"/>
      </w:tabs>
      <w:jc w:val="right"/>
      <w:rPr>
        <w:b/>
      </w:rPr>
    </w:pPr>
    <w:r>
      <w:rPr>
        <w:b/>
      </w:rPr>
      <w:t>SAPAS-RH</w:t>
    </w:r>
  </w:p>
  <w:p w14:paraId="12794847" w14:textId="666A4576" w:rsidR="00995513" w:rsidRPr="00DB6FDE" w:rsidRDefault="00995513" w:rsidP="00995513">
    <w:pPr>
      <w:tabs>
        <w:tab w:val="center" w:pos="5031"/>
      </w:tabs>
      <w:jc w:val="right"/>
      <w:rPr>
        <w:b/>
      </w:rPr>
    </w:pPr>
    <w:r>
      <w:rPr>
        <w:b/>
      </w:rPr>
      <w:t>Mission handicap</w:t>
    </w:r>
  </w:p>
  <w:p w14:paraId="45495BB8" w14:textId="0EA479CB" w:rsidR="00FB0960" w:rsidRDefault="00FB0960" w:rsidP="00995513">
    <w:pPr>
      <w:pStyle w:val="En-tte"/>
      <w:tabs>
        <w:tab w:val="clear" w:pos="4513"/>
      </w:tabs>
      <w:jc w:val="right"/>
      <w:rPr>
        <w:b/>
        <w:bCs/>
        <w:sz w:val="24"/>
        <w:szCs w:val="24"/>
      </w:rPr>
    </w:pPr>
  </w:p>
  <w:p w14:paraId="5D7873E2" w14:textId="77777777" w:rsidR="00995513" w:rsidRDefault="00995513" w:rsidP="00995513">
    <w:pPr>
      <w:pStyle w:val="En-tte"/>
      <w:tabs>
        <w:tab w:val="clear" w:pos="4513"/>
      </w:tabs>
      <w:jc w:val="right"/>
      <w:rPr>
        <w:b/>
        <w:bCs/>
        <w:sz w:val="24"/>
        <w:szCs w:val="24"/>
      </w:rPr>
    </w:pPr>
  </w:p>
  <w:p w14:paraId="12C46F3F" w14:textId="77777777" w:rsidR="00995513" w:rsidRPr="003240AC" w:rsidRDefault="00995513" w:rsidP="00350585">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1DEC"/>
    <w:multiLevelType w:val="hybridMultilevel"/>
    <w:tmpl w:val="5240B5B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E855A0"/>
    <w:multiLevelType w:val="hybridMultilevel"/>
    <w:tmpl w:val="D2BAD216"/>
    <w:lvl w:ilvl="0" w:tplc="1CFA06CA">
      <w:start w:val="3"/>
      <w:numFmt w:val="bullet"/>
      <w:lvlText w:val="-"/>
      <w:lvlJc w:val="left"/>
      <w:pPr>
        <w:ind w:left="720" w:hanging="360"/>
      </w:pPr>
      <w:rPr>
        <w:rFonts w:ascii="Arial Narrow" w:eastAsia="Times"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EE4BB4"/>
    <w:multiLevelType w:val="hybridMultilevel"/>
    <w:tmpl w:val="01742B76"/>
    <w:lvl w:ilvl="0" w:tplc="A8C05A60">
      <w:start w:val="1"/>
      <w:numFmt w:val="decimal"/>
      <w:pStyle w:val="StyleIntgralebaseLatinArialNarrow11ptLatinGra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313746"/>
    <w:multiLevelType w:val="hybridMultilevel"/>
    <w:tmpl w:val="E2CAEC64"/>
    <w:lvl w:ilvl="0" w:tplc="E8B2A6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8E0E05"/>
    <w:multiLevelType w:val="hybridMultilevel"/>
    <w:tmpl w:val="0FAEE08A"/>
    <w:lvl w:ilvl="0" w:tplc="D4DED6AC">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 w15:restartNumberingAfterBreak="0">
    <w:nsid w:val="180232D9"/>
    <w:multiLevelType w:val="hybridMultilevel"/>
    <w:tmpl w:val="B85A09D4"/>
    <w:lvl w:ilvl="0" w:tplc="DDC4679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875CCB"/>
    <w:multiLevelType w:val="hybridMultilevel"/>
    <w:tmpl w:val="5D6EAB2A"/>
    <w:lvl w:ilvl="0" w:tplc="6074C6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840CDD"/>
    <w:multiLevelType w:val="hybridMultilevel"/>
    <w:tmpl w:val="660E85E2"/>
    <w:lvl w:ilvl="0" w:tplc="591016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5C3D1F"/>
    <w:multiLevelType w:val="hybridMultilevel"/>
    <w:tmpl w:val="D30866D6"/>
    <w:lvl w:ilvl="0" w:tplc="854C340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8A6E25"/>
    <w:multiLevelType w:val="hybridMultilevel"/>
    <w:tmpl w:val="D2208F3C"/>
    <w:lvl w:ilvl="0" w:tplc="591016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C661149"/>
    <w:multiLevelType w:val="hybridMultilevel"/>
    <w:tmpl w:val="F74492EA"/>
    <w:lvl w:ilvl="0" w:tplc="A484E8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DF4AF8"/>
    <w:multiLevelType w:val="hybridMultilevel"/>
    <w:tmpl w:val="D31EBE20"/>
    <w:lvl w:ilvl="0" w:tplc="D4F0865A">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E32E3B"/>
    <w:multiLevelType w:val="hybridMultilevel"/>
    <w:tmpl w:val="660E85E2"/>
    <w:lvl w:ilvl="0" w:tplc="591016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110B57"/>
    <w:multiLevelType w:val="hybridMultilevel"/>
    <w:tmpl w:val="64C67CD0"/>
    <w:lvl w:ilvl="0" w:tplc="2262873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272285"/>
    <w:multiLevelType w:val="hybridMultilevel"/>
    <w:tmpl w:val="8DC8BED4"/>
    <w:lvl w:ilvl="0" w:tplc="B36E327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6604CF"/>
    <w:multiLevelType w:val="hybridMultilevel"/>
    <w:tmpl w:val="3F32C1D0"/>
    <w:lvl w:ilvl="0" w:tplc="CBCCDC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8" w15:restartNumberingAfterBreak="0">
    <w:nsid w:val="447C1D75"/>
    <w:multiLevelType w:val="hybridMultilevel"/>
    <w:tmpl w:val="CF48A87A"/>
    <w:lvl w:ilvl="0" w:tplc="040C0001">
      <w:start w:val="1"/>
      <w:numFmt w:val="bullet"/>
      <w:lvlText w:val=""/>
      <w:lvlJc w:val="left"/>
      <w:pPr>
        <w:ind w:left="360" w:hanging="360"/>
      </w:pPr>
      <w:rPr>
        <w:rFonts w:ascii="Symbol" w:hAnsi="Symbol" w:hint="default"/>
      </w:rPr>
    </w:lvl>
    <w:lvl w:ilvl="1" w:tplc="EE2E04DA">
      <w:numFmt w:val="bullet"/>
      <w:lvlText w:val="-"/>
      <w:lvlJc w:val="left"/>
      <w:pPr>
        <w:ind w:left="720" w:hanging="360"/>
      </w:pPr>
      <w:rPr>
        <w:rFonts w:ascii="Arial" w:eastAsiaTheme="minorHAnsi" w:hAnsi="Arial" w:cs="Arial"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9" w15:restartNumberingAfterBreak="0">
    <w:nsid w:val="45D40D91"/>
    <w:multiLevelType w:val="hybridMultilevel"/>
    <w:tmpl w:val="5682400A"/>
    <w:lvl w:ilvl="0" w:tplc="591016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A1373B2"/>
    <w:multiLevelType w:val="hybridMultilevel"/>
    <w:tmpl w:val="80C6D208"/>
    <w:lvl w:ilvl="0" w:tplc="002C14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64092A"/>
    <w:multiLevelType w:val="hybridMultilevel"/>
    <w:tmpl w:val="687008C2"/>
    <w:lvl w:ilvl="0" w:tplc="A1DCE1A0">
      <w:numFmt w:val="bullet"/>
      <w:lvlText w:val="-"/>
      <w:lvlJc w:val="left"/>
      <w:pPr>
        <w:ind w:left="720" w:hanging="360"/>
      </w:pPr>
      <w:rPr>
        <w:rFonts w:ascii="Arial Narrow" w:eastAsia="Times"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B67EB9"/>
    <w:multiLevelType w:val="hybridMultilevel"/>
    <w:tmpl w:val="859A00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D97ECC"/>
    <w:multiLevelType w:val="hybridMultilevel"/>
    <w:tmpl w:val="488C78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000DFC"/>
    <w:multiLevelType w:val="hybridMultilevel"/>
    <w:tmpl w:val="67A6B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E957A9"/>
    <w:multiLevelType w:val="hybridMultilevel"/>
    <w:tmpl w:val="6A3289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154226"/>
    <w:multiLevelType w:val="hybridMultilevel"/>
    <w:tmpl w:val="C14AAA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C01D25"/>
    <w:multiLevelType w:val="hybridMultilevel"/>
    <w:tmpl w:val="11A42942"/>
    <w:lvl w:ilvl="0" w:tplc="3C08912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91554A"/>
    <w:multiLevelType w:val="hybridMultilevel"/>
    <w:tmpl w:val="D4041498"/>
    <w:lvl w:ilvl="0" w:tplc="854C340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2E0205"/>
    <w:multiLevelType w:val="hybridMultilevel"/>
    <w:tmpl w:val="BC42CD8A"/>
    <w:lvl w:ilvl="0" w:tplc="DE7828E2">
      <w:start w:val="9"/>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637248"/>
    <w:multiLevelType w:val="hybridMultilevel"/>
    <w:tmpl w:val="12662A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A45A10"/>
    <w:multiLevelType w:val="hybridMultilevel"/>
    <w:tmpl w:val="47E212BA"/>
    <w:lvl w:ilvl="0" w:tplc="B8C2926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AD421B"/>
    <w:multiLevelType w:val="hybridMultilevel"/>
    <w:tmpl w:val="B4B2A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AB49FD"/>
    <w:multiLevelType w:val="hybridMultilevel"/>
    <w:tmpl w:val="82F8FB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762702"/>
    <w:multiLevelType w:val="hybridMultilevel"/>
    <w:tmpl w:val="A70AB0DA"/>
    <w:lvl w:ilvl="0" w:tplc="F3CA2FC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5633708">
    <w:abstractNumId w:val="17"/>
  </w:num>
  <w:num w:numId="2" w16cid:durableId="1775708110">
    <w:abstractNumId w:val="21"/>
  </w:num>
  <w:num w:numId="3" w16cid:durableId="2054426097">
    <w:abstractNumId w:val="24"/>
  </w:num>
  <w:num w:numId="4" w16cid:durableId="387069775">
    <w:abstractNumId w:val="8"/>
  </w:num>
  <w:num w:numId="5" w16cid:durableId="1564751635">
    <w:abstractNumId w:val="31"/>
  </w:num>
  <w:num w:numId="6" w16cid:durableId="319313582">
    <w:abstractNumId w:val="1"/>
  </w:num>
  <w:num w:numId="7" w16cid:durableId="1699506475">
    <w:abstractNumId w:val="12"/>
  </w:num>
  <w:num w:numId="8" w16cid:durableId="1364138801">
    <w:abstractNumId w:val="22"/>
  </w:num>
  <w:num w:numId="9" w16cid:durableId="1944873027">
    <w:abstractNumId w:val="4"/>
  </w:num>
  <w:num w:numId="10" w16cid:durableId="936791335">
    <w:abstractNumId w:val="2"/>
  </w:num>
  <w:num w:numId="11" w16cid:durableId="1093163327">
    <w:abstractNumId w:val="11"/>
  </w:num>
  <w:num w:numId="12" w16cid:durableId="562758214">
    <w:abstractNumId w:val="3"/>
  </w:num>
  <w:num w:numId="13" w16cid:durableId="1764254207">
    <w:abstractNumId w:val="9"/>
  </w:num>
  <w:num w:numId="14" w16cid:durableId="1755858818">
    <w:abstractNumId w:val="29"/>
  </w:num>
  <w:num w:numId="15" w16cid:durableId="1286228897">
    <w:abstractNumId w:val="0"/>
  </w:num>
  <w:num w:numId="16" w16cid:durableId="260338602">
    <w:abstractNumId w:val="10"/>
  </w:num>
  <w:num w:numId="17" w16cid:durableId="965696335">
    <w:abstractNumId w:val="13"/>
  </w:num>
  <w:num w:numId="18" w16cid:durableId="1469856986">
    <w:abstractNumId w:val="7"/>
  </w:num>
  <w:num w:numId="19" w16cid:durableId="546724661">
    <w:abstractNumId w:val="30"/>
  </w:num>
  <w:num w:numId="20" w16cid:durableId="292487855">
    <w:abstractNumId w:val="19"/>
  </w:num>
  <w:num w:numId="21" w16cid:durableId="657924478">
    <w:abstractNumId w:val="33"/>
  </w:num>
  <w:num w:numId="22" w16cid:durableId="1976136363">
    <w:abstractNumId w:val="16"/>
  </w:num>
  <w:num w:numId="23" w16cid:durableId="136999379">
    <w:abstractNumId w:val="15"/>
  </w:num>
  <w:num w:numId="24" w16cid:durableId="1686134475">
    <w:abstractNumId w:val="36"/>
  </w:num>
  <w:num w:numId="25" w16cid:durableId="756554711">
    <w:abstractNumId w:val="20"/>
  </w:num>
  <w:num w:numId="26" w16cid:durableId="41827590">
    <w:abstractNumId w:val="14"/>
  </w:num>
  <w:num w:numId="27" w16cid:durableId="1068186908">
    <w:abstractNumId w:val="34"/>
  </w:num>
  <w:num w:numId="28" w16cid:durableId="48192820">
    <w:abstractNumId w:val="26"/>
  </w:num>
  <w:num w:numId="29" w16cid:durableId="1350138096">
    <w:abstractNumId w:val="35"/>
  </w:num>
  <w:num w:numId="30" w16cid:durableId="992946207">
    <w:abstractNumId w:val="18"/>
  </w:num>
  <w:num w:numId="31" w16cid:durableId="247429176">
    <w:abstractNumId w:val="6"/>
  </w:num>
  <w:num w:numId="32" w16cid:durableId="861091091">
    <w:abstractNumId w:val="28"/>
  </w:num>
  <w:num w:numId="33" w16cid:durableId="654917328">
    <w:abstractNumId w:val="32"/>
  </w:num>
  <w:num w:numId="34" w16cid:durableId="190263691">
    <w:abstractNumId w:val="27"/>
  </w:num>
  <w:num w:numId="35" w16cid:durableId="1445733827">
    <w:abstractNumId w:val="23"/>
  </w:num>
  <w:num w:numId="36" w16cid:durableId="797408790">
    <w:abstractNumId w:val="25"/>
  </w:num>
  <w:num w:numId="37" w16cid:durableId="802386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67"/>
    <w:rsid w:val="000060FA"/>
    <w:rsid w:val="00007BE9"/>
    <w:rsid w:val="00011B3A"/>
    <w:rsid w:val="00015220"/>
    <w:rsid w:val="00017148"/>
    <w:rsid w:val="000313CB"/>
    <w:rsid w:val="00031D93"/>
    <w:rsid w:val="000404D2"/>
    <w:rsid w:val="00045DCD"/>
    <w:rsid w:val="00046E2A"/>
    <w:rsid w:val="00046EC0"/>
    <w:rsid w:val="000629D5"/>
    <w:rsid w:val="000633E6"/>
    <w:rsid w:val="000706E6"/>
    <w:rsid w:val="000769B8"/>
    <w:rsid w:val="000770AA"/>
    <w:rsid w:val="00077B8C"/>
    <w:rsid w:val="000819E3"/>
    <w:rsid w:val="00081F5E"/>
    <w:rsid w:val="000825AD"/>
    <w:rsid w:val="00082E1B"/>
    <w:rsid w:val="00090E69"/>
    <w:rsid w:val="000924D0"/>
    <w:rsid w:val="000A43F3"/>
    <w:rsid w:val="000C4977"/>
    <w:rsid w:val="000C4F29"/>
    <w:rsid w:val="000D0413"/>
    <w:rsid w:val="000D5041"/>
    <w:rsid w:val="000D776C"/>
    <w:rsid w:val="00104FC1"/>
    <w:rsid w:val="001060A3"/>
    <w:rsid w:val="001200FD"/>
    <w:rsid w:val="00126259"/>
    <w:rsid w:val="00130BC7"/>
    <w:rsid w:val="00144A1D"/>
    <w:rsid w:val="00150EC7"/>
    <w:rsid w:val="001600B6"/>
    <w:rsid w:val="00160D28"/>
    <w:rsid w:val="001648E4"/>
    <w:rsid w:val="00175BA5"/>
    <w:rsid w:val="00182AD8"/>
    <w:rsid w:val="001A2045"/>
    <w:rsid w:val="001B5B14"/>
    <w:rsid w:val="001C79E5"/>
    <w:rsid w:val="001D7623"/>
    <w:rsid w:val="001E3A31"/>
    <w:rsid w:val="001F209A"/>
    <w:rsid w:val="0020299A"/>
    <w:rsid w:val="00202B2A"/>
    <w:rsid w:val="00220265"/>
    <w:rsid w:val="00225D99"/>
    <w:rsid w:val="002302D7"/>
    <w:rsid w:val="0023198F"/>
    <w:rsid w:val="002327B4"/>
    <w:rsid w:val="00236881"/>
    <w:rsid w:val="002440CC"/>
    <w:rsid w:val="002453FD"/>
    <w:rsid w:val="00247BB2"/>
    <w:rsid w:val="00265F9F"/>
    <w:rsid w:val="00271DE3"/>
    <w:rsid w:val="002842AF"/>
    <w:rsid w:val="00290741"/>
    <w:rsid w:val="00290CE8"/>
    <w:rsid w:val="00293194"/>
    <w:rsid w:val="002A1D39"/>
    <w:rsid w:val="002B2198"/>
    <w:rsid w:val="002C0D9A"/>
    <w:rsid w:val="002C53DF"/>
    <w:rsid w:val="002D07D1"/>
    <w:rsid w:val="002D77A1"/>
    <w:rsid w:val="002F49B6"/>
    <w:rsid w:val="002F75D5"/>
    <w:rsid w:val="00306FF7"/>
    <w:rsid w:val="00314499"/>
    <w:rsid w:val="003240AC"/>
    <w:rsid w:val="00326F5C"/>
    <w:rsid w:val="00333DB5"/>
    <w:rsid w:val="0033540D"/>
    <w:rsid w:val="00336B61"/>
    <w:rsid w:val="00340C48"/>
    <w:rsid w:val="003448FE"/>
    <w:rsid w:val="00350585"/>
    <w:rsid w:val="003560E9"/>
    <w:rsid w:val="0036029C"/>
    <w:rsid w:val="003620C3"/>
    <w:rsid w:val="00373F1A"/>
    <w:rsid w:val="003759AC"/>
    <w:rsid w:val="0038406C"/>
    <w:rsid w:val="003866AB"/>
    <w:rsid w:val="00397C52"/>
    <w:rsid w:val="003A39C8"/>
    <w:rsid w:val="003A4EF2"/>
    <w:rsid w:val="003A501C"/>
    <w:rsid w:val="003A57AE"/>
    <w:rsid w:val="003A7BC3"/>
    <w:rsid w:val="003B6440"/>
    <w:rsid w:val="003C2DDE"/>
    <w:rsid w:val="003D1DE1"/>
    <w:rsid w:val="003D37C6"/>
    <w:rsid w:val="003D6FC8"/>
    <w:rsid w:val="003F2312"/>
    <w:rsid w:val="003F70BD"/>
    <w:rsid w:val="0040446B"/>
    <w:rsid w:val="0041415D"/>
    <w:rsid w:val="0042101F"/>
    <w:rsid w:val="00422E57"/>
    <w:rsid w:val="00430EBA"/>
    <w:rsid w:val="0043174A"/>
    <w:rsid w:val="004504A7"/>
    <w:rsid w:val="004529DA"/>
    <w:rsid w:val="00452D76"/>
    <w:rsid w:val="004540AD"/>
    <w:rsid w:val="00456DD4"/>
    <w:rsid w:val="004608CD"/>
    <w:rsid w:val="0046171F"/>
    <w:rsid w:val="00477980"/>
    <w:rsid w:val="00480A2D"/>
    <w:rsid w:val="00482E09"/>
    <w:rsid w:val="004936AF"/>
    <w:rsid w:val="00493835"/>
    <w:rsid w:val="00493F88"/>
    <w:rsid w:val="004A44CC"/>
    <w:rsid w:val="004A7EEF"/>
    <w:rsid w:val="004B6FB5"/>
    <w:rsid w:val="004C19D0"/>
    <w:rsid w:val="004C5046"/>
    <w:rsid w:val="004C7346"/>
    <w:rsid w:val="004D0D46"/>
    <w:rsid w:val="004D1619"/>
    <w:rsid w:val="004D2DEF"/>
    <w:rsid w:val="004E6FBC"/>
    <w:rsid w:val="004E7415"/>
    <w:rsid w:val="00502793"/>
    <w:rsid w:val="00503FC0"/>
    <w:rsid w:val="00513347"/>
    <w:rsid w:val="00521BCD"/>
    <w:rsid w:val="00533FB0"/>
    <w:rsid w:val="0053600F"/>
    <w:rsid w:val="00546167"/>
    <w:rsid w:val="00552472"/>
    <w:rsid w:val="00554662"/>
    <w:rsid w:val="00562F7E"/>
    <w:rsid w:val="005746A6"/>
    <w:rsid w:val="00577777"/>
    <w:rsid w:val="00581244"/>
    <w:rsid w:val="0058272E"/>
    <w:rsid w:val="00592B35"/>
    <w:rsid w:val="005972E3"/>
    <w:rsid w:val="005A15BE"/>
    <w:rsid w:val="005B10B9"/>
    <w:rsid w:val="005B11B6"/>
    <w:rsid w:val="005B6F0D"/>
    <w:rsid w:val="005C0050"/>
    <w:rsid w:val="005C0CD7"/>
    <w:rsid w:val="005C4846"/>
    <w:rsid w:val="005F2E98"/>
    <w:rsid w:val="005F469D"/>
    <w:rsid w:val="005F4CA8"/>
    <w:rsid w:val="005F57E1"/>
    <w:rsid w:val="00601526"/>
    <w:rsid w:val="006042FD"/>
    <w:rsid w:val="00604FE9"/>
    <w:rsid w:val="00617F0A"/>
    <w:rsid w:val="0062353A"/>
    <w:rsid w:val="00625D93"/>
    <w:rsid w:val="0063373A"/>
    <w:rsid w:val="00651077"/>
    <w:rsid w:val="00660BFB"/>
    <w:rsid w:val="00664DA5"/>
    <w:rsid w:val="00665252"/>
    <w:rsid w:val="00667303"/>
    <w:rsid w:val="006729E9"/>
    <w:rsid w:val="00683200"/>
    <w:rsid w:val="006859B0"/>
    <w:rsid w:val="006A0893"/>
    <w:rsid w:val="006A4ADA"/>
    <w:rsid w:val="006C2040"/>
    <w:rsid w:val="006D502A"/>
    <w:rsid w:val="006E455E"/>
    <w:rsid w:val="006E7326"/>
    <w:rsid w:val="006F2701"/>
    <w:rsid w:val="006F7B23"/>
    <w:rsid w:val="00702EAA"/>
    <w:rsid w:val="00705174"/>
    <w:rsid w:val="0070546F"/>
    <w:rsid w:val="007076BB"/>
    <w:rsid w:val="00710853"/>
    <w:rsid w:val="00723761"/>
    <w:rsid w:val="00723D10"/>
    <w:rsid w:val="00724B96"/>
    <w:rsid w:val="00725D94"/>
    <w:rsid w:val="00742A03"/>
    <w:rsid w:val="007551CB"/>
    <w:rsid w:val="00755565"/>
    <w:rsid w:val="00756B5D"/>
    <w:rsid w:val="00780B16"/>
    <w:rsid w:val="00783694"/>
    <w:rsid w:val="00792679"/>
    <w:rsid w:val="0079276E"/>
    <w:rsid w:val="007A52A7"/>
    <w:rsid w:val="007B4F8D"/>
    <w:rsid w:val="007B6F11"/>
    <w:rsid w:val="007C4678"/>
    <w:rsid w:val="007E2A02"/>
    <w:rsid w:val="007E2D34"/>
    <w:rsid w:val="007F1724"/>
    <w:rsid w:val="007F25C7"/>
    <w:rsid w:val="007F7022"/>
    <w:rsid w:val="0080761C"/>
    <w:rsid w:val="00807CCD"/>
    <w:rsid w:val="0081060F"/>
    <w:rsid w:val="0081065A"/>
    <w:rsid w:val="00822782"/>
    <w:rsid w:val="008347E0"/>
    <w:rsid w:val="00840063"/>
    <w:rsid w:val="00851458"/>
    <w:rsid w:val="00853CE0"/>
    <w:rsid w:val="00867625"/>
    <w:rsid w:val="00870EA4"/>
    <w:rsid w:val="00880904"/>
    <w:rsid w:val="00881DE9"/>
    <w:rsid w:val="008900B9"/>
    <w:rsid w:val="00892377"/>
    <w:rsid w:val="008957D5"/>
    <w:rsid w:val="00895ADF"/>
    <w:rsid w:val="008A0AD1"/>
    <w:rsid w:val="008A43D5"/>
    <w:rsid w:val="008A73FE"/>
    <w:rsid w:val="008B692B"/>
    <w:rsid w:val="008D3F09"/>
    <w:rsid w:val="008E2164"/>
    <w:rsid w:val="008F2D6D"/>
    <w:rsid w:val="009159A8"/>
    <w:rsid w:val="00916ABB"/>
    <w:rsid w:val="00930B38"/>
    <w:rsid w:val="00931C52"/>
    <w:rsid w:val="00932C75"/>
    <w:rsid w:val="00936712"/>
    <w:rsid w:val="00936E45"/>
    <w:rsid w:val="00940F3D"/>
    <w:rsid w:val="00941377"/>
    <w:rsid w:val="00944012"/>
    <w:rsid w:val="009611C9"/>
    <w:rsid w:val="009613EC"/>
    <w:rsid w:val="009667DC"/>
    <w:rsid w:val="00973D54"/>
    <w:rsid w:val="00974570"/>
    <w:rsid w:val="00975B77"/>
    <w:rsid w:val="00987DA5"/>
    <w:rsid w:val="00992DBA"/>
    <w:rsid w:val="00995513"/>
    <w:rsid w:val="00997997"/>
    <w:rsid w:val="009A1F3E"/>
    <w:rsid w:val="009C0C96"/>
    <w:rsid w:val="009C141C"/>
    <w:rsid w:val="009E0DC7"/>
    <w:rsid w:val="009F3F36"/>
    <w:rsid w:val="009F4663"/>
    <w:rsid w:val="009F4C84"/>
    <w:rsid w:val="009F56A7"/>
    <w:rsid w:val="009F692C"/>
    <w:rsid w:val="00A0287A"/>
    <w:rsid w:val="00A068B8"/>
    <w:rsid w:val="00A10A83"/>
    <w:rsid w:val="00A124A0"/>
    <w:rsid w:val="00A12899"/>
    <w:rsid w:val="00A1486F"/>
    <w:rsid w:val="00A14C01"/>
    <w:rsid w:val="00A15F63"/>
    <w:rsid w:val="00A24C9E"/>
    <w:rsid w:val="00A30EA6"/>
    <w:rsid w:val="00A42419"/>
    <w:rsid w:val="00A4676C"/>
    <w:rsid w:val="00A46A2B"/>
    <w:rsid w:val="00A55458"/>
    <w:rsid w:val="00A575BD"/>
    <w:rsid w:val="00A676D7"/>
    <w:rsid w:val="00A84CCB"/>
    <w:rsid w:val="00AA19A7"/>
    <w:rsid w:val="00AB538A"/>
    <w:rsid w:val="00AC3FA2"/>
    <w:rsid w:val="00AC5D22"/>
    <w:rsid w:val="00AC792A"/>
    <w:rsid w:val="00AE48FE"/>
    <w:rsid w:val="00AF1D5B"/>
    <w:rsid w:val="00B0409A"/>
    <w:rsid w:val="00B1260B"/>
    <w:rsid w:val="00B264B8"/>
    <w:rsid w:val="00B26FE9"/>
    <w:rsid w:val="00B339FF"/>
    <w:rsid w:val="00B3505C"/>
    <w:rsid w:val="00B355EE"/>
    <w:rsid w:val="00B35E54"/>
    <w:rsid w:val="00B37451"/>
    <w:rsid w:val="00B462AB"/>
    <w:rsid w:val="00B46AF7"/>
    <w:rsid w:val="00B50B04"/>
    <w:rsid w:val="00B547D0"/>
    <w:rsid w:val="00B55B58"/>
    <w:rsid w:val="00B84389"/>
    <w:rsid w:val="00BB115E"/>
    <w:rsid w:val="00BB1F62"/>
    <w:rsid w:val="00BC583D"/>
    <w:rsid w:val="00BD7603"/>
    <w:rsid w:val="00BE3CDA"/>
    <w:rsid w:val="00BF6249"/>
    <w:rsid w:val="00C12AC6"/>
    <w:rsid w:val="00C1755F"/>
    <w:rsid w:val="00C220A3"/>
    <w:rsid w:val="00C23307"/>
    <w:rsid w:val="00C26DF2"/>
    <w:rsid w:val="00C404D4"/>
    <w:rsid w:val="00C42EF1"/>
    <w:rsid w:val="00C46F39"/>
    <w:rsid w:val="00C517BB"/>
    <w:rsid w:val="00C66322"/>
    <w:rsid w:val="00C67312"/>
    <w:rsid w:val="00C7451D"/>
    <w:rsid w:val="00C81A6C"/>
    <w:rsid w:val="00C903AE"/>
    <w:rsid w:val="00C909E1"/>
    <w:rsid w:val="00C91118"/>
    <w:rsid w:val="00CA291F"/>
    <w:rsid w:val="00CB03CE"/>
    <w:rsid w:val="00CB71AB"/>
    <w:rsid w:val="00CC3F05"/>
    <w:rsid w:val="00CC7981"/>
    <w:rsid w:val="00CD5E65"/>
    <w:rsid w:val="00CE16E3"/>
    <w:rsid w:val="00CE1BE6"/>
    <w:rsid w:val="00CF0356"/>
    <w:rsid w:val="00D0107E"/>
    <w:rsid w:val="00D10C52"/>
    <w:rsid w:val="00D20F30"/>
    <w:rsid w:val="00D27F93"/>
    <w:rsid w:val="00D33A40"/>
    <w:rsid w:val="00D35B62"/>
    <w:rsid w:val="00D55C15"/>
    <w:rsid w:val="00D6089B"/>
    <w:rsid w:val="00D617C8"/>
    <w:rsid w:val="00D71DE1"/>
    <w:rsid w:val="00D76633"/>
    <w:rsid w:val="00D83F05"/>
    <w:rsid w:val="00D863AC"/>
    <w:rsid w:val="00D86D6E"/>
    <w:rsid w:val="00D96935"/>
    <w:rsid w:val="00DA2090"/>
    <w:rsid w:val="00DA73D2"/>
    <w:rsid w:val="00DB1E52"/>
    <w:rsid w:val="00DB21BF"/>
    <w:rsid w:val="00DD50D6"/>
    <w:rsid w:val="00DE5316"/>
    <w:rsid w:val="00DF445D"/>
    <w:rsid w:val="00DF7316"/>
    <w:rsid w:val="00E05336"/>
    <w:rsid w:val="00E144EC"/>
    <w:rsid w:val="00E21E46"/>
    <w:rsid w:val="00E25794"/>
    <w:rsid w:val="00E32E89"/>
    <w:rsid w:val="00E34294"/>
    <w:rsid w:val="00E4274C"/>
    <w:rsid w:val="00E47097"/>
    <w:rsid w:val="00E47D09"/>
    <w:rsid w:val="00E540BA"/>
    <w:rsid w:val="00E557BB"/>
    <w:rsid w:val="00E669F0"/>
    <w:rsid w:val="00E710CA"/>
    <w:rsid w:val="00E76C8B"/>
    <w:rsid w:val="00E8356D"/>
    <w:rsid w:val="00E92997"/>
    <w:rsid w:val="00E933E9"/>
    <w:rsid w:val="00EB618A"/>
    <w:rsid w:val="00EC1207"/>
    <w:rsid w:val="00EC6F13"/>
    <w:rsid w:val="00ED0CE3"/>
    <w:rsid w:val="00ED5ACF"/>
    <w:rsid w:val="00ED6C6D"/>
    <w:rsid w:val="00EE09BB"/>
    <w:rsid w:val="00EE483E"/>
    <w:rsid w:val="00EF5114"/>
    <w:rsid w:val="00EF5CF0"/>
    <w:rsid w:val="00F043B7"/>
    <w:rsid w:val="00F22CF7"/>
    <w:rsid w:val="00F2464C"/>
    <w:rsid w:val="00F25DA3"/>
    <w:rsid w:val="00F261BB"/>
    <w:rsid w:val="00F265E4"/>
    <w:rsid w:val="00F373A1"/>
    <w:rsid w:val="00F542FC"/>
    <w:rsid w:val="00F669F6"/>
    <w:rsid w:val="00F73CC7"/>
    <w:rsid w:val="00F76952"/>
    <w:rsid w:val="00F7722A"/>
    <w:rsid w:val="00F86218"/>
    <w:rsid w:val="00F87DC0"/>
    <w:rsid w:val="00F91012"/>
    <w:rsid w:val="00F9374A"/>
    <w:rsid w:val="00FA1145"/>
    <w:rsid w:val="00FA426E"/>
    <w:rsid w:val="00FB0764"/>
    <w:rsid w:val="00FB0960"/>
    <w:rsid w:val="00FB1296"/>
    <w:rsid w:val="00FB2C8E"/>
    <w:rsid w:val="00FD362A"/>
    <w:rsid w:val="00FD576D"/>
    <w:rsid w:val="00FE0359"/>
    <w:rsid w:val="00FE3258"/>
    <w:rsid w:val="00FE4332"/>
    <w:rsid w:val="00FE5D6F"/>
    <w:rsid w:val="00FF0789"/>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44A20A"/>
  <w15:docId w15:val="{AC04818E-3B71-43E4-A3DF-47C82F66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aliases w:val="En-tête 1 Ca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aliases w:val="En-tête 1 Car Car"/>
    <w:basedOn w:val="Policepardfaut"/>
    <w:link w:val="En-tte"/>
    <w:uiPriority w:val="99"/>
    <w:rsid w:val="0079276E"/>
    <w:rPr>
      <w:rFonts w:ascii="Arial" w:eastAsia="Arial" w:hAnsi="Arial" w:cs="Arial"/>
    </w:rPr>
  </w:style>
  <w:style w:type="paragraph" w:styleId="Pieddepage">
    <w:name w:val="footer"/>
    <w:basedOn w:val="Normal"/>
    <w:link w:val="PieddepageCar"/>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546167"/>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167"/>
    <w:rPr>
      <w:rFonts w:ascii="Segoe UI" w:hAnsi="Segoe UI" w:cs="Segoe UI"/>
      <w:sz w:val="18"/>
      <w:szCs w:val="18"/>
    </w:rPr>
  </w:style>
  <w:style w:type="paragraph" w:customStyle="1" w:styleId="coordonnes">
    <w:name w:val="coordonnées"/>
    <w:basedOn w:val="Normal"/>
    <w:autoRedefine/>
    <w:rsid w:val="00546167"/>
    <w:pPr>
      <w:widowControl/>
      <w:autoSpaceDE/>
      <w:autoSpaceDN/>
      <w:spacing w:after="100"/>
      <w:jc w:val="right"/>
    </w:pPr>
    <w:rPr>
      <w:rFonts w:ascii="Arial Narrow" w:eastAsia="Times New Roman" w:hAnsi="Arial Narrow"/>
      <w:b/>
      <w:bCs/>
      <w:color w:val="000000"/>
      <w:sz w:val="16"/>
      <w:szCs w:val="24"/>
      <w:lang w:eastAsia="fr-FR"/>
    </w:rPr>
  </w:style>
  <w:style w:type="paragraph" w:customStyle="1" w:styleId="codepostale">
    <w:name w:val="code_postale"/>
    <w:basedOn w:val="coordonnes"/>
    <w:rsid w:val="00546167"/>
    <w:rPr>
      <w:b w:val="0"/>
      <w:bCs w:val="0"/>
    </w:rPr>
  </w:style>
  <w:style w:type="paragraph" w:customStyle="1" w:styleId="Intgralebase">
    <w:name w:val="Intégrale_base"/>
    <w:rsid w:val="00705174"/>
    <w:pPr>
      <w:widowControl/>
      <w:autoSpaceDE/>
      <w:autoSpaceDN/>
      <w:spacing w:line="280" w:lineRule="exact"/>
    </w:pPr>
    <w:rPr>
      <w:rFonts w:eastAsia="Times New Roman" w:cs="Times New Roman"/>
      <w:sz w:val="20"/>
      <w:szCs w:val="20"/>
      <w:lang w:val="fr-FR" w:eastAsia="fr-FR"/>
    </w:rPr>
  </w:style>
  <w:style w:type="paragraph" w:customStyle="1" w:styleId="Normaltexte">
    <w:name w:val="Normal texte"/>
    <w:basedOn w:val="Normal"/>
    <w:autoRedefine/>
    <w:rsid w:val="00705174"/>
    <w:pPr>
      <w:widowControl/>
      <w:autoSpaceDE/>
      <w:autoSpaceDN/>
      <w:spacing w:line="280" w:lineRule="exact"/>
      <w:ind w:left="3153"/>
    </w:pPr>
    <w:rPr>
      <w:rFonts w:ascii="Arial Narrow" w:eastAsia="Times" w:hAnsi="Arial Narrow" w:cs="Times New Roman"/>
      <w:szCs w:val="20"/>
      <w:lang w:eastAsia="fr-FR"/>
    </w:rPr>
  </w:style>
  <w:style w:type="paragraph" w:styleId="Corpsdetexte2">
    <w:name w:val="Body Text 2"/>
    <w:basedOn w:val="Normal"/>
    <w:link w:val="Corpsdetexte2Car"/>
    <w:uiPriority w:val="99"/>
    <w:semiHidden/>
    <w:unhideWhenUsed/>
    <w:rsid w:val="00705174"/>
    <w:pPr>
      <w:spacing w:after="120" w:line="480" w:lineRule="auto"/>
    </w:pPr>
  </w:style>
  <w:style w:type="character" w:customStyle="1" w:styleId="Corpsdetexte2Car">
    <w:name w:val="Corps de texte 2 Car"/>
    <w:basedOn w:val="Policepardfaut"/>
    <w:link w:val="Corpsdetexte2"/>
    <w:uiPriority w:val="99"/>
    <w:semiHidden/>
    <w:rsid w:val="00705174"/>
  </w:style>
  <w:style w:type="character" w:customStyle="1" w:styleId="Mentionnonrsolue2">
    <w:name w:val="Mention non résolue2"/>
    <w:basedOn w:val="Policepardfaut"/>
    <w:uiPriority w:val="99"/>
    <w:semiHidden/>
    <w:unhideWhenUsed/>
    <w:rsid w:val="0053600F"/>
    <w:rPr>
      <w:color w:val="605E5C"/>
      <w:shd w:val="clear" w:color="auto" w:fill="E1DFDD"/>
    </w:rPr>
  </w:style>
  <w:style w:type="paragraph" w:customStyle="1" w:styleId="StyleIntgralebaseLatinArialNarrow11ptLatinGras">
    <w:name w:val="Style Intégrale_base + (Latin) Arial Narrow 11 pt (Latin) Gras"/>
    <w:basedOn w:val="Normal"/>
    <w:autoRedefine/>
    <w:rsid w:val="00FB0764"/>
    <w:pPr>
      <w:widowControl/>
      <w:numPr>
        <w:numId w:val="10"/>
      </w:numPr>
      <w:autoSpaceDE/>
      <w:autoSpaceDN/>
      <w:ind w:left="1134" w:right="-2"/>
      <w:jc w:val="both"/>
      <w:outlineLvl w:val="0"/>
    </w:pPr>
    <w:rPr>
      <w:rFonts w:ascii="Arial Narrow" w:eastAsia="Times" w:hAnsi="Arial Narrow" w:cs="Times New Roman"/>
      <w:color w:val="000000"/>
      <w:lang w:eastAsia="fr-FR"/>
    </w:rPr>
  </w:style>
  <w:style w:type="character" w:styleId="Marquedecommentaire">
    <w:name w:val="annotation reference"/>
    <w:basedOn w:val="Policepardfaut"/>
    <w:uiPriority w:val="99"/>
    <w:semiHidden/>
    <w:unhideWhenUsed/>
    <w:rsid w:val="003D37C6"/>
    <w:rPr>
      <w:sz w:val="16"/>
      <w:szCs w:val="16"/>
    </w:rPr>
  </w:style>
  <w:style w:type="paragraph" w:styleId="Commentaire">
    <w:name w:val="annotation text"/>
    <w:basedOn w:val="Normal"/>
    <w:link w:val="CommentaireCar"/>
    <w:uiPriority w:val="99"/>
    <w:semiHidden/>
    <w:unhideWhenUsed/>
    <w:rsid w:val="003D37C6"/>
    <w:rPr>
      <w:sz w:val="20"/>
      <w:szCs w:val="20"/>
    </w:rPr>
  </w:style>
  <w:style w:type="character" w:customStyle="1" w:styleId="CommentaireCar">
    <w:name w:val="Commentaire Car"/>
    <w:basedOn w:val="Policepardfaut"/>
    <w:link w:val="Commentaire"/>
    <w:uiPriority w:val="99"/>
    <w:semiHidden/>
    <w:rsid w:val="003D37C6"/>
    <w:rPr>
      <w:sz w:val="20"/>
      <w:szCs w:val="20"/>
      <w:lang w:val="fr-FR"/>
    </w:rPr>
  </w:style>
  <w:style w:type="paragraph" w:styleId="Objetducommentaire">
    <w:name w:val="annotation subject"/>
    <w:basedOn w:val="Commentaire"/>
    <w:next w:val="Commentaire"/>
    <w:link w:val="ObjetducommentaireCar"/>
    <w:uiPriority w:val="99"/>
    <w:semiHidden/>
    <w:unhideWhenUsed/>
    <w:rsid w:val="003D37C6"/>
    <w:rPr>
      <w:b/>
      <w:bCs/>
    </w:rPr>
  </w:style>
  <w:style w:type="character" w:customStyle="1" w:styleId="ObjetducommentaireCar">
    <w:name w:val="Objet du commentaire Car"/>
    <w:basedOn w:val="CommentaireCar"/>
    <w:link w:val="Objetducommentaire"/>
    <w:uiPriority w:val="99"/>
    <w:semiHidden/>
    <w:rsid w:val="003D37C6"/>
    <w:rPr>
      <w:b/>
      <w:bCs/>
      <w:sz w:val="20"/>
      <w:szCs w:val="20"/>
      <w:lang w:val="fr-FR"/>
    </w:rPr>
  </w:style>
  <w:style w:type="paragraph" w:styleId="Rvision">
    <w:name w:val="Revision"/>
    <w:hidden/>
    <w:uiPriority w:val="99"/>
    <w:semiHidden/>
    <w:rsid w:val="003D37C6"/>
    <w:pPr>
      <w:widowControl/>
      <w:autoSpaceDE/>
      <w:autoSpaceDN/>
    </w:pPr>
    <w:rPr>
      <w:lang w:val="fr-FR"/>
    </w:rPr>
  </w:style>
  <w:style w:type="paragraph" w:styleId="Notedebasdepage">
    <w:name w:val="footnote text"/>
    <w:basedOn w:val="Normal"/>
    <w:link w:val="NotedebasdepageCar"/>
    <w:uiPriority w:val="99"/>
    <w:semiHidden/>
    <w:unhideWhenUsed/>
    <w:rsid w:val="00F87DC0"/>
    <w:rPr>
      <w:sz w:val="20"/>
      <w:szCs w:val="20"/>
    </w:rPr>
  </w:style>
  <w:style w:type="character" w:customStyle="1" w:styleId="NotedebasdepageCar">
    <w:name w:val="Note de bas de page Car"/>
    <w:basedOn w:val="Policepardfaut"/>
    <w:link w:val="Notedebasdepage"/>
    <w:uiPriority w:val="99"/>
    <w:semiHidden/>
    <w:rsid w:val="00F87DC0"/>
    <w:rPr>
      <w:sz w:val="20"/>
      <w:szCs w:val="20"/>
      <w:lang w:val="fr-FR"/>
    </w:rPr>
  </w:style>
  <w:style w:type="character" w:styleId="Appelnotedebasdep">
    <w:name w:val="footnote reference"/>
    <w:basedOn w:val="Policepardfaut"/>
    <w:uiPriority w:val="99"/>
    <w:semiHidden/>
    <w:unhideWhenUsed/>
    <w:rsid w:val="00F87DC0"/>
    <w:rPr>
      <w:vertAlign w:val="superscript"/>
    </w:rPr>
  </w:style>
  <w:style w:type="character" w:customStyle="1" w:styleId="Mentionnonrsolue3">
    <w:name w:val="Mention non résolue3"/>
    <w:basedOn w:val="Policepardfaut"/>
    <w:uiPriority w:val="99"/>
    <w:semiHidden/>
    <w:unhideWhenUsed/>
    <w:rsid w:val="00A15F63"/>
    <w:rPr>
      <w:color w:val="605E5C"/>
      <w:shd w:val="clear" w:color="auto" w:fill="E1DFDD"/>
    </w:rPr>
  </w:style>
  <w:style w:type="character" w:styleId="Mentionnonrsolue">
    <w:name w:val="Unresolved Mention"/>
    <w:basedOn w:val="Policepardfaut"/>
    <w:uiPriority w:val="99"/>
    <w:semiHidden/>
    <w:unhideWhenUsed/>
    <w:rsid w:val="00017148"/>
    <w:rPr>
      <w:color w:val="605E5C"/>
      <w:shd w:val="clear" w:color="auto" w:fill="E1DFDD"/>
    </w:rPr>
  </w:style>
  <w:style w:type="paragraph" w:customStyle="1" w:styleId="Default">
    <w:name w:val="Default"/>
    <w:rsid w:val="00130BC7"/>
    <w:pPr>
      <w:widowControl/>
      <w:adjustRightInd w:val="0"/>
    </w:pPr>
    <w:rPr>
      <w:rFonts w:eastAsia="Times New Roma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865">
      <w:bodyDiv w:val="1"/>
      <w:marLeft w:val="0"/>
      <w:marRight w:val="0"/>
      <w:marTop w:val="0"/>
      <w:marBottom w:val="0"/>
      <w:divBdr>
        <w:top w:val="none" w:sz="0" w:space="0" w:color="auto"/>
        <w:left w:val="none" w:sz="0" w:space="0" w:color="auto"/>
        <w:bottom w:val="none" w:sz="0" w:space="0" w:color="auto"/>
        <w:right w:val="none" w:sz="0" w:space="0" w:color="auto"/>
      </w:divBdr>
    </w:div>
    <w:div w:id="211426453">
      <w:bodyDiv w:val="1"/>
      <w:marLeft w:val="0"/>
      <w:marRight w:val="0"/>
      <w:marTop w:val="0"/>
      <w:marBottom w:val="0"/>
      <w:divBdr>
        <w:top w:val="none" w:sz="0" w:space="0" w:color="auto"/>
        <w:left w:val="none" w:sz="0" w:space="0" w:color="auto"/>
        <w:bottom w:val="none" w:sz="0" w:space="0" w:color="auto"/>
        <w:right w:val="none" w:sz="0" w:space="0" w:color="auto"/>
      </w:divBdr>
    </w:div>
    <w:div w:id="471411147">
      <w:bodyDiv w:val="1"/>
      <w:marLeft w:val="0"/>
      <w:marRight w:val="0"/>
      <w:marTop w:val="0"/>
      <w:marBottom w:val="0"/>
      <w:divBdr>
        <w:top w:val="none" w:sz="0" w:space="0" w:color="auto"/>
        <w:left w:val="none" w:sz="0" w:space="0" w:color="auto"/>
        <w:bottom w:val="none" w:sz="0" w:space="0" w:color="auto"/>
        <w:right w:val="none" w:sz="0" w:space="0" w:color="auto"/>
      </w:divBdr>
    </w:div>
    <w:div w:id="526793387">
      <w:bodyDiv w:val="1"/>
      <w:marLeft w:val="0"/>
      <w:marRight w:val="0"/>
      <w:marTop w:val="0"/>
      <w:marBottom w:val="0"/>
      <w:divBdr>
        <w:top w:val="none" w:sz="0" w:space="0" w:color="auto"/>
        <w:left w:val="none" w:sz="0" w:space="0" w:color="auto"/>
        <w:bottom w:val="none" w:sz="0" w:space="0" w:color="auto"/>
        <w:right w:val="none" w:sz="0" w:space="0" w:color="auto"/>
      </w:divBdr>
    </w:div>
    <w:div w:id="680400201">
      <w:bodyDiv w:val="1"/>
      <w:marLeft w:val="0"/>
      <w:marRight w:val="0"/>
      <w:marTop w:val="0"/>
      <w:marBottom w:val="0"/>
      <w:divBdr>
        <w:top w:val="none" w:sz="0" w:space="0" w:color="auto"/>
        <w:left w:val="none" w:sz="0" w:space="0" w:color="auto"/>
        <w:bottom w:val="none" w:sz="0" w:space="0" w:color="auto"/>
        <w:right w:val="none" w:sz="0" w:space="0" w:color="auto"/>
      </w:divBdr>
    </w:div>
    <w:div w:id="721758536">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107115921">
      <w:bodyDiv w:val="1"/>
      <w:marLeft w:val="0"/>
      <w:marRight w:val="0"/>
      <w:marTop w:val="0"/>
      <w:marBottom w:val="0"/>
      <w:divBdr>
        <w:top w:val="none" w:sz="0" w:space="0" w:color="auto"/>
        <w:left w:val="none" w:sz="0" w:space="0" w:color="auto"/>
        <w:bottom w:val="none" w:sz="0" w:space="0" w:color="auto"/>
        <w:right w:val="none" w:sz="0" w:space="0" w:color="auto"/>
      </w:divBdr>
    </w:div>
    <w:div w:id="1170021685">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347756503">
      <w:bodyDiv w:val="1"/>
      <w:marLeft w:val="0"/>
      <w:marRight w:val="0"/>
      <w:marTop w:val="0"/>
      <w:marBottom w:val="0"/>
      <w:divBdr>
        <w:top w:val="none" w:sz="0" w:space="0" w:color="auto"/>
        <w:left w:val="none" w:sz="0" w:space="0" w:color="auto"/>
        <w:bottom w:val="none" w:sz="0" w:space="0" w:color="auto"/>
        <w:right w:val="none" w:sz="0" w:space="0" w:color="auto"/>
      </w:divBdr>
    </w:div>
    <w:div w:id="1782913142">
      <w:bodyDiv w:val="1"/>
      <w:marLeft w:val="0"/>
      <w:marRight w:val="0"/>
      <w:marTop w:val="0"/>
      <w:marBottom w:val="0"/>
      <w:divBdr>
        <w:top w:val="none" w:sz="0" w:space="0" w:color="auto"/>
        <w:left w:val="none" w:sz="0" w:space="0" w:color="auto"/>
        <w:bottom w:val="none" w:sz="0" w:space="0" w:color="auto"/>
        <w:right w:val="none" w:sz="0" w:space="0" w:color="auto"/>
      </w:divBdr>
    </w:div>
    <w:div w:id="1797329522">
      <w:bodyDiv w:val="1"/>
      <w:marLeft w:val="0"/>
      <w:marRight w:val="0"/>
      <w:marTop w:val="0"/>
      <w:marBottom w:val="0"/>
      <w:divBdr>
        <w:top w:val="none" w:sz="0" w:space="0" w:color="auto"/>
        <w:left w:val="none" w:sz="0" w:space="0" w:color="auto"/>
        <w:bottom w:val="none" w:sz="0" w:space="0" w:color="auto"/>
        <w:right w:val="none" w:sz="0" w:space="0" w:color="auto"/>
      </w:divBdr>
    </w:div>
    <w:div w:id="1825510344">
      <w:bodyDiv w:val="1"/>
      <w:marLeft w:val="0"/>
      <w:marRight w:val="0"/>
      <w:marTop w:val="0"/>
      <w:marBottom w:val="0"/>
      <w:divBdr>
        <w:top w:val="none" w:sz="0" w:space="0" w:color="auto"/>
        <w:left w:val="none" w:sz="0" w:space="0" w:color="auto"/>
        <w:bottom w:val="none" w:sz="0" w:space="0" w:color="auto"/>
        <w:right w:val="none" w:sz="0" w:space="0" w:color="auto"/>
      </w:divBdr>
    </w:div>
    <w:div w:id="1916742815">
      <w:bodyDiv w:val="1"/>
      <w:marLeft w:val="0"/>
      <w:marRight w:val="0"/>
      <w:marTop w:val="0"/>
      <w:marBottom w:val="0"/>
      <w:divBdr>
        <w:top w:val="none" w:sz="0" w:space="0" w:color="auto"/>
        <w:left w:val="none" w:sz="0" w:space="0" w:color="auto"/>
        <w:bottom w:val="none" w:sz="0" w:space="0" w:color="auto"/>
        <w:right w:val="none" w:sz="0" w:space="0" w:color="auto"/>
      </w:divBdr>
    </w:div>
    <w:div w:id="2104446651">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respondant-handicap@ac-strastrourg.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strasbourg.fr/beneficiaires-de-l-obligation-d-emploi-12299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tementBOE@ac-strasbourg.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E-BE~1\AppData\Local\Temp\MOD_Com_courrier_rectorat_2020.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3A940-A827-4DB4-A57E-7FC9D83A1B88}">
  <ds:schemaRefs>
    <ds:schemaRef ds:uri="2c7ddd52-0a06-43b1-a35c-dcb15ea2e3f4"/>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7249AB3-8126-4351-B0D3-1E3223A40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4967F7-D05D-4AF3-BC13-EEDBA0B48896}">
  <ds:schemaRefs>
    <ds:schemaRef ds:uri="http://schemas.openxmlformats.org/officeDocument/2006/bibliography"/>
  </ds:schemaRefs>
</ds:datastoreItem>
</file>

<file path=customXml/itemProps4.xml><?xml version="1.0" encoding="utf-8"?>
<ds:datastoreItem xmlns:ds="http://schemas.openxmlformats.org/officeDocument/2006/customXml" ds:itemID="{B5C71E4A-9297-4755-B9D4-11E528E9D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MOD_Com_courrier_rectorat_2020</Template>
  <TotalTime>6</TotalTime>
  <Pages>3</Pages>
  <Words>728</Words>
  <Characters>4004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gle-berre</dc:creator>
  <cp:lastModifiedBy>Marion Rovere</cp:lastModifiedBy>
  <cp:revision>6</cp:revision>
  <cp:lastPrinted>2025-01-13T06:44:00Z</cp:lastPrinted>
  <dcterms:created xsi:type="dcterms:W3CDTF">2025-01-09T13:01:00Z</dcterms:created>
  <dcterms:modified xsi:type="dcterms:W3CDTF">2025-12-15T17:32:00Z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