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Spec="center" w:tblpY="-1"/>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5"/>
      </w:tblGrid>
      <w:tr w:rsidR="0003208B" w:rsidRPr="00B76927" w14:paraId="0B46FD5A" w14:textId="77777777" w:rsidTr="0003208B">
        <w:trPr>
          <w:trHeight w:val="268"/>
          <w:jc w:val="center"/>
        </w:trPr>
        <w:tc>
          <w:tcPr>
            <w:tcW w:w="10485" w:type="dxa"/>
            <w:shd w:val="clear" w:color="auto" w:fill="FFFFFF"/>
            <w:vAlign w:val="center"/>
          </w:tcPr>
          <w:p w14:paraId="135B6699" w14:textId="77777777" w:rsidR="007A00C9" w:rsidRDefault="00637997" w:rsidP="007A00C9">
            <w:pPr>
              <w:pStyle w:val="Titre2"/>
              <w:spacing w:before="240" w:after="120"/>
              <w:rPr>
                <w:rFonts w:ascii="Arial" w:hAnsi="Arial" w:cs="Arial"/>
                <w:sz w:val="22"/>
                <w:szCs w:val="22"/>
              </w:rPr>
            </w:pPr>
            <w:r w:rsidRPr="00637997">
              <w:rPr>
                <w:rFonts w:ascii="Arial" w:hAnsi="Arial" w:cs="Arial"/>
                <w:sz w:val="22"/>
                <w:szCs w:val="22"/>
              </w:rPr>
              <w:t xml:space="preserve">Recrutement bénéficiaires obligation d’emploi (BOE) </w:t>
            </w:r>
          </w:p>
          <w:p w14:paraId="32845D5D" w14:textId="3FD67DD8" w:rsidR="007A00C9" w:rsidRDefault="003208C8" w:rsidP="007A00C9">
            <w:pPr>
              <w:pStyle w:val="Titre2"/>
              <w:spacing w:before="120" w:after="120"/>
              <w:rPr>
                <w:rFonts w:ascii="Arial" w:hAnsi="Arial" w:cs="Arial"/>
                <w:sz w:val="22"/>
                <w:szCs w:val="22"/>
              </w:rPr>
            </w:pPr>
            <w:r>
              <w:rPr>
                <w:rFonts w:ascii="Arial" w:hAnsi="Arial" w:cs="Arial"/>
                <w:sz w:val="22"/>
                <w:szCs w:val="22"/>
              </w:rPr>
              <w:t>P</w:t>
            </w:r>
            <w:r w:rsidR="00F41A7C">
              <w:rPr>
                <w:rFonts w:ascii="Arial" w:hAnsi="Arial" w:cs="Arial"/>
                <w:sz w:val="22"/>
                <w:szCs w:val="22"/>
              </w:rPr>
              <w:t xml:space="preserve">sychologue de l’Education nationale </w:t>
            </w:r>
            <w:r w:rsidR="00F41A7C" w:rsidRPr="00F41A7C">
              <w:rPr>
                <w:rFonts w:ascii="Arial" w:hAnsi="Arial" w:cs="Arial"/>
                <w:sz w:val="22"/>
                <w:szCs w:val="22"/>
              </w:rPr>
              <w:t xml:space="preserve">spécialité </w:t>
            </w:r>
            <w:r w:rsidR="00F41A7C">
              <w:rPr>
                <w:rFonts w:ascii="Arial" w:hAnsi="Arial" w:cs="Arial"/>
                <w:sz w:val="22"/>
                <w:szCs w:val="22"/>
              </w:rPr>
              <w:t>« </w:t>
            </w:r>
            <w:r w:rsidR="00F41A7C" w:rsidRPr="00F41A7C">
              <w:rPr>
                <w:rFonts w:ascii="Arial" w:hAnsi="Arial" w:cs="Arial"/>
                <w:sz w:val="22"/>
                <w:szCs w:val="22"/>
              </w:rPr>
              <w:t>éducation, développement</w:t>
            </w:r>
            <w:r w:rsidR="00B26BAF">
              <w:rPr>
                <w:rFonts w:ascii="Arial" w:hAnsi="Arial" w:cs="Arial"/>
                <w:sz w:val="22"/>
                <w:szCs w:val="22"/>
              </w:rPr>
              <w:t xml:space="preserve">, </w:t>
            </w:r>
            <w:r w:rsidR="00B26BAF" w:rsidRPr="00B26BAF">
              <w:rPr>
                <w:rFonts w:ascii="Arial" w:hAnsi="Arial" w:cs="Arial"/>
                <w:sz w:val="22"/>
                <w:szCs w:val="22"/>
              </w:rPr>
              <w:t>apprentissages</w:t>
            </w:r>
            <w:r w:rsidR="00F41A7C">
              <w:rPr>
                <w:rFonts w:ascii="Arial" w:hAnsi="Arial" w:cs="Arial"/>
                <w:sz w:val="22"/>
                <w:szCs w:val="22"/>
              </w:rPr>
              <w:t> »</w:t>
            </w:r>
            <w:r w:rsidR="00C06097">
              <w:rPr>
                <w:rFonts w:ascii="Arial" w:hAnsi="Arial" w:cs="Arial"/>
                <w:sz w:val="22"/>
                <w:szCs w:val="22"/>
              </w:rPr>
              <w:t xml:space="preserve"> (F/H)</w:t>
            </w:r>
            <w:r w:rsidR="007A00C9">
              <w:rPr>
                <w:rFonts w:ascii="Arial" w:hAnsi="Arial" w:cs="Arial"/>
                <w:sz w:val="22"/>
                <w:szCs w:val="22"/>
              </w:rPr>
              <w:t xml:space="preserve"> </w:t>
            </w:r>
          </w:p>
          <w:p w14:paraId="67E30516" w14:textId="49C85C0A" w:rsidR="0003208B" w:rsidRPr="00637997" w:rsidRDefault="007A00C9" w:rsidP="007A00C9">
            <w:pPr>
              <w:pStyle w:val="Titre2"/>
              <w:spacing w:before="120" w:after="240"/>
              <w:rPr>
                <w:rFonts w:ascii="Arial" w:hAnsi="Arial" w:cs="Arial"/>
                <w:sz w:val="22"/>
                <w:szCs w:val="22"/>
              </w:rPr>
            </w:pPr>
            <w:r>
              <w:rPr>
                <w:rFonts w:ascii="Arial" w:hAnsi="Arial" w:cs="Arial"/>
                <w:sz w:val="22"/>
                <w:szCs w:val="22"/>
              </w:rPr>
              <w:t xml:space="preserve">Académie de Strasbourg </w:t>
            </w:r>
          </w:p>
        </w:tc>
      </w:tr>
      <w:tr w:rsidR="0003208B" w:rsidRPr="00B76927" w14:paraId="0BE4B768" w14:textId="77777777" w:rsidTr="0003208B">
        <w:trPr>
          <w:jc w:val="center"/>
        </w:trPr>
        <w:tc>
          <w:tcPr>
            <w:tcW w:w="10485" w:type="dxa"/>
            <w:vAlign w:val="center"/>
          </w:tcPr>
          <w:p w14:paraId="2C251B8F" w14:textId="77777777" w:rsidR="003208C8" w:rsidRDefault="003208C8" w:rsidP="003208C8">
            <w:pPr>
              <w:spacing w:before="240" w:after="60"/>
              <w:jc w:val="both"/>
              <w:rPr>
                <w:rFonts w:ascii="Arial" w:hAnsi="Arial" w:cs="Arial"/>
                <w:b/>
                <w:bCs/>
                <w:sz w:val="20"/>
                <w:szCs w:val="20"/>
              </w:rPr>
            </w:pPr>
            <w:r>
              <w:rPr>
                <w:rFonts w:ascii="Arial" w:hAnsi="Arial" w:cs="Arial"/>
                <w:b/>
                <w:bCs/>
                <w:sz w:val="20"/>
                <w:szCs w:val="20"/>
              </w:rPr>
              <w:t xml:space="preserve">Article L. 352-4 du </w:t>
            </w:r>
            <w:r w:rsidRPr="007F5CDA">
              <w:rPr>
                <w:rFonts w:ascii="Arial" w:hAnsi="Arial" w:cs="Arial"/>
                <w:b/>
                <w:bCs/>
                <w:sz w:val="20"/>
                <w:szCs w:val="20"/>
              </w:rPr>
              <w:t>Code général de la fonction publique</w:t>
            </w:r>
          </w:p>
          <w:p w14:paraId="60A09799" w14:textId="1DD32D7E" w:rsidR="004D16B9" w:rsidRPr="0003208B" w:rsidRDefault="003208C8" w:rsidP="0043231E">
            <w:pPr>
              <w:spacing w:before="120" w:after="240"/>
              <w:jc w:val="both"/>
              <w:rPr>
                <w:rFonts w:ascii="Arial" w:hAnsi="Arial" w:cs="Arial"/>
                <w:b/>
                <w:bCs/>
                <w:sz w:val="20"/>
                <w:szCs w:val="20"/>
              </w:rPr>
            </w:pPr>
            <w:r w:rsidRPr="007F5CDA">
              <w:rPr>
                <w:rFonts w:ascii="Arial" w:hAnsi="Arial" w:cs="Arial"/>
                <w:b/>
                <w:bCs/>
                <w:sz w:val="20"/>
                <w:szCs w:val="20"/>
              </w:rPr>
              <w:t>Articles R. 352-5 à R. 352-36 du Code général de la fonction publique</w:t>
            </w:r>
          </w:p>
        </w:tc>
      </w:tr>
      <w:tr w:rsidR="0003208B" w:rsidRPr="00B76927" w14:paraId="5FD9A10E" w14:textId="77777777" w:rsidTr="0003208B">
        <w:trPr>
          <w:trHeight w:val="264"/>
          <w:jc w:val="center"/>
        </w:trPr>
        <w:tc>
          <w:tcPr>
            <w:tcW w:w="10485" w:type="dxa"/>
            <w:shd w:val="clear" w:color="auto" w:fill="A6A6A6"/>
            <w:vAlign w:val="center"/>
          </w:tcPr>
          <w:p w14:paraId="605CB6B1" w14:textId="77777777" w:rsidR="0003208B" w:rsidRPr="00F50E66" w:rsidRDefault="0003208B" w:rsidP="00C911B2">
            <w:pPr>
              <w:pStyle w:val="Titre2"/>
              <w:spacing w:before="120" w:after="120"/>
              <w:rPr>
                <w:rFonts w:ascii="Arial" w:hAnsi="Arial" w:cs="Arial"/>
                <w:sz w:val="21"/>
                <w:szCs w:val="21"/>
              </w:rPr>
            </w:pPr>
            <w:r w:rsidRPr="00F50E66">
              <w:rPr>
                <w:rFonts w:ascii="Arial" w:hAnsi="Arial" w:cs="Arial"/>
                <w:sz w:val="21"/>
                <w:szCs w:val="21"/>
              </w:rPr>
              <w:t xml:space="preserve">Fiche descriptive du poste </w:t>
            </w:r>
          </w:p>
        </w:tc>
      </w:tr>
      <w:tr w:rsidR="0003208B" w:rsidRPr="00B76927" w14:paraId="488ED0CB" w14:textId="77777777" w:rsidTr="0003208B">
        <w:trPr>
          <w:jc w:val="center"/>
        </w:trPr>
        <w:tc>
          <w:tcPr>
            <w:tcW w:w="10485" w:type="dxa"/>
            <w:vAlign w:val="center"/>
          </w:tcPr>
          <w:p w14:paraId="3B04807C" w14:textId="77777777" w:rsidR="006841E7" w:rsidRDefault="006841E7" w:rsidP="006841E7">
            <w:pPr>
              <w:spacing w:before="240" w:after="120"/>
              <w:rPr>
                <w:rFonts w:ascii="Arial" w:hAnsi="Arial" w:cs="Arial"/>
                <w:b/>
                <w:bCs/>
                <w:sz w:val="20"/>
                <w:szCs w:val="20"/>
              </w:rPr>
            </w:pPr>
            <w:r>
              <w:rPr>
                <w:rFonts w:ascii="Arial" w:hAnsi="Arial" w:cs="Arial"/>
                <w:b/>
                <w:bCs/>
                <w:sz w:val="20"/>
                <w:szCs w:val="20"/>
              </w:rPr>
              <w:t>Catégorie : A</w:t>
            </w:r>
          </w:p>
          <w:p w14:paraId="36C1EC30" w14:textId="0E6B596D" w:rsidR="002A7E79" w:rsidRPr="0003208B" w:rsidRDefault="00F41A7C" w:rsidP="006841E7">
            <w:pPr>
              <w:spacing w:after="240"/>
              <w:rPr>
                <w:rFonts w:ascii="Arial" w:hAnsi="Arial" w:cs="Arial"/>
                <w:b/>
                <w:bCs/>
                <w:sz w:val="20"/>
                <w:szCs w:val="20"/>
              </w:rPr>
            </w:pPr>
            <w:r w:rsidRPr="00F41A7C">
              <w:rPr>
                <w:rFonts w:ascii="Arial" w:hAnsi="Arial" w:cs="Arial"/>
                <w:b/>
                <w:bCs/>
                <w:sz w:val="20"/>
                <w:szCs w:val="20"/>
              </w:rPr>
              <w:t xml:space="preserve">Psychologue de l’Education nationale spécialité </w:t>
            </w:r>
            <w:r>
              <w:rPr>
                <w:rFonts w:ascii="Arial" w:hAnsi="Arial" w:cs="Arial"/>
                <w:b/>
                <w:bCs/>
                <w:sz w:val="20"/>
                <w:szCs w:val="20"/>
              </w:rPr>
              <w:t>ED</w:t>
            </w:r>
            <w:r w:rsidR="00B26BAF">
              <w:rPr>
                <w:rFonts w:ascii="Arial" w:hAnsi="Arial" w:cs="Arial"/>
                <w:b/>
                <w:bCs/>
                <w:sz w:val="20"/>
                <w:szCs w:val="20"/>
              </w:rPr>
              <w:t>A</w:t>
            </w:r>
            <w:r w:rsidR="00D24706" w:rsidRPr="00D24706">
              <w:rPr>
                <w:rFonts w:ascii="Arial" w:hAnsi="Arial" w:cs="Arial"/>
                <w:b/>
                <w:bCs/>
                <w:sz w:val="20"/>
                <w:szCs w:val="20"/>
              </w:rPr>
              <w:t xml:space="preserve"> </w:t>
            </w:r>
          </w:p>
        </w:tc>
      </w:tr>
      <w:tr w:rsidR="0003208B" w:rsidRPr="00B76927" w14:paraId="7CF5F6BB" w14:textId="77777777" w:rsidTr="0003208B">
        <w:trPr>
          <w:trHeight w:val="366"/>
          <w:jc w:val="center"/>
        </w:trPr>
        <w:tc>
          <w:tcPr>
            <w:tcW w:w="10485" w:type="dxa"/>
            <w:shd w:val="clear" w:color="auto" w:fill="A6A6A6"/>
            <w:vAlign w:val="center"/>
          </w:tcPr>
          <w:p w14:paraId="29ECD00B" w14:textId="77777777" w:rsidR="0003208B" w:rsidRPr="00F50E66" w:rsidRDefault="0003208B" w:rsidP="00C911B2">
            <w:pPr>
              <w:spacing w:before="120" w:after="120"/>
              <w:jc w:val="center"/>
              <w:rPr>
                <w:rFonts w:ascii="Arial" w:hAnsi="Arial" w:cs="Arial"/>
                <w:sz w:val="21"/>
                <w:szCs w:val="21"/>
              </w:rPr>
            </w:pPr>
            <w:r w:rsidRPr="00F50E66">
              <w:rPr>
                <w:rFonts w:ascii="Arial" w:hAnsi="Arial" w:cs="Arial"/>
                <w:b/>
                <w:bCs/>
                <w:sz w:val="21"/>
                <w:szCs w:val="21"/>
              </w:rPr>
              <w:t>Affectation</w:t>
            </w:r>
          </w:p>
        </w:tc>
      </w:tr>
      <w:tr w:rsidR="0003208B" w:rsidRPr="00B76927" w14:paraId="4D3D6899" w14:textId="77777777" w:rsidTr="0003208B">
        <w:trPr>
          <w:jc w:val="center"/>
        </w:trPr>
        <w:tc>
          <w:tcPr>
            <w:tcW w:w="10485" w:type="dxa"/>
            <w:vAlign w:val="center"/>
          </w:tcPr>
          <w:p w14:paraId="030761BE" w14:textId="3DEEC588" w:rsidR="0003208B" w:rsidRPr="0003208B" w:rsidRDefault="003208C8" w:rsidP="005E7018">
            <w:pPr>
              <w:spacing w:before="240" w:after="240"/>
              <w:jc w:val="both"/>
              <w:rPr>
                <w:rFonts w:ascii="Arial" w:hAnsi="Arial" w:cs="Arial"/>
                <w:b/>
                <w:bCs/>
                <w:sz w:val="20"/>
                <w:szCs w:val="20"/>
              </w:rPr>
            </w:pPr>
            <w:r>
              <w:rPr>
                <w:rFonts w:ascii="Arial" w:hAnsi="Arial" w:cs="Arial"/>
                <w:b/>
                <w:bCs/>
                <w:sz w:val="20"/>
                <w:szCs w:val="20"/>
              </w:rPr>
              <w:t xml:space="preserve">Le poste est situé en </w:t>
            </w:r>
            <w:r w:rsidR="00B26BAF">
              <w:rPr>
                <w:rFonts w:ascii="Arial" w:hAnsi="Arial" w:cs="Arial"/>
                <w:b/>
                <w:bCs/>
                <w:sz w:val="20"/>
                <w:szCs w:val="20"/>
              </w:rPr>
              <w:t>écoles</w:t>
            </w:r>
            <w:r>
              <w:rPr>
                <w:rFonts w:ascii="Arial" w:hAnsi="Arial" w:cs="Arial"/>
                <w:b/>
                <w:bCs/>
                <w:sz w:val="20"/>
                <w:szCs w:val="20"/>
              </w:rPr>
              <w:t xml:space="preserve"> </w:t>
            </w:r>
            <w:r w:rsidR="00F41A7C">
              <w:rPr>
                <w:rFonts w:ascii="Arial" w:hAnsi="Arial" w:cs="Arial"/>
                <w:b/>
                <w:bCs/>
                <w:sz w:val="20"/>
                <w:szCs w:val="20"/>
              </w:rPr>
              <w:t xml:space="preserve">et </w:t>
            </w:r>
            <w:r w:rsidR="00B26BAF">
              <w:rPr>
                <w:rFonts w:ascii="Arial" w:hAnsi="Arial" w:cs="Arial"/>
                <w:b/>
                <w:bCs/>
                <w:sz w:val="20"/>
                <w:szCs w:val="20"/>
              </w:rPr>
              <w:t>dans les</w:t>
            </w:r>
            <w:r w:rsidR="00B26BAF" w:rsidRPr="00B26BAF">
              <w:rPr>
                <w:rFonts w:ascii="Arial" w:hAnsi="Arial" w:cs="Arial"/>
                <w:b/>
                <w:bCs/>
                <w:sz w:val="20"/>
                <w:szCs w:val="20"/>
              </w:rPr>
              <w:t xml:space="preserve"> réseaux d'aides spécialisées aux élèves en difficulté</w:t>
            </w:r>
            <w:r w:rsidR="00F41A7C">
              <w:rPr>
                <w:rFonts w:ascii="Arial" w:hAnsi="Arial" w:cs="Arial"/>
                <w:b/>
                <w:bCs/>
                <w:sz w:val="20"/>
                <w:szCs w:val="20"/>
              </w:rPr>
              <w:t xml:space="preserve"> </w:t>
            </w:r>
            <w:r>
              <w:rPr>
                <w:rFonts w:ascii="Arial" w:hAnsi="Arial" w:cs="Arial"/>
                <w:b/>
                <w:bCs/>
                <w:sz w:val="20"/>
                <w:szCs w:val="20"/>
              </w:rPr>
              <w:t>dans le Haut-Rhin ou le Bas-Rhin.</w:t>
            </w:r>
          </w:p>
        </w:tc>
      </w:tr>
      <w:tr w:rsidR="00941CFB" w:rsidRPr="00B76927" w14:paraId="5D2302B0" w14:textId="77777777" w:rsidTr="00941CFB">
        <w:trPr>
          <w:trHeight w:val="311"/>
          <w:jc w:val="center"/>
        </w:trPr>
        <w:tc>
          <w:tcPr>
            <w:tcW w:w="10485" w:type="dxa"/>
            <w:tcBorders>
              <w:bottom w:val="single" w:sz="4" w:space="0" w:color="auto"/>
            </w:tcBorders>
            <w:shd w:val="clear" w:color="auto" w:fill="A6A6A6"/>
            <w:vAlign w:val="center"/>
          </w:tcPr>
          <w:p w14:paraId="47E2A6BA" w14:textId="77777777" w:rsidR="00941CFB" w:rsidRPr="00F50E66" w:rsidRDefault="00941CFB" w:rsidP="00C911B2">
            <w:pPr>
              <w:spacing w:before="120" w:after="120"/>
              <w:jc w:val="center"/>
              <w:rPr>
                <w:rFonts w:ascii="Arial" w:hAnsi="Arial" w:cs="Arial"/>
                <w:b/>
                <w:bCs/>
                <w:sz w:val="21"/>
                <w:szCs w:val="21"/>
              </w:rPr>
            </w:pPr>
            <w:r>
              <w:rPr>
                <w:rFonts w:ascii="Arial" w:hAnsi="Arial" w:cs="Arial"/>
                <w:b/>
                <w:bCs/>
                <w:sz w:val="21"/>
                <w:szCs w:val="21"/>
              </w:rPr>
              <w:t>Descriptif de l’employeur</w:t>
            </w:r>
          </w:p>
        </w:tc>
      </w:tr>
      <w:tr w:rsidR="00941CFB" w:rsidRPr="00B76927" w14:paraId="316E761B" w14:textId="77777777" w:rsidTr="00941CFB">
        <w:trPr>
          <w:trHeight w:val="311"/>
          <w:jc w:val="center"/>
        </w:trPr>
        <w:tc>
          <w:tcPr>
            <w:tcW w:w="10485" w:type="dxa"/>
            <w:shd w:val="clear" w:color="auto" w:fill="FFFFFF" w:themeFill="background1"/>
            <w:vAlign w:val="center"/>
          </w:tcPr>
          <w:p w14:paraId="232B00F7" w14:textId="77777777" w:rsidR="00941CFB" w:rsidRPr="00941CFB" w:rsidRDefault="00941CFB" w:rsidP="0003208B">
            <w:pPr>
              <w:spacing w:before="60" w:after="60"/>
              <w:jc w:val="center"/>
              <w:rPr>
                <w:rFonts w:ascii="Arial" w:hAnsi="Arial" w:cs="Arial"/>
                <w:b/>
                <w:bCs/>
                <w:sz w:val="20"/>
                <w:szCs w:val="20"/>
              </w:rPr>
            </w:pPr>
          </w:p>
          <w:p w14:paraId="43D0D434" w14:textId="77777777" w:rsidR="00941CFB" w:rsidRPr="00941CFB" w:rsidRDefault="00941CFB" w:rsidP="00941CFB">
            <w:pPr>
              <w:spacing w:before="60" w:after="60"/>
              <w:rPr>
                <w:rFonts w:ascii="Arial" w:hAnsi="Arial" w:cs="Arial"/>
                <w:bCs/>
                <w:sz w:val="20"/>
                <w:szCs w:val="20"/>
              </w:rPr>
            </w:pPr>
            <w:r w:rsidRPr="00941CFB">
              <w:rPr>
                <w:rFonts w:ascii="Arial" w:hAnsi="Arial" w:cs="Arial"/>
                <w:bCs/>
                <w:sz w:val="20"/>
                <w:szCs w:val="20"/>
              </w:rPr>
              <w:t>L'académie de Strasbourg est le premier employeur sur le territoire alsacien.</w:t>
            </w:r>
          </w:p>
          <w:p w14:paraId="3D69ABE1" w14:textId="55552F0F" w:rsidR="00941CFB" w:rsidRPr="00941CFB" w:rsidRDefault="00941CFB" w:rsidP="00160415">
            <w:pPr>
              <w:spacing w:before="60" w:after="60"/>
              <w:jc w:val="both"/>
              <w:rPr>
                <w:rFonts w:ascii="Arial" w:hAnsi="Arial" w:cs="Arial"/>
                <w:bCs/>
                <w:sz w:val="20"/>
                <w:szCs w:val="20"/>
              </w:rPr>
            </w:pPr>
            <w:r w:rsidRPr="00941CFB">
              <w:rPr>
                <w:rFonts w:ascii="Arial" w:hAnsi="Arial" w:cs="Arial"/>
                <w:bCs/>
                <w:sz w:val="20"/>
                <w:szCs w:val="20"/>
              </w:rPr>
              <w:t>L'académie compte plus de 330 000 élève</w:t>
            </w:r>
            <w:r w:rsidR="00160415">
              <w:rPr>
                <w:rFonts w:ascii="Arial" w:hAnsi="Arial" w:cs="Arial"/>
                <w:bCs/>
                <w:sz w:val="20"/>
                <w:szCs w:val="20"/>
              </w:rPr>
              <w:t>s</w:t>
            </w:r>
            <w:r w:rsidRPr="00941CFB">
              <w:rPr>
                <w:rFonts w:ascii="Arial" w:hAnsi="Arial" w:cs="Arial"/>
                <w:bCs/>
                <w:sz w:val="20"/>
                <w:szCs w:val="20"/>
              </w:rPr>
              <w:t xml:space="preserve"> et près de 31 000 agents (enseignants, personnels d'encadrement, d'éducation, administratifs, techniciens, de service et de santé).</w:t>
            </w:r>
          </w:p>
          <w:p w14:paraId="19F39A2D" w14:textId="77777777" w:rsidR="00941CFB" w:rsidRPr="00941CFB" w:rsidRDefault="00941CFB" w:rsidP="00941CFB">
            <w:pPr>
              <w:spacing w:before="60" w:after="60"/>
              <w:rPr>
                <w:rFonts w:ascii="Arial" w:hAnsi="Arial" w:cs="Arial"/>
                <w:b/>
                <w:bCs/>
                <w:sz w:val="20"/>
                <w:szCs w:val="20"/>
              </w:rPr>
            </w:pPr>
          </w:p>
        </w:tc>
      </w:tr>
      <w:tr w:rsidR="0003208B" w:rsidRPr="00B76927" w14:paraId="59BDA1DD" w14:textId="77777777" w:rsidTr="0003208B">
        <w:trPr>
          <w:trHeight w:val="311"/>
          <w:jc w:val="center"/>
        </w:trPr>
        <w:tc>
          <w:tcPr>
            <w:tcW w:w="10485" w:type="dxa"/>
            <w:shd w:val="clear" w:color="auto" w:fill="A6A6A6"/>
            <w:vAlign w:val="center"/>
          </w:tcPr>
          <w:p w14:paraId="75B5C7C4" w14:textId="77777777" w:rsidR="0003208B" w:rsidRPr="00F50E66" w:rsidRDefault="00C45246" w:rsidP="00C911B2">
            <w:pPr>
              <w:spacing w:before="120" w:after="120"/>
              <w:jc w:val="center"/>
              <w:rPr>
                <w:rFonts w:ascii="Arial" w:hAnsi="Arial" w:cs="Arial"/>
                <w:b/>
                <w:bCs/>
                <w:sz w:val="21"/>
                <w:szCs w:val="21"/>
              </w:rPr>
            </w:pPr>
            <w:r w:rsidRPr="00F50E66">
              <w:rPr>
                <w:rFonts w:ascii="Arial" w:hAnsi="Arial" w:cs="Arial"/>
                <w:b/>
                <w:bCs/>
                <w:sz w:val="21"/>
                <w:szCs w:val="21"/>
              </w:rPr>
              <w:t>Descriptif du poste</w:t>
            </w:r>
          </w:p>
        </w:tc>
      </w:tr>
      <w:tr w:rsidR="0003208B" w:rsidRPr="00B76927" w14:paraId="5EA3C071" w14:textId="77777777" w:rsidTr="0003208B">
        <w:trPr>
          <w:jc w:val="center"/>
        </w:trPr>
        <w:tc>
          <w:tcPr>
            <w:tcW w:w="10485" w:type="dxa"/>
            <w:shd w:val="clear" w:color="auto" w:fill="FFFFFF"/>
            <w:vAlign w:val="center"/>
          </w:tcPr>
          <w:p w14:paraId="7ED8CFAB" w14:textId="00D7A808" w:rsidR="00C911B2" w:rsidRPr="007933E8" w:rsidRDefault="00B26BAF" w:rsidP="005E7018">
            <w:pPr>
              <w:spacing w:before="60" w:after="60" w:line="276" w:lineRule="auto"/>
              <w:jc w:val="both"/>
              <w:rPr>
                <w:rFonts w:ascii="Arial" w:hAnsi="Arial" w:cs="Arial"/>
                <w:b/>
                <w:sz w:val="20"/>
                <w:szCs w:val="20"/>
              </w:rPr>
            </w:pPr>
            <w:r w:rsidRPr="00B26BAF">
              <w:rPr>
                <w:rFonts w:ascii="Arial" w:hAnsi="Arial" w:cs="Arial"/>
                <w:sz w:val="20"/>
                <w:szCs w:val="20"/>
              </w:rPr>
              <w:t>Le psychologue de l'Education nationale "éducation, développement, apprentissages" (PSYEN-EDA) intervient au sein des réseaux d'aides spécialisées aux élèves en difficulté (RASED) et des écoles de son secteur. Il mobilise ses compétences sous la responsabilité de l'inspecteur de l'Education nationale de circonscription du premier degré (écoles maternelles et élémentaires). Le psychologue de l'Education nationale apporte son aide à l'analyse de la situation particulière des élèves en liaison étroite avec les familles et les enseignants. Il s'appuie sur des outils et des méthodes spécifiques, adaptés à la situation de chaque élève : entretiens, observations, bilans, etc. Il mène des actions spécifiques pour prévenir les difficultés d'apprentissage et les risques de désinvestissement ou de rupture scolaires. Membre de l'équipe pédagogique, il élabore avec eux les projets d'aides spécialisées pour les élèves en difficulté d'apprentissage et en situation de handicap. Il contribue ainsi à la mise en œuvre, au suivi et à l'évaluation de mesures d'aide individuelle ou collective des élèves : plans d'accompagnement personnalisés, projets personnalisés de scolarisation.</w:t>
            </w:r>
          </w:p>
        </w:tc>
      </w:tr>
      <w:tr w:rsidR="003B3925" w:rsidRPr="00B76927" w14:paraId="54196377" w14:textId="77777777" w:rsidTr="00F327CE">
        <w:trPr>
          <w:jc w:val="center"/>
        </w:trPr>
        <w:tc>
          <w:tcPr>
            <w:tcW w:w="10485" w:type="dxa"/>
            <w:shd w:val="clear" w:color="auto" w:fill="A6A6A6"/>
            <w:vAlign w:val="center"/>
          </w:tcPr>
          <w:p w14:paraId="4B1A897D" w14:textId="77777777" w:rsidR="003B3925" w:rsidRPr="00F50E66" w:rsidRDefault="003B3925" w:rsidP="00C911B2">
            <w:pPr>
              <w:spacing w:before="120" w:after="120"/>
              <w:jc w:val="center"/>
              <w:rPr>
                <w:rFonts w:ascii="Arial" w:hAnsi="Arial" w:cs="Arial"/>
                <w:b/>
                <w:bCs/>
                <w:sz w:val="21"/>
                <w:szCs w:val="21"/>
              </w:rPr>
            </w:pPr>
            <w:r w:rsidRPr="00F50E66">
              <w:rPr>
                <w:rFonts w:ascii="Arial" w:hAnsi="Arial" w:cs="Arial"/>
                <w:b/>
                <w:bCs/>
                <w:sz w:val="21"/>
                <w:szCs w:val="21"/>
              </w:rPr>
              <w:t>Descriptif du profil recherché</w:t>
            </w:r>
          </w:p>
        </w:tc>
      </w:tr>
      <w:tr w:rsidR="003B3925" w:rsidRPr="00B76927" w14:paraId="6113ED21" w14:textId="77777777" w:rsidTr="0003208B">
        <w:trPr>
          <w:jc w:val="center"/>
        </w:trPr>
        <w:tc>
          <w:tcPr>
            <w:tcW w:w="10485" w:type="dxa"/>
            <w:vAlign w:val="center"/>
          </w:tcPr>
          <w:p w14:paraId="12A5E721" w14:textId="77777777" w:rsidR="003208C8" w:rsidRDefault="003208C8" w:rsidP="003208C8">
            <w:pPr>
              <w:spacing w:before="240" w:after="60"/>
              <w:rPr>
                <w:rFonts w:ascii="Arial" w:hAnsi="Arial" w:cs="Arial"/>
                <w:bCs/>
                <w:sz w:val="20"/>
                <w:szCs w:val="20"/>
              </w:rPr>
            </w:pPr>
            <w:r w:rsidRPr="003B3925">
              <w:rPr>
                <w:rFonts w:ascii="Arial" w:hAnsi="Arial" w:cs="Arial"/>
                <w:bCs/>
                <w:sz w:val="20"/>
                <w:szCs w:val="20"/>
              </w:rPr>
              <w:sym w:font="Wingdings" w:char="F0E0"/>
            </w:r>
            <w:r w:rsidRPr="003B3925">
              <w:rPr>
                <w:rFonts w:ascii="Arial" w:hAnsi="Arial" w:cs="Arial"/>
                <w:bCs/>
                <w:sz w:val="20"/>
                <w:szCs w:val="20"/>
              </w:rPr>
              <w:t xml:space="preserve"> </w:t>
            </w:r>
            <w:proofErr w:type="gramStart"/>
            <w:r w:rsidRPr="003B3925">
              <w:rPr>
                <w:rFonts w:ascii="Arial" w:hAnsi="Arial" w:cs="Arial"/>
                <w:bCs/>
                <w:sz w:val="20"/>
                <w:szCs w:val="20"/>
              </w:rPr>
              <w:t>vous</w:t>
            </w:r>
            <w:proofErr w:type="gramEnd"/>
            <w:r w:rsidRPr="003B3925">
              <w:rPr>
                <w:rFonts w:ascii="Arial" w:hAnsi="Arial" w:cs="Arial"/>
                <w:bCs/>
                <w:sz w:val="20"/>
                <w:szCs w:val="20"/>
              </w:rPr>
              <w:t xml:space="preserve"> êtes bénéficiaire de l’obligation d’emploi</w:t>
            </w:r>
          </w:p>
          <w:p w14:paraId="01A0938A" w14:textId="77777777" w:rsidR="003208C8" w:rsidRDefault="003208C8">
            <w:pPr>
              <w:spacing w:before="60" w:after="60"/>
              <w:jc w:val="both"/>
              <w:rPr>
                <w:rFonts w:ascii="Arial" w:hAnsi="Arial" w:cs="Arial"/>
                <w:sz w:val="20"/>
                <w:szCs w:val="20"/>
              </w:rPr>
            </w:pPr>
          </w:p>
          <w:p w14:paraId="226921F5" w14:textId="77777777" w:rsidR="00B26BAF" w:rsidRPr="00B26BAF" w:rsidRDefault="00B26BAF" w:rsidP="00B26BAF">
            <w:pPr>
              <w:spacing w:before="60" w:after="60"/>
              <w:jc w:val="both"/>
              <w:rPr>
                <w:rFonts w:ascii="Arial" w:hAnsi="Arial" w:cs="Arial"/>
                <w:sz w:val="20"/>
                <w:szCs w:val="20"/>
              </w:rPr>
            </w:pPr>
            <w:r w:rsidRPr="00B26BAF">
              <w:rPr>
                <w:rFonts w:ascii="Arial" w:hAnsi="Arial" w:cs="Arial"/>
                <w:b/>
                <w:bCs/>
                <w:sz w:val="20"/>
                <w:szCs w:val="20"/>
              </w:rPr>
              <w:t xml:space="preserve">Conditions requises : </w:t>
            </w:r>
          </w:p>
          <w:p w14:paraId="36486D53" w14:textId="77777777" w:rsidR="00B26BAF" w:rsidRPr="00B26BAF" w:rsidRDefault="00B26BAF" w:rsidP="00B26BAF">
            <w:pPr>
              <w:numPr>
                <w:ilvl w:val="0"/>
                <w:numId w:val="6"/>
              </w:numPr>
              <w:spacing w:before="60" w:after="60"/>
              <w:jc w:val="both"/>
              <w:rPr>
                <w:rFonts w:ascii="Arial" w:hAnsi="Arial" w:cs="Arial"/>
                <w:sz w:val="20"/>
                <w:szCs w:val="20"/>
              </w:rPr>
            </w:pPr>
            <w:r w:rsidRPr="00B26BAF">
              <w:rPr>
                <w:rFonts w:ascii="Arial" w:hAnsi="Arial" w:cs="Arial"/>
                <w:sz w:val="20"/>
                <w:szCs w:val="20"/>
              </w:rPr>
              <w:t>Compréhension des enjeux de l'école inclusive</w:t>
            </w:r>
          </w:p>
          <w:p w14:paraId="1396E145" w14:textId="77777777" w:rsidR="00B26BAF" w:rsidRPr="00B26BAF" w:rsidRDefault="00B26BAF" w:rsidP="00B26BAF">
            <w:pPr>
              <w:numPr>
                <w:ilvl w:val="0"/>
                <w:numId w:val="6"/>
              </w:numPr>
              <w:spacing w:before="60" w:after="60"/>
              <w:jc w:val="both"/>
              <w:rPr>
                <w:rFonts w:ascii="Arial" w:hAnsi="Arial" w:cs="Arial"/>
                <w:sz w:val="20"/>
                <w:szCs w:val="20"/>
              </w:rPr>
            </w:pPr>
            <w:r w:rsidRPr="00B26BAF">
              <w:rPr>
                <w:rFonts w:ascii="Arial" w:hAnsi="Arial" w:cs="Arial"/>
                <w:sz w:val="20"/>
                <w:szCs w:val="20"/>
              </w:rPr>
              <w:t>Connaissance des principes fondamentaux du système éducatif et de son organisation</w:t>
            </w:r>
          </w:p>
          <w:p w14:paraId="1E4CDEEC" w14:textId="77777777" w:rsidR="00B26BAF" w:rsidRPr="00B26BAF" w:rsidRDefault="00B26BAF" w:rsidP="00B26BAF">
            <w:pPr>
              <w:numPr>
                <w:ilvl w:val="0"/>
                <w:numId w:val="6"/>
              </w:numPr>
              <w:spacing w:before="60" w:after="60"/>
              <w:jc w:val="both"/>
              <w:rPr>
                <w:rFonts w:ascii="Arial" w:hAnsi="Arial" w:cs="Arial"/>
                <w:sz w:val="20"/>
                <w:szCs w:val="20"/>
              </w:rPr>
            </w:pPr>
            <w:r w:rsidRPr="00B26BAF">
              <w:rPr>
                <w:rFonts w:ascii="Arial" w:hAnsi="Arial" w:cs="Arial"/>
                <w:sz w:val="20"/>
                <w:szCs w:val="20"/>
              </w:rPr>
              <w:lastRenderedPageBreak/>
              <w:t>Capacité d'écoute et dialogue avec des enfants et autres adultes</w:t>
            </w:r>
          </w:p>
          <w:p w14:paraId="0610C8D2" w14:textId="77777777" w:rsidR="00B26BAF" w:rsidRPr="00B26BAF" w:rsidRDefault="00B26BAF" w:rsidP="00B26BAF">
            <w:pPr>
              <w:numPr>
                <w:ilvl w:val="0"/>
                <w:numId w:val="6"/>
              </w:numPr>
              <w:spacing w:before="60" w:after="60"/>
              <w:jc w:val="both"/>
              <w:rPr>
                <w:rFonts w:ascii="Arial" w:hAnsi="Arial" w:cs="Arial"/>
                <w:sz w:val="20"/>
                <w:szCs w:val="20"/>
              </w:rPr>
            </w:pPr>
            <w:r w:rsidRPr="00B26BAF">
              <w:rPr>
                <w:rFonts w:ascii="Arial" w:hAnsi="Arial" w:cs="Arial"/>
                <w:sz w:val="20"/>
                <w:szCs w:val="20"/>
              </w:rPr>
              <w:t>Capacité de travail en équipe, au sein du RASED et du pôle ressource de la circonscription</w:t>
            </w:r>
          </w:p>
          <w:p w14:paraId="4CF4E5E6" w14:textId="77777777" w:rsidR="00B26BAF" w:rsidRPr="00B26BAF" w:rsidRDefault="00B26BAF" w:rsidP="00B26BAF">
            <w:pPr>
              <w:numPr>
                <w:ilvl w:val="0"/>
                <w:numId w:val="6"/>
              </w:numPr>
              <w:spacing w:before="60" w:after="60"/>
              <w:jc w:val="both"/>
              <w:rPr>
                <w:rFonts w:ascii="Arial" w:hAnsi="Arial" w:cs="Arial"/>
                <w:sz w:val="20"/>
                <w:szCs w:val="20"/>
              </w:rPr>
            </w:pPr>
            <w:r w:rsidRPr="00B26BAF">
              <w:rPr>
                <w:rFonts w:ascii="Arial" w:hAnsi="Arial" w:cs="Arial"/>
                <w:sz w:val="20"/>
                <w:szCs w:val="20"/>
              </w:rPr>
              <w:t>Capacité d'analyse des situations éducatives et de compréhension des difficultés scolaires</w:t>
            </w:r>
          </w:p>
          <w:p w14:paraId="6A247893" w14:textId="77777777" w:rsidR="00B26BAF" w:rsidRPr="00B26BAF" w:rsidRDefault="00B26BAF" w:rsidP="00B26BAF">
            <w:pPr>
              <w:numPr>
                <w:ilvl w:val="0"/>
                <w:numId w:val="6"/>
              </w:numPr>
              <w:spacing w:before="60" w:after="60"/>
              <w:jc w:val="both"/>
              <w:rPr>
                <w:rFonts w:ascii="Arial" w:hAnsi="Arial" w:cs="Arial"/>
                <w:sz w:val="20"/>
                <w:szCs w:val="20"/>
              </w:rPr>
            </w:pPr>
            <w:r w:rsidRPr="00B26BAF">
              <w:rPr>
                <w:rFonts w:ascii="Arial" w:hAnsi="Arial" w:cs="Arial"/>
                <w:sz w:val="20"/>
                <w:szCs w:val="20"/>
              </w:rPr>
              <w:t>Capacité à réaliser des entretiens et des bilans psychologiques</w:t>
            </w:r>
          </w:p>
          <w:p w14:paraId="14329F4F" w14:textId="77777777" w:rsidR="00B26BAF" w:rsidRPr="00B26BAF" w:rsidRDefault="00B26BAF" w:rsidP="00B26BAF">
            <w:pPr>
              <w:numPr>
                <w:ilvl w:val="0"/>
                <w:numId w:val="6"/>
              </w:numPr>
              <w:spacing w:before="60" w:after="60"/>
              <w:jc w:val="both"/>
              <w:rPr>
                <w:rFonts w:ascii="Arial" w:hAnsi="Arial" w:cs="Arial"/>
                <w:sz w:val="20"/>
                <w:szCs w:val="20"/>
              </w:rPr>
            </w:pPr>
            <w:r w:rsidRPr="00B26BAF">
              <w:rPr>
                <w:rFonts w:ascii="Arial" w:hAnsi="Arial" w:cs="Arial"/>
                <w:sz w:val="20"/>
                <w:szCs w:val="20"/>
              </w:rPr>
              <w:t>Capacité à apporter des éléments de compréhension adaptés à la prise de décision au sein de diverses instances (MDPH, CDOEA, commissions d'appel, etc.)</w:t>
            </w:r>
          </w:p>
          <w:p w14:paraId="75164F7F" w14:textId="77777777" w:rsidR="00B26BAF" w:rsidRPr="00B26BAF" w:rsidRDefault="00B26BAF" w:rsidP="00B26BAF">
            <w:pPr>
              <w:numPr>
                <w:ilvl w:val="0"/>
                <w:numId w:val="6"/>
              </w:numPr>
              <w:spacing w:before="60" w:after="60"/>
              <w:jc w:val="both"/>
              <w:rPr>
                <w:rFonts w:ascii="Arial" w:hAnsi="Arial" w:cs="Arial"/>
                <w:sz w:val="20"/>
                <w:szCs w:val="20"/>
              </w:rPr>
            </w:pPr>
            <w:r w:rsidRPr="00B26BAF">
              <w:rPr>
                <w:rFonts w:ascii="Arial" w:hAnsi="Arial" w:cs="Arial"/>
                <w:sz w:val="20"/>
                <w:szCs w:val="20"/>
              </w:rPr>
              <w:t>Connaissance des structures d'accompagnement de soutien ou de prise en charge des enfants</w:t>
            </w:r>
          </w:p>
          <w:p w14:paraId="73F4A502" w14:textId="77777777" w:rsidR="00B26BAF" w:rsidRPr="00B26BAF" w:rsidRDefault="00B26BAF" w:rsidP="00B26BAF">
            <w:pPr>
              <w:numPr>
                <w:ilvl w:val="0"/>
                <w:numId w:val="6"/>
              </w:numPr>
              <w:spacing w:before="60" w:after="60"/>
              <w:jc w:val="both"/>
              <w:rPr>
                <w:rFonts w:ascii="Arial" w:hAnsi="Arial" w:cs="Arial"/>
                <w:sz w:val="20"/>
                <w:szCs w:val="20"/>
              </w:rPr>
            </w:pPr>
            <w:r w:rsidRPr="00B26BAF">
              <w:rPr>
                <w:rFonts w:ascii="Arial" w:hAnsi="Arial" w:cs="Arial"/>
                <w:sz w:val="20"/>
                <w:szCs w:val="20"/>
              </w:rPr>
              <w:t>Capacité à concevoir et conduire des actions de prévention individuelles ou collectives au sein du RASED le cas échéant</w:t>
            </w:r>
          </w:p>
          <w:p w14:paraId="3B23A23E" w14:textId="16659BA4" w:rsidR="00160415" w:rsidRPr="003208C8" w:rsidRDefault="00160415" w:rsidP="005E7018">
            <w:pPr>
              <w:spacing w:before="60" w:after="60"/>
              <w:jc w:val="both"/>
              <w:rPr>
                <w:rFonts w:ascii="Arial" w:hAnsi="Arial" w:cs="Arial"/>
                <w:bCs/>
                <w:sz w:val="20"/>
                <w:szCs w:val="20"/>
              </w:rPr>
            </w:pPr>
          </w:p>
        </w:tc>
      </w:tr>
      <w:tr w:rsidR="0003208B" w:rsidRPr="00B76927" w14:paraId="5671CA0A" w14:textId="77777777" w:rsidTr="0003208B">
        <w:trPr>
          <w:trHeight w:val="377"/>
          <w:jc w:val="center"/>
        </w:trPr>
        <w:tc>
          <w:tcPr>
            <w:tcW w:w="10485" w:type="dxa"/>
            <w:shd w:val="clear" w:color="auto" w:fill="A6A6A6"/>
            <w:vAlign w:val="center"/>
          </w:tcPr>
          <w:p w14:paraId="547CE533" w14:textId="77777777" w:rsidR="0003208B" w:rsidRPr="00F50E66" w:rsidRDefault="00F50E66" w:rsidP="0003208B">
            <w:pPr>
              <w:pStyle w:val="Titre3"/>
              <w:spacing w:before="60" w:after="60"/>
              <w:jc w:val="center"/>
              <w:rPr>
                <w:rFonts w:ascii="Arial" w:hAnsi="Arial" w:cs="Arial"/>
                <w:sz w:val="21"/>
                <w:szCs w:val="21"/>
              </w:rPr>
            </w:pPr>
            <w:r w:rsidRPr="00F50E66">
              <w:rPr>
                <w:rFonts w:ascii="Arial" w:hAnsi="Arial" w:cs="Arial"/>
                <w:sz w:val="21"/>
                <w:szCs w:val="21"/>
              </w:rPr>
              <w:lastRenderedPageBreak/>
              <w:t>Conditions particulières d’exercices</w:t>
            </w:r>
          </w:p>
        </w:tc>
      </w:tr>
      <w:tr w:rsidR="0003208B" w:rsidRPr="00B76927" w14:paraId="4C723ECE" w14:textId="77777777" w:rsidTr="0003208B">
        <w:trPr>
          <w:jc w:val="center"/>
        </w:trPr>
        <w:tc>
          <w:tcPr>
            <w:tcW w:w="10485" w:type="dxa"/>
          </w:tcPr>
          <w:p w14:paraId="7098D912" w14:textId="77777777" w:rsidR="003208C8" w:rsidRPr="00F50E66" w:rsidRDefault="003208C8" w:rsidP="005E7018">
            <w:pPr>
              <w:spacing w:before="240" w:after="60"/>
              <w:jc w:val="both"/>
              <w:rPr>
                <w:rFonts w:ascii="Arial" w:hAnsi="Arial" w:cs="Arial"/>
                <w:bCs/>
                <w:sz w:val="20"/>
                <w:szCs w:val="20"/>
              </w:rPr>
            </w:pPr>
            <w:r w:rsidRPr="00F50E66">
              <w:rPr>
                <w:rFonts w:ascii="Arial" w:hAnsi="Arial" w:cs="Arial"/>
                <w:bCs/>
                <w:sz w:val="20"/>
                <w:szCs w:val="20"/>
              </w:rPr>
              <w:t xml:space="preserve">Vacant au </w:t>
            </w:r>
            <w:r>
              <w:rPr>
                <w:rFonts w:ascii="Arial" w:hAnsi="Arial" w:cs="Arial"/>
                <w:bCs/>
                <w:sz w:val="20"/>
                <w:szCs w:val="20"/>
              </w:rPr>
              <w:t>1</w:t>
            </w:r>
            <w:r w:rsidRPr="00925D84">
              <w:rPr>
                <w:rFonts w:ascii="Arial" w:hAnsi="Arial" w:cs="Arial"/>
                <w:bCs/>
                <w:sz w:val="20"/>
                <w:szCs w:val="20"/>
                <w:vertAlign w:val="superscript"/>
              </w:rPr>
              <w:t>er</w:t>
            </w:r>
            <w:r>
              <w:rPr>
                <w:rFonts w:ascii="Arial" w:hAnsi="Arial" w:cs="Arial"/>
                <w:bCs/>
                <w:sz w:val="20"/>
                <w:szCs w:val="20"/>
              </w:rPr>
              <w:t xml:space="preserve"> septembre </w:t>
            </w:r>
            <w:r w:rsidRPr="00F50E66">
              <w:rPr>
                <w:rFonts w:ascii="Arial" w:hAnsi="Arial" w:cs="Arial"/>
                <w:bCs/>
                <w:sz w:val="20"/>
                <w:szCs w:val="20"/>
              </w:rPr>
              <w:t>202</w:t>
            </w:r>
            <w:r>
              <w:rPr>
                <w:rFonts w:ascii="Arial" w:hAnsi="Arial" w:cs="Arial"/>
                <w:bCs/>
                <w:sz w:val="20"/>
                <w:szCs w:val="20"/>
              </w:rPr>
              <w:t>6</w:t>
            </w:r>
          </w:p>
          <w:p w14:paraId="32CC8B1D" w14:textId="77777777" w:rsidR="003208C8" w:rsidRPr="00F50E66" w:rsidRDefault="003208C8" w:rsidP="005E7018">
            <w:pPr>
              <w:spacing w:before="120" w:after="60"/>
              <w:jc w:val="both"/>
              <w:rPr>
                <w:rFonts w:ascii="Arial" w:hAnsi="Arial" w:cs="Arial"/>
                <w:bCs/>
                <w:sz w:val="20"/>
                <w:szCs w:val="20"/>
              </w:rPr>
            </w:pPr>
            <w:r w:rsidRPr="00F50E66">
              <w:rPr>
                <w:rFonts w:ascii="Arial" w:hAnsi="Arial" w:cs="Arial"/>
                <w:bCs/>
                <w:sz w:val="20"/>
                <w:szCs w:val="20"/>
              </w:rPr>
              <w:t>Temps plein</w:t>
            </w:r>
          </w:p>
          <w:p w14:paraId="6C01AFE0" w14:textId="77777777" w:rsidR="003208C8" w:rsidRDefault="003208C8" w:rsidP="005E7018">
            <w:pPr>
              <w:spacing w:before="240" w:after="60"/>
              <w:jc w:val="both"/>
              <w:rPr>
                <w:rFonts w:ascii="Arial" w:hAnsi="Arial" w:cs="Arial"/>
                <w:bCs/>
                <w:sz w:val="20"/>
                <w:szCs w:val="20"/>
              </w:rPr>
            </w:pPr>
            <w:r w:rsidRPr="00F50E66">
              <w:rPr>
                <w:rFonts w:ascii="Arial" w:hAnsi="Arial" w:cs="Arial"/>
                <w:b/>
                <w:bCs/>
                <w:sz w:val="20"/>
                <w:szCs w:val="20"/>
              </w:rPr>
              <w:t>Diplôme requis</w:t>
            </w:r>
            <w:r w:rsidRPr="00F50E66">
              <w:rPr>
                <w:rFonts w:ascii="Arial" w:hAnsi="Arial" w:cs="Arial"/>
                <w:bCs/>
                <w:sz w:val="20"/>
                <w:szCs w:val="20"/>
              </w:rPr>
              <w:t xml:space="preserve"> : </w:t>
            </w:r>
            <w:r>
              <w:rPr>
                <w:rFonts w:ascii="Arial" w:hAnsi="Arial" w:cs="Arial"/>
                <w:bCs/>
                <w:sz w:val="20"/>
                <w:szCs w:val="20"/>
              </w:rPr>
              <w:t xml:space="preserve">satisfaire aux mêmes conditions de diplômes ou d’équivalence que celle exigées des candidats et candidates aux concours externes : </w:t>
            </w:r>
            <w:r>
              <w:t xml:space="preserve"> </w:t>
            </w:r>
            <w:hyperlink r:id="rId8" w:history="1">
              <w:r w:rsidRPr="005513A0">
                <w:rPr>
                  <w:rStyle w:val="Lienhypertexte"/>
                  <w:rFonts w:ascii="Arial" w:hAnsi="Arial" w:cs="Arial"/>
                  <w:bCs/>
                  <w:sz w:val="20"/>
                  <w:szCs w:val="20"/>
                </w:rPr>
                <w:t>https://www.devenirenseignant.gouv.fr/</w:t>
              </w:r>
            </w:hyperlink>
            <w:r>
              <w:rPr>
                <w:rFonts w:ascii="Arial" w:hAnsi="Arial" w:cs="Arial"/>
                <w:bCs/>
                <w:sz w:val="20"/>
                <w:szCs w:val="20"/>
              </w:rPr>
              <w:t>.</w:t>
            </w:r>
          </w:p>
          <w:p w14:paraId="17C50423" w14:textId="77777777" w:rsidR="003208C8" w:rsidRDefault="003208C8" w:rsidP="005E7018">
            <w:pPr>
              <w:spacing w:before="120" w:after="60"/>
              <w:jc w:val="both"/>
              <w:rPr>
                <w:rFonts w:ascii="Arial" w:hAnsi="Arial" w:cs="Arial"/>
                <w:bCs/>
                <w:sz w:val="20"/>
                <w:szCs w:val="20"/>
              </w:rPr>
            </w:pPr>
            <w:r w:rsidRPr="00F50E66">
              <w:rPr>
                <w:rFonts w:ascii="Arial" w:hAnsi="Arial" w:cs="Arial"/>
                <w:b/>
                <w:bCs/>
                <w:sz w:val="20"/>
                <w:szCs w:val="20"/>
              </w:rPr>
              <w:t>Expérience</w:t>
            </w:r>
            <w:r>
              <w:rPr>
                <w:rFonts w:ascii="Arial" w:hAnsi="Arial" w:cs="Arial"/>
                <w:bCs/>
                <w:sz w:val="20"/>
                <w:szCs w:val="20"/>
              </w:rPr>
              <w:t> : débutant</w:t>
            </w:r>
          </w:p>
          <w:p w14:paraId="7C3C6B95" w14:textId="77777777" w:rsidR="003208C8" w:rsidRDefault="003208C8" w:rsidP="005E7018">
            <w:pPr>
              <w:spacing w:before="120" w:after="60"/>
              <w:jc w:val="both"/>
              <w:rPr>
                <w:rFonts w:ascii="Arial" w:hAnsi="Arial" w:cs="Arial"/>
                <w:bCs/>
                <w:sz w:val="20"/>
                <w:szCs w:val="20"/>
              </w:rPr>
            </w:pPr>
            <w:r w:rsidRPr="00F50E66">
              <w:rPr>
                <w:rFonts w:ascii="Arial" w:hAnsi="Arial" w:cs="Arial"/>
                <w:b/>
                <w:bCs/>
                <w:sz w:val="20"/>
                <w:szCs w:val="20"/>
              </w:rPr>
              <w:t>Type de poste</w:t>
            </w:r>
            <w:r>
              <w:rPr>
                <w:rFonts w:ascii="Arial" w:hAnsi="Arial" w:cs="Arial"/>
                <w:bCs/>
                <w:sz w:val="20"/>
                <w:szCs w:val="20"/>
              </w:rPr>
              <w:t> : ouvert uniquement aux contractuels - CDD</w:t>
            </w:r>
          </w:p>
          <w:p w14:paraId="34F82E2A" w14:textId="77777777" w:rsidR="003208C8" w:rsidRDefault="003208C8" w:rsidP="005E7018">
            <w:pPr>
              <w:spacing w:before="120" w:after="60"/>
              <w:jc w:val="both"/>
              <w:rPr>
                <w:rFonts w:ascii="Arial" w:hAnsi="Arial" w:cs="Arial"/>
                <w:bCs/>
                <w:sz w:val="20"/>
                <w:szCs w:val="20"/>
              </w:rPr>
            </w:pPr>
            <w:r w:rsidRPr="00F50E66">
              <w:rPr>
                <w:rFonts w:ascii="Arial" w:hAnsi="Arial" w:cs="Arial"/>
                <w:b/>
                <w:bCs/>
                <w:sz w:val="20"/>
                <w:szCs w:val="20"/>
              </w:rPr>
              <w:t>Encadrement</w:t>
            </w:r>
            <w:r>
              <w:rPr>
                <w:rFonts w:ascii="Arial" w:hAnsi="Arial" w:cs="Arial"/>
                <w:bCs/>
                <w:sz w:val="20"/>
                <w:szCs w:val="20"/>
              </w:rPr>
              <w:t> : non</w:t>
            </w:r>
          </w:p>
          <w:p w14:paraId="300FBEA0" w14:textId="77777777" w:rsidR="003208C8" w:rsidRDefault="003208C8" w:rsidP="005E7018">
            <w:pPr>
              <w:spacing w:before="120" w:after="60"/>
              <w:jc w:val="both"/>
              <w:rPr>
                <w:rFonts w:ascii="Arial" w:hAnsi="Arial" w:cs="Arial"/>
                <w:bCs/>
                <w:sz w:val="20"/>
                <w:szCs w:val="20"/>
              </w:rPr>
            </w:pPr>
            <w:r w:rsidRPr="00F50E66">
              <w:rPr>
                <w:rFonts w:ascii="Arial" w:hAnsi="Arial" w:cs="Arial"/>
                <w:b/>
                <w:bCs/>
                <w:sz w:val="20"/>
                <w:szCs w:val="20"/>
              </w:rPr>
              <w:t>Etablissement recruteur</w:t>
            </w:r>
            <w:r>
              <w:rPr>
                <w:rFonts w:ascii="Arial" w:hAnsi="Arial" w:cs="Arial"/>
                <w:bCs/>
                <w:sz w:val="20"/>
                <w:szCs w:val="20"/>
              </w:rPr>
              <w:t> : rectorat de Strasbourg</w:t>
            </w:r>
          </w:p>
          <w:p w14:paraId="7B502397" w14:textId="59042CAE" w:rsidR="00D03A6B" w:rsidRPr="00D03A6B" w:rsidRDefault="00B26BAF" w:rsidP="005E7018">
            <w:pPr>
              <w:spacing w:before="120" w:after="60"/>
              <w:jc w:val="both"/>
              <w:rPr>
                <w:rFonts w:ascii="Arial" w:hAnsi="Arial" w:cs="Arial"/>
                <w:b/>
                <w:bCs/>
                <w:sz w:val="20"/>
                <w:szCs w:val="20"/>
              </w:rPr>
            </w:pPr>
            <w:r w:rsidRPr="005E7018">
              <w:rPr>
                <w:rFonts w:ascii="Arial" w:hAnsi="Arial" w:cs="Arial"/>
                <w:sz w:val="20"/>
                <w:szCs w:val="20"/>
              </w:rPr>
              <w:t>Le temps de travail annualisé est réparti durant le cycle des 36 semaines de l'année scolaire. Le temps de travail hebdomadaire comprend 24 heures inscrites à l'emploi du temps établi sous la responsabilité de l'inspecteur de l'Education nationale de circonscription, dédiées à l'exercice de ses missions. Le temps de travail hebdomadaire restant, comprenant notamment quatre heures hebdomadaires consacrées à l'organisation de leur activité, est laissé sous la responsabilité des agents. Il est consacré à l'exercice de l'ensemble des missions associées qui sont : le secrétariat administratif et l</w:t>
            </w:r>
            <w:r>
              <w:rPr>
                <w:rFonts w:ascii="Arial" w:hAnsi="Arial" w:cs="Arial"/>
                <w:sz w:val="20"/>
                <w:szCs w:val="20"/>
              </w:rPr>
              <w:t>a</w:t>
            </w:r>
            <w:r w:rsidRPr="005E7018">
              <w:rPr>
                <w:rFonts w:ascii="Arial" w:hAnsi="Arial" w:cs="Arial"/>
                <w:sz w:val="20"/>
                <w:szCs w:val="20"/>
              </w:rPr>
              <w:t xml:space="preserve"> tenue des dossiers, la rédaction des écrits psychologiques (établissement de protocoles, cotation, comptes rendus et interprétation), la préparation des bilans et des réunions de synthèse, la consultation de documentation professionnelle, les activités d'étude et de recherche.</w:t>
            </w:r>
          </w:p>
        </w:tc>
      </w:tr>
      <w:tr w:rsidR="00F50E66" w:rsidRPr="00B76927" w14:paraId="1A241E3E" w14:textId="77777777" w:rsidTr="00144CDD">
        <w:trPr>
          <w:trHeight w:val="377"/>
          <w:jc w:val="center"/>
        </w:trPr>
        <w:tc>
          <w:tcPr>
            <w:tcW w:w="10485" w:type="dxa"/>
            <w:shd w:val="clear" w:color="auto" w:fill="A6A6A6"/>
            <w:vAlign w:val="center"/>
          </w:tcPr>
          <w:p w14:paraId="55E054DA" w14:textId="77777777" w:rsidR="00F50E66" w:rsidRPr="00F50E66" w:rsidRDefault="00F50E66" w:rsidP="00F50E66">
            <w:pPr>
              <w:pStyle w:val="Titre3"/>
              <w:spacing w:before="60" w:after="60"/>
              <w:jc w:val="center"/>
              <w:rPr>
                <w:rFonts w:ascii="Arial" w:hAnsi="Arial" w:cs="Arial"/>
                <w:sz w:val="21"/>
                <w:szCs w:val="21"/>
              </w:rPr>
            </w:pPr>
            <w:r w:rsidRPr="00F50E66">
              <w:rPr>
                <w:rFonts w:ascii="Arial" w:hAnsi="Arial" w:cs="Arial"/>
                <w:sz w:val="21"/>
                <w:szCs w:val="21"/>
              </w:rPr>
              <w:t>Information complémentaire</w:t>
            </w:r>
          </w:p>
        </w:tc>
      </w:tr>
      <w:tr w:rsidR="003208C8" w:rsidRPr="00B76927" w14:paraId="77B90CB0" w14:textId="77777777" w:rsidTr="005E7018">
        <w:trPr>
          <w:trHeight w:val="377"/>
          <w:jc w:val="center"/>
        </w:trPr>
        <w:tc>
          <w:tcPr>
            <w:tcW w:w="10485" w:type="dxa"/>
            <w:shd w:val="clear" w:color="auto" w:fill="auto"/>
            <w:vAlign w:val="center"/>
          </w:tcPr>
          <w:p w14:paraId="420DBAC5" w14:textId="77777777" w:rsidR="003208C8" w:rsidRDefault="003208C8" w:rsidP="003208C8">
            <w:pPr>
              <w:spacing w:before="240" w:after="60"/>
              <w:jc w:val="both"/>
              <w:rPr>
                <w:rFonts w:ascii="Arial" w:hAnsi="Arial" w:cs="Arial"/>
                <w:sz w:val="20"/>
                <w:szCs w:val="20"/>
              </w:rPr>
            </w:pPr>
            <w:r>
              <w:rPr>
                <w:rFonts w:ascii="Arial" w:hAnsi="Arial" w:cs="Arial"/>
                <w:sz w:val="20"/>
                <w:szCs w:val="20"/>
              </w:rPr>
              <w:t xml:space="preserve">Le recrutement BOE par la voie contractuelle permet de devenir fonctionnaire sans épreuves théoriques. Un contrat est passé pour une période d’un an renouvelable une fois sous conditions. </w:t>
            </w:r>
          </w:p>
          <w:p w14:paraId="23C2F095" w14:textId="77777777" w:rsidR="003208C8" w:rsidRDefault="003208C8" w:rsidP="003208C8">
            <w:pPr>
              <w:spacing w:before="60" w:after="60"/>
              <w:jc w:val="both"/>
              <w:rPr>
                <w:rFonts w:ascii="Arial" w:hAnsi="Arial" w:cs="Arial"/>
                <w:sz w:val="20"/>
                <w:szCs w:val="20"/>
              </w:rPr>
            </w:pPr>
            <w:r>
              <w:rPr>
                <w:rFonts w:ascii="Arial" w:hAnsi="Arial" w:cs="Arial"/>
                <w:sz w:val="20"/>
                <w:szCs w:val="20"/>
              </w:rPr>
              <w:t>Durant son contrat, le personnel recruté bénéficie d’actions de formation identiques aux lauréats de concours.</w:t>
            </w:r>
          </w:p>
          <w:p w14:paraId="089455E1" w14:textId="77777777" w:rsidR="003208C8" w:rsidRDefault="003208C8" w:rsidP="003208C8">
            <w:pPr>
              <w:spacing w:before="60" w:after="60"/>
              <w:jc w:val="both"/>
              <w:rPr>
                <w:rFonts w:ascii="Arial" w:hAnsi="Arial" w:cs="Arial"/>
                <w:sz w:val="20"/>
                <w:szCs w:val="20"/>
              </w:rPr>
            </w:pPr>
            <w:r>
              <w:rPr>
                <w:rFonts w:ascii="Arial" w:hAnsi="Arial" w:cs="Arial"/>
                <w:sz w:val="20"/>
                <w:szCs w:val="20"/>
              </w:rPr>
              <w:t>Les modalités de titularisation sont identiques à celles des lauréats de concours.</w:t>
            </w:r>
          </w:p>
          <w:p w14:paraId="3DAF52BC" w14:textId="77777777" w:rsidR="003208C8" w:rsidRPr="00F4332E" w:rsidRDefault="003208C8" w:rsidP="003208C8">
            <w:pPr>
              <w:spacing w:before="240" w:after="60"/>
              <w:jc w:val="both"/>
              <w:rPr>
                <w:rFonts w:ascii="Arial" w:hAnsi="Arial" w:cs="Arial"/>
                <w:b/>
                <w:sz w:val="20"/>
                <w:szCs w:val="20"/>
              </w:rPr>
            </w:pPr>
            <w:r w:rsidRPr="00F4332E">
              <w:rPr>
                <w:rFonts w:ascii="Arial" w:hAnsi="Arial" w:cs="Arial"/>
                <w:b/>
                <w:sz w:val="20"/>
                <w:szCs w:val="20"/>
                <w:u w:val="single"/>
              </w:rPr>
              <w:t>Date butoir</w:t>
            </w:r>
            <w:r>
              <w:rPr>
                <w:rFonts w:ascii="Arial" w:hAnsi="Arial" w:cs="Arial"/>
                <w:b/>
                <w:sz w:val="20"/>
                <w:szCs w:val="20"/>
                <w:u w:val="single"/>
              </w:rPr>
              <w:t xml:space="preserve"> de candidature </w:t>
            </w:r>
          </w:p>
          <w:p w14:paraId="0A05C068" w14:textId="77777777" w:rsidR="003208C8" w:rsidRDefault="003208C8" w:rsidP="003208C8">
            <w:pPr>
              <w:spacing w:before="120" w:after="60"/>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20 février 2026</w:t>
            </w:r>
          </w:p>
          <w:p w14:paraId="19B2FB8C" w14:textId="77777777" w:rsidR="003208C8" w:rsidRDefault="003208C8" w:rsidP="003208C8">
            <w:pPr>
              <w:spacing w:before="120" w:after="60"/>
              <w:jc w:val="both"/>
              <w:rPr>
                <w:sz w:val="20"/>
                <w:szCs w:val="20"/>
              </w:rPr>
            </w:pPr>
            <w:proofErr w:type="gramStart"/>
            <w:r>
              <w:rPr>
                <w:rFonts w:ascii="Arial" w:hAnsi="Arial" w:cs="Arial"/>
                <w:sz w:val="20"/>
                <w:szCs w:val="20"/>
              </w:rPr>
              <w:t>à</w:t>
            </w:r>
            <w:proofErr w:type="gramEnd"/>
            <w:r>
              <w:rPr>
                <w:rFonts w:ascii="Arial" w:hAnsi="Arial" w:cs="Arial"/>
                <w:sz w:val="20"/>
                <w:szCs w:val="20"/>
              </w:rPr>
              <w:t xml:space="preserve"> envoyer à l’adresse mail : </w:t>
            </w:r>
            <w:hyperlink r:id="rId9" w:history="1">
              <w:r w:rsidRPr="005513A0">
                <w:rPr>
                  <w:rStyle w:val="Lienhypertexte"/>
                  <w:rFonts w:ascii="Arial" w:hAnsi="Arial" w:cs="Arial"/>
                  <w:sz w:val="20"/>
                  <w:szCs w:val="20"/>
                </w:rPr>
                <w:t>recrutementBOE@ac-strasbourg.fr</w:t>
              </w:r>
            </w:hyperlink>
            <w:r>
              <w:rPr>
                <w:rFonts w:ascii="Arial" w:hAnsi="Arial" w:cs="Arial"/>
                <w:sz w:val="20"/>
                <w:szCs w:val="20"/>
              </w:rPr>
              <w:t xml:space="preserve"> </w:t>
            </w:r>
          </w:p>
          <w:p w14:paraId="0268F252" w14:textId="77777777" w:rsidR="003208C8" w:rsidRDefault="003208C8" w:rsidP="003208C8">
            <w:pPr>
              <w:spacing w:before="60" w:after="60"/>
              <w:jc w:val="both"/>
              <w:rPr>
                <w:rFonts w:ascii="Arial" w:hAnsi="Arial" w:cs="Arial"/>
                <w:sz w:val="20"/>
                <w:szCs w:val="20"/>
              </w:rPr>
            </w:pPr>
          </w:p>
          <w:p w14:paraId="0F24D9B5" w14:textId="77777777" w:rsidR="003208C8" w:rsidRPr="00F4332E" w:rsidRDefault="003208C8" w:rsidP="003208C8">
            <w:pPr>
              <w:spacing w:before="60" w:after="60"/>
              <w:jc w:val="both"/>
              <w:rPr>
                <w:rFonts w:ascii="Arial" w:hAnsi="Arial" w:cs="Arial"/>
                <w:b/>
                <w:sz w:val="20"/>
                <w:szCs w:val="20"/>
              </w:rPr>
            </w:pPr>
            <w:r w:rsidRPr="00F4332E">
              <w:rPr>
                <w:rFonts w:ascii="Arial" w:hAnsi="Arial" w:cs="Arial"/>
                <w:b/>
                <w:sz w:val="20"/>
                <w:szCs w:val="20"/>
                <w:u w:val="single"/>
              </w:rPr>
              <w:t>Pièces à fournir</w:t>
            </w:r>
            <w:r w:rsidRPr="00F4332E">
              <w:rPr>
                <w:rFonts w:ascii="Arial" w:hAnsi="Arial" w:cs="Arial"/>
                <w:b/>
                <w:sz w:val="20"/>
                <w:szCs w:val="20"/>
              </w:rPr>
              <w:t xml:space="preserve"> (tout dossier incomplet sera rejeté)</w:t>
            </w:r>
          </w:p>
          <w:p w14:paraId="13C0A4CA" w14:textId="77777777" w:rsidR="003208C8" w:rsidRDefault="003208C8"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 xml:space="preserve">Dossier de candidature téléchargeable sur le site de l’académie de Strasbourg : </w:t>
            </w:r>
            <w:hyperlink r:id="rId10" w:history="1">
              <w:r w:rsidRPr="005513A0">
                <w:rPr>
                  <w:rStyle w:val="Lienhypertexte"/>
                  <w:rFonts w:ascii="Arial" w:hAnsi="Arial" w:cs="Arial"/>
                  <w:sz w:val="20"/>
                  <w:szCs w:val="20"/>
                </w:rPr>
                <w:t>https://www.ac-strasbourg.fr/beneficiaires-de-l-obligation-d-emploi-122991</w:t>
              </w:r>
            </w:hyperlink>
            <w:r>
              <w:rPr>
                <w:rFonts w:ascii="Arial" w:hAnsi="Arial" w:cs="Arial"/>
                <w:sz w:val="20"/>
                <w:szCs w:val="20"/>
              </w:rPr>
              <w:t xml:space="preserve"> </w:t>
            </w:r>
          </w:p>
          <w:p w14:paraId="607E8E0E" w14:textId="77777777" w:rsidR="003208C8" w:rsidRDefault="003208C8"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Une lettre de motivation</w:t>
            </w:r>
          </w:p>
          <w:p w14:paraId="721CA386" w14:textId="77777777" w:rsidR="003208C8" w:rsidRDefault="003208C8"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Un justificatif valide attestant la qualité de BOE</w:t>
            </w:r>
          </w:p>
          <w:p w14:paraId="4FBA2FDC" w14:textId="679C5771" w:rsidR="003208C8" w:rsidRDefault="003208C8"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Une copie des diplômes</w:t>
            </w:r>
          </w:p>
          <w:p w14:paraId="34CADF38" w14:textId="77777777" w:rsidR="003208C8" w:rsidRDefault="003208C8"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Une copie d’une pièce d’identité</w:t>
            </w:r>
          </w:p>
          <w:p w14:paraId="65E22814" w14:textId="77777777" w:rsidR="003208C8" w:rsidRDefault="003208C8"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Tous documents que le candidat juge utile pour présenter son parcours professionnel</w:t>
            </w:r>
          </w:p>
          <w:p w14:paraId="6F88BB33" w14:textId="77777777" w:rsidR="003208C8" w:rsidRDefault="003208C8" w:rsidP="003208C8">
            <w:pPr>
              <w:spacing w:before="120" w:after="60"/>
              <w:jc w:val="both"/>
              <w:rPr>
                <w:rFonts w:ascii="Arial" w:hAnsi="Arial" w:cs="Arial"/>
                <w:b/>
                <w:sz w:val="20"/>
                <w:szCs w:val="20"/>
                <w:u w:val="single"/>
              </w:rPr>
            </w:pPr>
          </w:p>
          <w:p w14:paraId="1D85DC68" w14:textId="2396E981" w:rsidR="003208C8" w:rsidRDefault="003208C8" w:rsidP="003208C8">
            <w:pPr>
              <w:spacing w:before="120" w:after="60"/>
              <w:jc w:val="both"/>
              <w:rPr>
                <w:rFonts w:ascii="Arial" w:hAnsi="Arial" w:cs="Arial"/>
                <w:sz w:val="20"/>
                <w:szCs w:val="20"/>
              </w:rPr>
            </w:pPr>
            <w:r w:rsidRPr="00586550">
              <w:rPr>
                <w:rFonts w:ascii="Arial" w:hAnsi="Arial" w:cs="Arial"/>
                <w:b/>
                <w:sz w:val="20"/>
                <w:szCs w:val="20"/>
                <w:u w:val="single"/>
              </w:rPr>
              <w:t>Contact</w:t>
            </w:r>
            <w:r>
              <w:rPr>
                <w:rFonts w:ascii="Arial" w:hAnsi="Arial" w:cs="Arial"/>
                <w:sz w:val="20"/>
                <w:szCs w:val="20"/>
              </w:rPr>
              <w:t xml:space="preserve"> : </w:t>
            </w:r>
            <w:hyperlink r:id="rId11" w:history="1">
              <w:r w:rsidRPr="002115B3">
                <w:rPr>
                  <w:rStyle w:val="Lienhypertexte"/>
                  <w:rFonts w:ascii="Arial" w:hAnsi="Arial" w:cs="Arial"/>
                  <w:sz w:val="20"/>
                  <w:szCs w:val="20"/>
                </w:rPr>
                <w:t>correspondant-handicap@ac-strastrourg.fr</w:t>
              </w:r>
            </w:hyperlink>
          </w:p>
          <w:p w14:paraId="4F2B9A74" w14:textId="77777777" w:rsidR="003208C8" w:rsidRDefault="003208C8" w:rsidP="003208C8">
            <w:pPr>
              <w:spacing w:before="60" w:after="60"/>
              <w:jc w:val="both"/>
              <w:rPr>
                <w:rFonts w:ascii="Arial" w:hAnsi="Arial" w:cs="Arial"/>
                <w:b/>
                <w:sz w:val="20"/>
                <w:szCs w:val="20"/>
                <w:u w:val="single"/>
              </w:rPr>
            </w:pPr>
          </w:p>
          <w:p w14:paraId="56D143DC" w14:textId="77777777" w:rsidR="003208C8" w:rsidRDefault="003208C8" w:rsidP="003208C8">
            <w:pPr>
              <w:spacing w:before="60" w:after="60"/>
              <w:jc w:val="both"/>
              <w:rPr>
                <w:rFonts w:ascii="Arial" w:hAnsi="Arial" w:cs="Arial"/>
                <w:b/>
                <w:sz w:val="20"/>
                <w:szCs w:val="20"/>
                <w:u w:val="single"/>
              </w:rPr>
            </w:pPr>
            <w:r w:rsidRPr="00EE7963">
              <w:rPr>
                <w:rFonts w:ascii="Arial" w:hAnsi="Arial" w:cs="Arial"/>
                <w:b/>
                <w:sz w:val="20"/>
                <w:szCs w:val="20"/>
                <w:u w:val="single"/>
              </w:rPr>
              <w:t>Rémunération</w:t>
            </w:r>
          </w:p>
          <w:p w14:paraId="35252218" w14:textId="77777777" w:rsidR="003208C8" w:rsidRPr="00925D84" w:rsidRDefault="003208C8" w:rsidP="003208C8">
            <w:pPr>
              <w:spacing w:before="60" w:after="60"/>
              <w:jc w:val="both"/>
              <w:rPr>
                <w:rFonts w:ascii="Arial" w:hAnsi="Arial" w:cs="Arial"/>
                <w:bCs/>
                <w:sz w:val="20"/>
                <w:szCs w:val="20"/>
              </w:rPr>
            </w:pPr>
            <w:r w:rsidRPr="00925D84">
              <w:rPr>
                <w:rFonts w:ascii="Arial" w:hAnsi="Arial" w:cs="Arial"/>
                <w:bCs/>
                <w:sz w:val="20"/>
                <w:szCs w:val="20"/>
              </w:rPr>
              <w:t>Selon la grille en vigueur dans le cadre de recrutement de BOE</w:t>
            </w:r>
          </w:p>
          <w:p w14:paraId="6C99BE05" w14:textId="77777777" w:rsidR="003208C8" w:rsidRDefault="003208C8" w:rsidP="003208C8">
            <w:pPr>
              <w:spacing w:before="240" w:after="60"/>
              <w:jc w:val="both"/>
              <w:rPr>
                <w:rFonts w:ascii="Arial" w:hAnsi="Arial" w:cs="Arial"/>
                <w:sz w:val="20"/>
                <w:szCs w:val="20"/>
              </w:rPr>
            </w:pPr>
            <w:r w:rsidRPr="00EE7963">
              <w:rPr>
                <w:rFonts w:ascii="Arial" w:hAnsi="Arial" w:cs="Arial"/>
                <w:b/>
                <w:sz w:val="20"/>
                <w:szCs w:val="20"/>
              </w:rPr>
              <w:t>En plus de votre rémunération, vous profiterez des avantages suivants</w:t>
            </w:r>
            <w:r>
              <w:rPr>
                <w:rFonts w:ascii="Arial" w:hAnsi="Arial" w:cs="Arial"/>
                <w:sz w:val="20"/>
                <w:szCs w:val="20"/>
              </w:rPr>
              <w:t> :</w:t>
            </w:r>
          </w:p>
          <w:p w14:paraId="611BB4B5" w14:textId="77777777" w:rsidR="003208C8" w:rsidRDefault="003208C8" w:rsidP="003208C8">
            <w:pPr>
              <w:spacing w:before="120" w:after="60"/>
              <w:jc w:val="both"/>
              <w:rPr>
                <w:rFonts w:ascii="Arial" w:hAnsi="Arial" w:cs="Arial"/>
                <w:sz w:val="20"/>
                <w:szCs w:val="20"/>
              </w:rPr>
            </w:pPr>
            <w:r>
              <w:rPr>
                <w:rFonts w:ascii="Arial" w:hAnsi="Arial" w:cs="Arial"/>
                <w:sz w:val="20"/>
                <w:szCs w:val="20"/>
              </w:rPr>
              <w:sym w:font="Wingdings" w:char="F0D8"/>
            </w:r>
            <w:r>
              <w:rPr>
                <w:rFonts w:ascii="Arial" w:hAnsi="Arial" w:cs="Arial"/>
                <w:sz w:val="20"/>
                <w:szCs w:val="20"/>
              </w:rPr>
              <w:t xml:space="preserve"> </w:t>
            </w:r>
            <w:proofErr w:type="gramStart"/>
            <w:r>
              <w:rPr>
                <w:rFonts w:ascii="Arial" w:hAnsi="Arial" w:cs="Arial"/>
                <w:sz w:val="20"/>
                <w:szCs w:val="20"/>
              </w:rPr>
              <w:t>remboursement</w:t>
            </w:r>
            <w:proofErr w:type="gramEnd"/>
            <w:r>
              <w:rPr>
                <w:rFonts w:ascii="Arial" w:hAnsi="Arial" w:cs="Arial"/>
                <w:sz w:val="20"/>
                <w:szCs w:val="20"/>
              </w:rPr>
              <w:t xml:space="preserve"> forfaitaire du titre de transport (75 %) ou prime de mobilité durable (300 € forfaitaires par année civile).</w:t>
            </w:r>
          </w:p>
          <w:p w14:paraId="7EF07D5C" w14:textId="77777777" w:rsidR="003208C8" w:rsidRDefault="003208C8" w:rsidP="003208C8">
            <w:pPr>
              <w:spacing w:before="240" w:after="60"/>
              <w:jc w:val="both"/>
              <w:rPr>
                <w:rFonts w:ascii="Arial" w:hAnsi="Arial" w:cs="Arial"/>
                <w:sz w:val="20"/>
                <w:szCs w:val="20"/>
              </w:rPr>
            </w:pPr>
            <w:r w:rsidRPr="00EE7963">
              <w:rPr>
                <w:rFonts w:ascii="Arial" w:hAnsi="Arial" w:cs="Arial"/>
                <w:b/>
                <w:sz w:val="20"/>
                <w:szCs w:val="20"/>
              </w:rPr>
              <w:t>Vous pourrez également bénéficier des actions culturelles et de loisirs</w:t>
            </w:r>
            <w:r>
              <w:rPr>
                <w:rFonts w:ascii="Arial" w:hAnsi="Arial" w:cs="Arial"/>
                <w:sz w:val="20"/>
                <w:szCs w:val="20"/>
              </w:rPr>
              <w:t>.</w:t>
            </w:r>
          </w:p>
          <w:p w14:paraId="05ADCDB3" w14:textId="77777777" w:rsidR="003208C8" w:rsidRPr="00F50E66" w:rsidRDefault="003208C8" w:rsidP="00F50E66">
            <w:pPr>
              <w:pStyle w:val="Titre3"/>
              <w:spacing w:before="60" w:after="60"/>
              <w:jc w:val="center"/>
              <w:rPr>
                <w:rFonts w:ascii="Arial" w:hAnsi="Arial" w:cs="Arial"/>
                <w:sz w:val="21"/>
                <w:szCs w:val="21"/>
              </w:rPr>
            </w:pPr>
          </w:p>
        </w:tc>
      </w:tr>
    </w:tbl>
    <w:p w14:paraId="5D980177" w14:textId="77777777" w:rsidR="00CF7D65" w:rsidRPr="0085107B" w:rsidRDefault="00CF7D65" w:rsidP="00941CFB">
      <w:pPr>
        <w:rPr>
          <w:rFonts w:ascii="Arial" w:hAnsi="Arial" w:cs="Arial"/>
          <w:sz w:val="10"/>
          <w:szCs w:val="20"/>
        </w:rPr>
      </w:pPr>
    </w:p>
    <w:sectPr w:rsidR="00CF7D65" w:rsidRPr="0085107B" w:rsidSect="00DB6FDE">
      <w:headerReference w:type="even" r:id="rId12"/>
      <w:headerReference w:type="default" r:id="rId13"/>
      <w:footerReference w:type="even" r:id="rId14"/>
      <w:footerReference w:type="default" r:id="rId15"/>
      <w:headerReference w:type="first" r:id="rId16"/>
      <w:footerReference w:type="first" r:id="rId17"/>
      <w:pgSz w:w="11906" w:h="16838"/>
      <w:pgMar w:top="1943" w:right="1134" w:bottom="284" w:left="709"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0070" w14:textId="77777777" w:rsidR="001229F3" w:rsidRDefault="001229F3">
      <w:r>
        <w:separator/>
      </w:r>
    </w:p>
  </w:endnote>
  <w:endnote w:type="continuationSeparator" w:id="0">
    <w:p w14:paraId="58CE8975" w14:textId="77777777" w:rsidR="001229F3" w:rsidRDefault="0012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173E" w14:textId="77777777" w:rsidR="003208C8" w:rsidRDefault="003208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8C7C" w14:textId="77777777" w:rsidR="0085712F" w:rsidRPr="0085712F" w:rsidRDefault="0085712F">
    <w:pPr>
      <w:pStyle w:val="Pieddepage"/>
      <w:rPr>
        <w:rFonts w:ascii="Arial" w:hAnsi="Arial" w:cs="Arial"/>
        <w:sz w:val="18"/>
        <w:szCs w:val="18"/>
      </w:rPr>
    </w:pPr>
  </w:p>
  <w:p w14:paraId="44374FAF" w14:textId="77777777" w:rsidR="00AF0D95" w:rsidRPr="001C1CC0" w:rsidRDefault="00AF0D95">
    <w:pPr>
      <w:tabs>
        <w:tab w:val="center" w:pos="4536"/>
        <w:tab w:val="right" w:pos="9072"/>
      </w:tabs>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410B" w14:textId="77777777" w:rsidR="003208C8" w:rsidRDefault="003208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DC12" w14:textId="77777777" w:rsidR="001229F3" w:rsidRDefault="001229F3">
      <w:r>
        <w:separator/>
      </w:r>
    </w:p>
  </w:footnote>
  <w:footnote w:type="continuationSeparator" w:id="0">
    <w:p w14:paraId="156C8E85" w14:textId="77777777" w:rsidR="001229F3" w:rsidRDefault="0012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F468" w14:textId="77777777" w:rsidR="003208C8" w:rsidRDefault="003208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A4E1" w14:textId="77777777" w:rsidR="00066E65" w:rsidRDefault="00DB6FDE" w:rsidP="00DB6FDE">
    <w:pPr>
      <w:tabs>
        <w:tab w:val="center" w:pos="5031"/>
      </w:tabs>
      <w:jc w:val="right"/>
      <w:rPr>
        <w:rFonts w:ascii="Arial" w:hAnsi="Arial" w:cs="Arial"/>
        <w:b/>
      </w:rPr>
    </w:pPr>
    <w:r>
      <w:tab/>
    </w:r>
    <w:r w:rsidRPr="00DB6FDE">
      <w:rPr>
        <w:rFonts w:ascii="Arial" w:hAnsi="Arial" w:cs="Arial"/>
        <w:b/>
        <w:noProof/>
      </w:rPr>
      <w:drawing>
        <wp:anchor distT="0" distB="0" distL="114300" distR="114300" simplePos="0" relativeHeight="251659264" behindDoc="1" locked="0" layoutInCell="1" allowOverlap="1" wp14:anchorId="76056047" wp14:editId="474B8DA9">
          <wp:simplePos x="0" y="0"/>
          <wp:positionH relativeFrom="column">
            <wp:posOffset>-135255</wp:posOffset>
          </wp:positionH>
          <wp:positionV relativeFrom="paragraph">
            <wp:posOffset>-421005</wp:posOffset>
          </wp:positionV>
          <wp:extent cx="1409700" cy="984050"/>
          <wp:effectExtent l="0" t="0" r="0" b="698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1">
                    <a:extLst>
                      <a:ext uri="{28A0092B-C50C-407E-A947-70E740481C1C}">
                        <a14:useLocalDpi xmlns:a14="http://schemas.microsoft.com/office/drawing/2010/main" val="0"/>
                      </a:ext>
                    </a:extLst>
                  </a:blip>
                  <a:stretch>
                    <a:fillRect/>
                  </a:stretch>
                </pic:blipFill>
                <pic:spPr>
                  <a:xfrm>
                    <a:off x="0" y="0"/>
                    <a:ext cx="1409700" cy="984050"/>
                  </a:xfrm>
                  <a:prstGeom prst="rect">
                    <a:avLst/>
                  </a:prstGeom>
                </pic:spPr>
              </pic:pic>
            </a:graphicData>
          </a:graphic>
          <wp14:sizeRelH relativeFrom="page">
            <wp14:pctWidth>0</wp14:pctWidth>
          </wp14:sizeRelH>
          <wp14:sizeRelV relativeFrom="page">
            <wp14:pctHeight>0</wp14:pctHeight>
          </wp14:sizeRelV>
        </wp:anchor>
      </w:drawing>
    </w:r>
    <w:r w:rsidRPr="00DB6FDE">
      <w:rPr>
        <w:rFonts w:ascii="Arial" w:hAnsi="Arial" w:cs="Arial"/>
        <w:b/>
      </w:rPr>
      <w:t>Direction des ressources humaines</w:t>
    </w:r>
  </w:p>
  <w:p w14:paraId="555A82D9" w14:textId="53288C43" w:rsidR="003208C8" w:rsidRDefault="003208C8" w:rsidP="00DB6FDE">
    <w:pPr>
      <w:tabs>
        <w:tab w:val="center" w:pos="5031"/>
      </w:tabs>
      <w:jc w:val="right"/>
      <w:rPr>
        <w:rFonts w:ascii="Arial" w:hAnsi="Arial" w:cs="Arial"/>
        <w:b/>
      </w:rPr>
    </w:pPr>
    <w:r>
      <w:rPr>
        <w:rFonts w:ascii="Arial" w:hAnsi="Arial" w:cs="Arial"/>
        <w:b/>
      </w:rPr>
      <w:t>SAPAS-RH</w:t>
    </w:r>
  </w:p>
  <w:p w14:paraId="7B29D182" w14:textId="52825E41" w:rsidR="003208C8" w:rsidRPr="00DB6FDE" w:rsidRDefault="003208C8" w:rsidP="00DB6FDE">
    <w:pPr>
      <w:tabs>
        <w:tab w:val="center" w:pos="5031"/>
      </w:tabs>
      <w:jc w:val="right"/>
      <w:rPr>
        <w:rFonts w:ascii="Arial" w:hAnsi="Arial" w:cs="Arial"/>
        <w:b/>
      </w:rPr>
    </w:pPr>
    <w:r>
      <w:rPr>
        <w:rFonts w:ascii="Arial" w:hAnsi="Arial" w:cs="Arial"/>
        <w:b/>
      </w:rPr>
      <w:t>Mission handicap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2297" w14:textId="77777777" w:rsidR="003208C8" w:rsidRDefault="003208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EFE"/>
    <w:multiLevelType w:val="hybridMultilevel"/>
    <w:tmpl w:val="11AC3400"/>
    <w:lvl w:ilvl="0" w:tplc="843A3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0232D9"/>
    <w:multiLevelType w:val="hybridMultilevel"/>
    <w:tmpl w:val="B85A09D4"/>
    <w:lvl w:ilvl="0" w:tplc="DDC467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DD5FFF"/>
    <w:multiLevelType w:val="hybridMultilevel"/>
    <w:tmpl w:val="099634EE"/>
    <w:lvl w:ilvl="0" w:tplc="BAACCF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A01B3E"/>
    <w:multiLevelType w:val="hybridMultilevel"/>
    <w:tmpl w:val="2E0AC354"/>
    <w:lvl w:ilvl="0" w:tplc="EF8ECD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8288E"/>
    <w:multiLevelType w:val="hybridMultilevel"/>
    <w:tmpl w:val="BC8004D8"/>
    <w:lvl w:ilvl="0" w:tplc="16F86C64">
      <w:start w:val="5"/>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2D73EA"/>
    <w:multiLevelType w:val="multilevel"/>
    <w:tmpl w:val="3170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293512">
    <w:abstractNumId w:val="4"/>
  </w:num>
  <w:num w:numId="2" w16cid:durableId="1259487468">
    <w:abstractNumId w:val="2"/>
  </w:num>
  <w:num w:numId="3" w16cid:durableId="1929579958">
    <w:abstractNumId w:val="0"/>
  </w:num>
  <w:num w:numId="4" w16cid:durableId="802386533">
    <w:abstractNumId w:val="1"/>
  </w:num>
  <w:num w:numId="5" w16cid:durableId="643660573">
    <w:abstractNumId w:val="3"/>
  </w:num>
  <w:num w:numId="6" w16cid:durableId="2021930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79"/>
    <w:rsid w:val="0000295F"/>
    <w:rsid w:val="000124E1"/>
    <w:rsid w:val="0003208B"/>
    <w:rsid w:val="00046B21"/>
    <w:rsid w:val="00066E65"/>
    <w:rsid w:val="00096C23"/>
    <w:rsid w:val="000A0E9C"/>
    <w:rsid w:val="000C6879"/>
    <w:rsid w:val="000C7392"/>
    <w:rsid w:val="000E67D3"/>
    <w:rsid w:val="000F3B7D"/>
    <w:rsid w:val="001229F3"/>
    <w:rsid w:val="00125BAE"/>
    <w:rsid w:val="00134C4D"/>
    <w:rsid w:val="00160415"/>
    <w:rsid w:val="00160993"/>
    <w:rsid w:val="00165C23"/>
    <w:rsid w:val="001767DC"/>
    <w:rsid w:val="001777BF"/>
    <w:rsid w:val="001C1CC0"/>
    <w:rsid w:val="001E44AC"/>
    <w:rsid w:val="001F1A9A"/>
    <w:rsid w:val="00205446"/>
    <w:rsid w:val="002057D3"/>
    <w:rsid w:val="002114B4"/>
    <w:rsid w:val="002274D7"/>
    <w:rsid w:val="00245AB0"/>
    <w:rsid w:val="00281114"/>
    <w:rsid w:val="0028358D"/>
    <w:rsid w:val="0029051D"/>
    <w:rsid w:val="002A04CE"/>
    <w:rsid w:val="002A7E79"/>
    <w:rsid w:val="002C137D"/>
    <w:rsid w:val="002E673C"/>
    <w:rsid w:val="002F5AF7"/>
    <w:rsid w:val="0030024F"/>
    <w:rsid w:val="00317645"/>
    <w:rsid w:val="003208C8"/>
    <w:rsid w:val="0036482B"/>
    <w:rsid w:val="00365EA8"/>
    <w:rsid w:val="003B3925"/>
    <w:rsid w:val="003E07B6"/>
    <w:rsid w:val="004047C7"/>
    <w:rsid w:val="0043231E"/>
    <w:rsid w:val="00461E3C"/>
    <w:rsid w:val="00485C70"/>
    <w:rsid w:val="00486378"/>
    <w:rsid w:val="004901F7"/>
    <w:rsid w:val="004C49C2"/>
    <w:rsid w:val="004D0798"/>
    <w:rsid w:val="004D16B9"/>
    <w:rsid w:val="004D247E"/>
    <w:rsid w:val="0050021D"/>
    <w:rsid w:val="00512C6D"/>
    <w:rsid w:val="0052625A"/>
    <w:rsid w:val="00565E00"/>
    <w:rsid w:val="005739C6"/>
    <w:rsid w:val="00577232"/>
    <w:rsid w:val="00586550"/>
    <w:rsid w:val="0059501B"/>
    <w:rsid w:val="005A43FB"/>
    <w:rsid w:val="005B27D8"/>
    <w:rsid w:val="005E7018"/>
    <w:rsid w:val="0060417A"/>
    <w:rsid w:val="00637997"/>
    <w:rsid w:val="0065010B"/>
    <w:rsid w:val="0065175F"/>
    <w:rsid w:val="00660BFB"/>
    <w:rsid w:val="00663D7D"/>
    <w:rsid w:val="00673F3A"/>
    <w:rsid w:val="006744EC"/>
    <w:rsid w:val="006841E7"/>
    <w:rsid w:val="006948DA"/>
    <w:rsid w:val="006A10FE"/>
    <w:rsid w:val="006A171B"/>
    <w:rsid w:val="006B4134"/>
    <w:rsid w:val="006B5D54"/>
    <w:rsid w:val="006C0449"/>
    <w:rsid w:val="006E40F6"/>
    <w:rsid w:val="006F1EC4"/>
    <w:rsid w:val="007439CD"/>
    <w:rsid w:val="00746421"/>
    <w:rsid w:val="007762C1"/>
    <w:rsid w:val="00776604"/>
    <w:rsid w:val="007933E8"/>
    <w:rsid w:val="007A00C9"/>
    <w:rsid w:val="007B16F7"/>
    <w:rsid w:val="007B677B"/>
    <w:rsid w:val="007B6E9E"/>
    <w:rsid w:val="007C0413"/>
    <w:rsid w:val="007C7958"/>
    <w:rsid w:val="007E7C5B"/>
    <w:rsid w:val="007F78DB"/>
    <w:rsid w:val="00813650"/>
    <w:rsid w:val="0081757E"/>
    <w:rsid w:val="0082649B"/>
    <w:rsid w:val="00831E98"/>
    <w:rsid w:val="00833BC1"/>
    <w:rsid w:val="00844DB1"/>
    <w:rsid w:val="0085107B"/>
    <w:rsid w:val="0085712F"/>
    <w:rsid w:val="0086128E"/>
    <w:rsid w:val="0086181C"/>
    <w:rsid w:val="00876D81"/>
    <w:rsid w:val="00876E5B"/>
    <w:rsid w:val="00882C75"/>
    <w:rsid w:val="0088424D"/>
    <w:rsid w:val="008C00C2"/>
    <w:rsid w:val="008E30CF"/>
    <w:rsid w:val="008F0CDF"/>
    <w:rsid w:val="00922795"/>
    <w:rsid w:val="00941CFB"/>
    <w:rsid w:val="009524D4"/>
    <w:rsid w:val="00953BCF"/>
    <w:rsid w:val="00965DF3"/>
    <w:rsid w:val="00970849"/>
    <w:rsid w:val="00970ED1"/>
    <w:rsid w:val="00976793"/>
    <w:rsid w:val="0097761D"/>
    <w:rsid w:val="009816A5"/>
    <w:rsid w:val="009C7F09"/>
    <w:rsid w:val="009D601F"/>
    <w:rsid w:val="009E7A99"/>
    <w:rsid w:val="009F19F6"/>
    <w:rsid w:val="00A70C01"/>
    <w:rsid w:val="00A72961"/>
    <w:rsid w:val="00A84A01"/>
    <w:rsid w:val="00AA2849"/>
    <w:rsid w:val="00AB1D49"/>
    <w:rsid w:val="00AD4989"/>
    <w:rsid w:val="00AE1B8D"/>
    <w:rsid w:val="00AF0D95"/>
    <w:rsid w:val="00B11355"/>
    <w:rsid w:val="00B22BDF"/>
    <w:rsid w:val="00B26BAF"/>
    <w:rsid w:val="00B3314F"/>
    <w:rsid w:val="00B360E5"/>
    <w:rsid w:val="00B572A2"/>
    <w:rsid w:val="00B76927"/>
    <w:rsid w:val="00BA5B65"/>
    <w:rsid w:val="00BB2F85"/>
    <w:rsid w:val="00BB7C5C"/>
    <w:rsid w:val="00BD7964"/>
    <w:rsid w:val="00BE3839"/>
    <w:rsid w:val="00BF6C91"/>
    <w:rsid w:val="00C06097"/>
    <w:rsid w:val="00C23859"/>
    <w:rsid w:val="00C31A53"/>
    <w:rsid w:val="00C31F71"/>
    <w:rsid w:val="00C344C2"/>
    <w:rsid w:val="00C36CF3"/>
    <w:rsid w:val="00C45246"/>
    <w:rsid w:val="00C71BEA"/>
    <w:rsid w:val="00C73C26"/>
    <w:rsid w:val="00C8042B"/>
    <w:rsid w:val="00C911B2"/>
    <w:rsid w:val="00C949E1"/>
    <w:rsid w:val="00C95549"/>
    <w:rsid w:val="00CA7DA1"/>
    <w:rsid w:val="00CE61D2"/>
    <w:rsid w:val="00CF1431"/>
    <w:rsid w:val="00CF7A71"/>
    <w:rsid w:val="00CF7D65"/>
    <w:rsid w:val="00D03A6B"/>
    <w:rsid w:val="00D11BFA"/>
    <w:rsid w:val="00D24706"/>
    <w:rsid w:val="00D26867"/>
    <w:rsid w:val="00D33BB6"/>
    <w:rsid w:val="00D55E9D"/>
    <w:rsid w:val="00D56886"/>
    <w:rsid w:val="00D61609"/>
    <w:rsid w:val="00D62338"/>
    <w:rsid w:val="00D637E8"/>
    <w:rsid w:val="00D6740E"/>
    <w:rsid w:val="00D72C98"/>
    <w:rsid w:val="00DB6FDE"/>
    <w:rsid w:val="00DC5EEA"/>
    <w:rsid w:val="00DC64A5"/>
    <w:rsid w:val="00DC7A2F"/>
    <w:rsid w:val="00DD1129"/>
    <w:rsid w:val="00DD324E"/>
    <w:rsid w:val="00DE77B7"/>
    <w:rsid w:val="00DF6743"/>
    <w:rsid w:val="00E00AE0"/>
    <w:rsid w:val="00E0435D"/>
    <w:rsid w:val="00E2176B"/>
    <w:rsid w:val="00E23664"/>
    <w:rsid w:val="00E24144"/>
    <w:rsid w:val="00E2462B"/>
    <w:rsid w:val="00E84546"/>
    <w:rsid w:val="00E94740"/>
    <w:rsid w:val="00EA5023"/>
    <w:rsid w:val="00EC136A"/>
    <w:rsid w:val="00EE7963"/>
    <w:rsid w:val="00EF46E4"/>
    <w:rsid w:val="00F01990"/>
    <w:rsid w:val="00F12606"/>
    <w:rsid w:val="00F16815"/>
    <w:rsid w:val="00F41A7C"/>
    <w:rsid w:val="00F4332E"/>
    <w:rsid w:val="00F50E66"/>
    <w:rsid w:val="00F7001D"/>
    <w:rsid w:val="00F74C11"/>
    <w:rsid w:val="00FE13A3"/>
    <w:rsid w:val="00FF2471"/>
    <w:rsid w:val="00FF5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84ECEFD"/>
  <w14:defaultImageDpi w14:val="0"/>
  <w15:docId w15:val="{32D527F2-42E8-4567-8983-89EC5D17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Titre1">
    <w:name w:val="heading 1"/>
    <w:basedOn w:val="Normal"/>
    <w:next w:val="Normal"/>
    <w:link w:val="Titre1Car"/>
    <w:uiPriority w:val="99"/>
    <w:qFormat/>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9"/>
    <w:qFormat/>
    <w:pPr>
      <w:keepNext/>
      <w:jc w:val="center"/>
      <w:outlineLvl w:val="1"/>
    </w:pPr>
    <w:rPr>
      <w:b/>
      <w:bCs/>
    </w:rPr>
  </w:style>
  <w:style w:type="paragraph" w:styleId="Titre3">
    <w:name w:val="heading 3"/>
    <w:basedOn w:val="Normal"/>
    <w:next w:val="Normal"/>
    <w:link w:val="Titre3Car"/>
    <w:uiPriority w:val="99"/>
    <w:qFormat/>
    <w:pPr>
      <w:keepNext/>
      <w:outlineLvl w:val="2"/>
    </w:pPr>
    <w:rPr>
      <w:b/>
      <w:bCs/>
    </w:rPr>
  </w:style>
  <w:style w:type="paragraph" w:styleId="Titre4">
    <w:name w:val="heading 4"/>
    <w:basedOn w:val="Normal"/>
    <w:next w:val="Normal"/>
    <w:link w:val="Titre4Car"/>
    <w:uiPriority w:val="99"/>
    <w:qFormat/>
    <w:pPr>
      <w:keepNext/>
      <w:jc w:val="center"/>
      <w:outlineLvl w:val="3"/>
    </w:pPr>
    <w:rPr>
      <w:rFonts w:ascii="Arial" w:hAnsi="Arial" w:cs="Arial"/>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styleId="lev">
    <w:name w:val="Strong"/>
    <w:basedOn w:val="Policepardfaut"/>
    <w:uiPriority w:val="99"/>
    <w:qFormat/>
    <w:rPr>
      <w:rFonts w:cs="Times New Roman"/>
      <w:b/>
      <w:bCs/>
    </w:rPr>
  </w:style>
  <w:style w:type="paragraph" w:styleId="Corpsdetexte">
    <w:name w:val="Body Text"/>
    <w:basedOn w:val="Normal"/>
    <w:link w:val="CorpsdetexteCar"/>
    <w:uiPriority w:val="99"/>
    <w:rPr>
      <w:rFonts w:ascii="Arial" w:hAnsi="Arial" w:cs="Arial"/>
      <w:sz w:val="18"/>
      <w:szCs w:val="18"/>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styleId="En-tte">
    <w:name w:val="header"/>
    <w:basedOn w:val="Normal"/>
    <w:link w:val="En-tteCar"/>
    <w:uiPriority w:val="99"/>
    <w:unhideWhenUsed/>
    <w:rsid w:val="008F0CDF"/>
    <w:pPr>
      <w:tabs>
        <w:tab w:val="center" w:pos="4536"/>
        <w:tab w:val="right" w:pos="9072"/>
      </w:tabs>
    </w:pPr>
  </w:style>
  <w:style w:type="character" w:customStyle="1" w:styleId="En-tteCar">
    <w:name w:val="En-tête Car"/>
    <w:basedOn w:val="Policepardfaut"/>
    <w:link w:val="En-tte"/>
    <w:uiPriority w:val="99"/>
    <w:locked/>
    <w:rsid w:val="008F0CDF"/>
    <w:rPr>
      <w:rFonts w:cs="Times New Roman"/>
      <w:sz w:val="24"/>
      <w:szCs w:val="24"/>
    </w:rPr>
  </w:style>
  <w:style w:type="paragraph" w:styleId="Pieddepage">
    <w:name w:val="footer"/>
    <w:basedOn w:val="Normal"/>
    <w:link w:val="PieddepageCar"/>
    <w:uiPriority w:val="99"/>
    <w:unhideWhenUsed/>
    <w:rsid w:val="008F0CDF"/>
    <w:pPr>
      <w:tabs>
        <w:tab w:val="center" w:pos="4536"/>
        <w:tab w:val="right" w:pos="9072"/>
      </w:tabs>
    </w:pPr>
  </w:style>
  <w:style w:type="character" w:customStyle="1" w:styleId="PieddepageCar">
    <w:name w:val="Pied de page Car"/>
    <w:basedOn w:val="Policepardfaut"/>
    <w:link w:val="Pieddepage"/>
    <w:uiPriority w:val="99"/>
    <w:locked/>
    <w:rsid w:val="008F0CDF"/>
    <w:rPr>
      <w:rFonts w:cs="Times New Roman"/>
      <w:sz w:val="24"/>
      <w:szCs w:val="24"/>
    </w:rPr>
  </w:style>
  <w:style w:type="paragraph" w:styleId="Textedebulles">
    <w:name w:val="Balloon Text"/>
    <w:basedOn w:val="Normal"/>
    <w:link w:val="TextedebullesCar"/>
    <w:uiPriority w:val="99"/>
    <w:semiHidden/>
    <w:unhideWhenUsed/>
    <w:rsid w:val="006B413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4134"/>
    <w:rPr>
      <w:rFonts w:ascii="Tahoma" w:hAnsi="Tahoma" w:cs="Tahoma"/>
      <w:sz w:val="16"/>
      <w:szCs w:val="16"/>
    </w:rPr>
  </w:style>
  <w:style w:type="paragraph" w:styleId="Paragraphedeliste">
    <w:name w:val="List Paragraph"/>
    <w:basedOn w:val="Normal"/>
    <w:uiPriority w:val="34"/>
    <w:qFormat/>
    <w:rsid w:val="003E07B6"/>
    <w:pPr>
      <w:ind w:left="720"/>
      <w:contextualSpacing/>
    </w:pPr>
  </w:style>
  <w:style w:type="character" w:styleId="Lienhypertexte">
    <w:name w:val="Hyperlink"/>
    <w:basedOn w:val="Policepardfaut"/>
    <w:uiPriority w:val="99"/>
    <w:rsid w:val="00B22BDF"/>
    <w:rPr>
      <w:color w:val="0000FF" w:themeColor="hyperlink"/>
      <w:u w:val="single"/>
    </w:rPr>
  </w:style>
  <w:style w:type="character" w:styleId="Mentionnonrsolue">
    <w:name w:val="Unresolved Mention"/>
    <w:basedOn w:val="Policepardfaut"/>
    <w:uiPriority w:val="99"/>
    <w:semiHidden/>
    <w:unhideWhenUsed/>
    <w:rsid w:val="00B22BDF"/>
    <w:rPr>
      <w:color w:val="605E5C"/>
      <w:shd w:val="clear" w:color="auto" w:fill="E1DFDD"/>
    </w:rPr>
  </w:style>
  <w:style w:type="paragraph" w:styleId="Rvision">
    <w:name w:val="Revision"/>
    <w:hidden/>
    <w:uiPriority w:val="99"/>
    <w:semiHidden/>
    <w:rsid w:val="003208C8"/>
    <w:pPr>
      <w:spacing w:after="0" w:line="240" w:lineRule="auto"/>
    </w:pPr>
    <w:rPr>
      <w:sz w:val="24"/>
      <w:szCs w:val="24"/>
    </w:rPr>
  </w:style>
  <w:style w:type="character" w:styleId="Lienhypertextesuivivisit">
    <w:name w:val="FollowedHyperlink"/>
    <w:basedOn w:val="Policepardfaut"/>
    <w:uiPriority w:val="99"/>
    <w:rsid w:val="003208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853049">
      <w:bodyDiv w:val="1"/>
      <w:marLeft w:val="0"/>
      <w:marRight w:val="0"/>
      <w:marTop w:val="0"/>
      <w:marBottom w:val="0"/>
      <w:divBdr>
        <w:top w:val="none" w:sz="0" w:space="0" w:color="auto"/>
        <w:left w:val="none" w:sz="0" w:space="0" w:color="auto"/>
        <w:bottom w:val="none" w:sz="0" w:space="0" w:color="auto"/>
        <w:right w:val="none" w:sz="0" w:space="0" w:color="auto"/>
      </w:divBdr>
    </w:div>
    <w:div w:id="66640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enirenseignant.gouv.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respondant-handicap@ac-strastrourg.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c-strasbourg.fr/beneficiaires-de-l-obligation-d-emploi-12299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tementBOE@ac-strasbourg.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F676D-F5EA-4085-A169-6BF9BA8F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784</Words>
  <Characters>5058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Demande de participation à la mobilité</vt:lpstr>
    </vt:vector>
  </TitlesOfParts>
  <Company>ATOSORIGIN</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participation à la mobilité</dc:title>
  <dc:subject/>
  <dc:creator>FRED</dc:creator>
  <cp:keywords/>
  <dc:description/>
  <cp:lastModifiedBy>Marion Rovere</cp:lastModifiedBy>
  <cp:revision>5</cp:revision>
  <cp:lastPrinted>2025-01-13T06:23:00Z</cp:lastPrinted>
  <dcterms:created xsi:type="dcterms:W3CDTF">2025-12-12T17:47:00Z</dcterms:created>
  <dcterms:modified xsi:type="dcterms:W3CDTF">2025-12-15T17:31:00Z</dcterms:modified>
</cp:coreProperties>
</file>