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E4B" w:rsidRPr="000F1A05" w:rsidRDefault="000F1A05">
      <w:pPr>
        <w:pStyle w:val="LO-Normal"/>
        <w:pBdr>
          <w:top w:val="single" w:sz="4" w:space="1" w:color="000000"/>
          <w:left w:val="single" w:sz="4" w:space="4" w:color="000000"/>
          <w:bottom w:val="single" w:sz="4" w:space="1" w:color="000000"/>
          <w:right w:val="single" w:sz="4" w:space="4" w:color="000000"/>
        </w:pBdr>
        <w:spacing w:after="0" w:line="240" w:lineRule="auto"/>
        <w:jc w:val="center"/>
        <w:rPr>
          <w:rFonts w:ascii="Arial" w:eastAsia="Times New Roman" w:hAnsi="Arial" w:cs="Arial"/>
          <w:sz w:val="28"/>
          <w:szCs w:val="28"/>
          <w:lang w:eastAsia="fr-FR"/>
        </w:rPr>
      </w:pPr>
      <w:r w:rsidRPr="000F1A05">
        <w:rPr>
          <w:rFonts w:ascii="Arial" w:eastAsia="Times New Roman" w:hAnsi="Arial" w:cs="Arial"/>
          <w:sz w:val="28"/>
          <w:szCs w:val="28"/>
          <w:lang w:eastAsia="fr-FR"/>
        </w:rPr>
        <w:t>AGRÉGATION INTERNE ANGLAIS 2020</w:t>
      </w:r>
    </w:p>
    <w:p w:rsidR="00C30E4B" w:rsidRPr="000F1A05" w:rsidRDefault="00D033B7">
      <w:pPr>
        <w:pStyle w:val="LO-Normal"/>
        <w:pBdr>
          <w:top w:val="single" w:sz="4" w:space="1" w:color="000000"/>
          <w:left w:val="single" w:sz="4" w:space="4" w:color="000000"/>
          <w:bottom w:val="single" w:sz="4" w:space="1" w:color="000000"/>
          <w:right w:val="single" w:sz="4" w:space="4" w:color="000000"/>
        </w:pBdr>
        <w:spacing w:after="0" w:line="240" w:lineRule="auto"/>
        <w:jc w:val="center"/>
        <w:rPr>
          <w:rFonts w:ascii="Arial" w:eastAsia="Times New Roman" w:hAnsi="Arial" w:cs="Arial"/>
          <w:sz w:val="28"/>
          <w:szCs w:val="28"/>
          <w:lang w:eastAsia="fr-FR"/>
        </w:rPr>
      </w:pPr>
      <w:r w:rsidRPr="000F1A05">
        <w:rPr>
          <w:rFonts w:ascii="Arial" w:eastAsia="Times New Roman" w:hAnsi="Arial" w:cs="Arial"/>
          <w:sz w:val="28"/>
          <w:szCs w:val="28"/>
          <w:lang w:eastAsia="fr-FR"/>
        </w:rPr>
        <w:t>Académie</w:t>
      </w:r>
      <w:r w:rsidR="00E61B1F" w:rsidRPr="000F1A05">
        <w:rPr>
          <w:rFonts w:ascii="Arial" w:eastAsia="Times New Roman" w:hAnsi="Arial" w:cs="Arial"/>
          <w:sz w:val="28"/>
          <w:szCs w:val="28"/>
          <w:lang w:eastAsia="fr-FR"/>
        </w:rPr>
        <w:t xml:space="preserve"> de Strasbourg</w:t>
      </w:r>
    </w:p>
    <w:p w:rsidR="00C30E4B" w:rsidRPr="000F1A05" w:rsidRDefault="00E61B1F">
      <w:pPr>
        <w:pStyle w:val="LO-Normal"/>
        <w:pBdr>
          <w:top w:val="single" w:sz="4" w:space="1" w:color="000000"/>
          <w:left w:val="single" w:sz="4" w:space="4" w:color="000000"/>
          <w:bottom w:val="single" w:sz="4" w:space="1" w:color="000000"/>
          <w:right w:val="single" w:sz="4" w:space="4" w:color="000000"/>
        </w:pBdr>
        <w:spacing w:after="0" w:line="240" w:lineRule="auto"/>
        <w:jc w:val="center"/>
        <w:rPr>
          <w:rFonts w:ascii="Arial" w:eastAsia="Times New Roman" w:hAnsi="Arial" w:cs="Arial"/>
          <w:sz w:val="28"/>
          <w:szCs w:val="28"/>
          <w:lang w:eastAsia="fr-FR"/>
        </w:rPr>
      </w:pPr>
      <w:r w:rsidRPr="000F1A05">
        <w:rPr>
          <w:rFonts w:ascii="Arial" w:eastAsia="Times New Roman" w:hAnsi="Arial" w:cs="Arial"/>
          <w:sz w:val="28"/>
          <w:szCs w:val="28"/>
          <w:lang w:eastAsia="fr-FR"/>
        </w:rPr>
        <w:t>EXPOSÉ DE LA PRÉPARATION D’UN COURS</w:t>
      </w:r>
    </w:p>
    <w:p w:rsidR="000F1A05" w:rsidRPr="000F1A05" w:rsidRDefault="000F1A05">
      <w:pPr>
        <w:pStyle w:val="LO-Normal"/>
        <w:pBdr>
          <w:top w:val="single" w:sz="4" w:space="1" w:color="000000"/>
          <w:left w:val="single" w:sz="4" w:space="4" w:color="000000"/>
          <w:bottom w:val="single" w:sz="4" w:space="1" w:color="000000"/>
          <w:right w:val="single" w:sz="4" w:space="4" w:color="000000"/>
        </w:pBdr>
        <w:spacing w:after="0" w:line="240" w:lineRule="auto"/>
        <w:jc w:val="center"/>
        <w:rPr>
          <w:rFonts w:ascii="Arial" w:eastAsia="Times New Roman" w:hAnsi="Arial" w:cs="Arial"/>
          <w:sz w:val="28"/>
          <w:szCs w:val="28"/>
          <w:lang w:eastAsia="fr-FR"/>
        </w:rPr>
      </w:pPr>
      <w:r w:rsidRPr="000F1A05">
        <w:rPr>
          <w:rFonts w:ascii="Arial" w:eastAsia="Times New Roman" w:hAnsi="Arial" w:cs="Arial"/>
          <w:sz w:val="28"/>
          <w:szCs w:val="28"/>
          <w:lang w:eastAsia="fr-FR"/>
        </w:rPr>
        <w:t xml:space="preserve">Bibliographie – </w:t>
      </w:r>
      <w:proofErr w:type="spellStart"/>
      <w:r w:rsidRPr="000F1A05">
        <w:rPr>
          <w:rFonts w:ascii="Arial" w:eastAsia="Times New Roman" w:hAnsi="Arial" w:cs="Arial"/>
          <w:sz w:val="28"/>
          <w:szCs w:val="28"/>
          <w:lang w:eastAsia="fr-FR"/>
        </w:rPr>
        <w:t>sitographie</w:t>
      </w:r>
      <w:proofErr w:type="spellEnd"/>
      <w:r w:rsidRPr="000F1A05">
        <w:rPr>
          <w:rFonts w:ascii="Arial" w:eastAsia="Times New Roman" w:hAnsi="Arial" w:cs="Arial"/>
          <w:sz w:val="28"/>
          <w:szCs w:val="28"/>
          <w:lang w:eastAsia="fr-FR"/>
        </w:rPr>
        <w:t xml:space="preserve"> </w:t>
      </w:r>
      <w:r w:rsidRPr="000F1A05">
        <w:rPr>
          <w:rFonts w:ascii="Arial" w:eastAsia="Times New Roman" w:hAnsi="Arial" w:cs="Arial"/>
          <w:b/>
          <w:color w:val="C45911" w:themeColor="accent2" w:themeShade="BF"/>
          <w:sz w:val="28"/>
          <w:szCs w:val="28"/>
          <w:lang w:eastAsia="fr-FR"/>
        </w:rPr>
        <w:t>PROVISOIRES</w:t>
      </w:r>
    </w:p>
    <w:p w:rsidR="00C30E4B" w:rsidRDefault="00C30E4B">
      <w:pPr>
        <w:pStyle w:val="LO-Normal"/>
        <w:spacing w:after="0" w:line="240" w:lineRule="auto"/>
        <w:rPr>
          <w:rFonts w:ascii="Arial" w:eastAsia="Times New Roman" w:hAnsi="Arial" w:cs="Arial"/>
          <w:sz w:val="40"/>
          <w:szCs w:val="40"/>
          <w:lang w:eastAsia="fr-FR"/>
        </w:rPr>
      </w:pPr>
    </w:p>
    <w:p w:rsidR="00C30E4B" w:rsidRDefault="00406816">
      <w:pPr>
        <w:pStyle w:val="Paragraphedeliste"/>
        <w:numPr>
          <w:ilvl w:val="0"/>
          <w:numId w:val="1"/>
        </w:numPr>
        <w:spacing w:after="0" w:line="240" w:lineRule="auto"/>
        <w:rPr>
          <w:rFonts w:ascii="Arial" w:eastAsia="Times New Roman" w:hAnsi="Arial" w:cs="Arial"/>
          <w:b/>
          <w:sz w:val="28"/>
          <w:szCs w:val="28"/>
          <w:u w:val="single"/>
          <w:lang w:eastAsia="fr-FR"/>
        </w:rPr>
      </w:pPr>
      <w:r>
        <w:rPr>
          <w:rFonts w:ascii="Arial" w:eastAsia="Times New Roman" w:hAnsi="Arial" w:cs="Arial"/>
          <w:b/>
          <w:sz w:val="28"/>
          <w:szCs w:val="28"/>
          <w:u w:val="single"/>
          <w:lang w:eastAsia="fr-FR"/>
        </w:rPr>
        <w:t>SITOGRAPHIE</w:t>
      </w:r>
      <w:r w:rsidR="00E61B1F">
        <w:rPr>
          <w:rFonts w:ascii="Arial" w:eastAsia="Times New Roman" w:hAnsi="Arial" w:cs="Arial"/>
          <w:b/>
          <w:sz w:val="28"/>
          <w:szCs w:val="28"/>
          <w:u w:val="single"/>
          <w:lang w:eastAsia="fr-FR"/>
        </w:rPr>
        <w:t xml:space="preserve"> </w:t>
      </w:r>
    </w:p>
    <w:p w:rsidR="00C30E4B" w:rsidRDefault="00C30E4B">
      <w:pPr>
        <w:pStyle w:val="LO-Normal"/>
        <w:spacing w:after="0" w:line="240" w:lineRule="auto"/>
        <w:rPr>
          <w:rFonts w:ascii="Arial" w:eastAsia="Times New Roman" w:hAnsi="Arial" w:cs="Arial"/>
          <w:sz w:val="28"/>
          <w:szCs w:val="28"/>
          <w:lang w:eastAsia="fr-FR"/>
        </w:rPr>
      </w:pPr>
    </w:p>
    <w:p w:rsidR="00C30E4B" w:rsidRDefault="00E61B1F" w:rsidP="00406816">
      <w:pPr>
        <w:pStyle w:val="LO-Normal"/>
        <w:numPr>
          <w:ilvl w:val="0"/>
          <w:numId w:val="4"/>
        </w:num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Sujets et rapports de jury :</w:t>
      </w:r>
    </w:p>
    <w:p w:rsidR="00C30E4B" w:rsidRDefault="00A45CD8">
      <w:pPr>
        <w:pStyle w:val="LO-Normal"/>
        <w:spacing w:after="0" w:line="240" w:lineRule="auto"/>
        <w:jc w:val="both"/>
      </w:pPr>
      <w:hyperlink r:id="rId5" w:tgtFrame="_top">
        <w:r w:rsidR="00E61B1F">
          <w:rPr>
            <w:rStyle w:val="Lienhypertexte"/>
            <w:rFonts w:ascii="Arial" w:eastAsia="Times New Roman" w:hAnsi="Arial" w:cs="Arial"/>
            <w:sz w:val="24"/>
            <w:szCs w:val="24"/>
            <w:lang w:eastAsia="fr-FR"/>
          </w:rPr>
          <w:t>http://www.education.gouv.fr/cid4927/sujetsdesepreuvesadmissibiliterapportsdesjurys.html</w:t>
        </w:r>
      </w:hyperlink>
    </w:p>
    <w:p w:rsidR="00C30E4B" w:rsidRDefault="00C30E4B">
      <w:pPr>
        <w:pStyle w:val="LO-Normal"/>
        <w:spacing w:after="0" w:line="240" w:lineRule="auto"/>
        <w:jc w:val="both"/>
        <w:rPr>
          <w:rFonts w:ascii="Arial" w:eastAsia="Times New Roman" w:hAnsi="Arial" w:cs="Arial"/>
          <w:sz w:val="24"/>
          <w:szCs w:val="24"/>
          <w:lang w:eastAsia="fr-FR"/>
        </w:rPr>
      </w:pPr>
    </w:p>
    <w:p w:rsidR="00C30E4B" w:rsidRDefault="00E61B1F">
      <w:pPr>
        <w:pStyle w:val="LO-Normal"/>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Leur lecture attentive et analytique est indispensable. Il s’agira pour vous de les décortiquer de manière rigoureuse et méthodique afin de cerner les enjeux majeurs de réussite à ce concours très exigeant. </w:t>
      </w:r>
    </w:p>
    <w:p w:rsidR="00C30E4B" w:rsidRDefault="00C30E4B">
      <w:pPr>
        <w:pStyle w:val="LO-Normal"/>
        <w:spacing w:after="0" w:line="240" w:lineRule="auto"/>
        <w:jc w:val="both"/>
        <w:rPr>
          <w:rFonts w:ascii="Arial" w:eastAsia="Times New Roman" w:hAnsi="Arial" w:cs="Arial"/>
          <w:sz w:val="24"/>
          <w:szCs w:val="24"/>
          <w:lang w:eastAsia="fr-FR"/>
        </w:rPr>
      </w:pPr>
    </w:p>
    <w:p w:rsidR="00B7339C" w:rsidRDefault="00B7339C">
      <w:pPr>
        <w:pStyle w:val="LO-Normal"/>
        <w:spacing w:after="0" w:line="240" w:lineRule="auto"/>
        <w:jc w:val="both"/>
        <w:rPr>
          <w:rFonts w:ascii="Arial" w:eastAsia="Times New Roman" w:hAnsi="Arial" w:cs="Arial"/>
          <w:sz w:val="24"/>
          <w:szCs w:val="24"/>
          <w:lang w:eastAsia="fr-FR"/>
        </w:rPr>
      </w:pPr>
    </w:p>
    <w:p w:rsidR="00C30E4B" w:rsidRDefault="00E61B1F" w:rsidP="00406816">
      <w:pPr>
        <w:pStyle w:val="LO-Normal"/>
        <w:numPr>
          <w:ilvl w:val="0"/>
          <w:numId w:val="4"/>
        </w:num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Programmes de langues vivantes :</w:t>
      </w:r>
    </w:p>
    <w:p w:rsidR="00C30E4B" w:rsidRDefault="00C30E4B">
      <w:pPr>
        <w:pStyle w:val="LO-Normal"/>
        <w:spacing w:after="0" w:line="240" w:lineRule="auto"/>
        <w:jc w:val="both"/>
        <w:rPr>
          <w:rFonts w:ascii="Arial" w:eastAsia="Times New Roman" w:hAnsi="Arial" w:cs="Arial"/>
          <w:sz w:val="24"/>
          <w:szCs w:val="24"/>
          <w:lang w:eastAsia="fr-FR"/>
        </w:rPr>
      </w:pPr>
    </w:p>
    <w:p w:rsidR="00C30E4B" w:rsidRDefault="00E61B1F">
      <w:pPr>
        <w:pStyle w:val="LO-Normal"/>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Programme de seconde</w:t>
      </w:r>
    </w:p>
    <w:p w:rsidR="00C30E4B" w:rsidRDefault="00A45CD8">
      <w:pPr>
        <w:pStyle w:val="LO-Normal"/>
        <w:spacing w:after="0" w:line="240" w:lineRule="auto"/>
        <w:jc w:val="both"/>
      </w:pPr>
      <w:hyperlink r:id="rId6" w:tgtFrame="_top">
        <w:r w:rsidR="00E61B1F">
          <w:rPr>
            <w:rStyle w:val="Lienhypertexte"/>
            <w:rFonts w:ascii="Arial" w:eastAsia="Times New Roman" w:hAnsi="Arial" w:cs="Arial"/>
            <w:sz w:val="24"/>
            <w:szCs w:val="24"/>
            <w:lang w:eastAsia="fr-FR"/>
          </w:rPr>
          <w:t>http://cache.media.education.gouv.fr/file/special_4/72/7/langues_vivantes_143727.pdf</w:t>
        </w:r>
      </w:hyperlink>
    </w:p>
    <w:p w:rsidR="00C30E4B" w:rsidRDefault="00C30E4B">
      <w:pPr>
        <w:pStyle w:val="LO-Normal"/>
        <w:spacing w:after="0" w:line="240" w:lineRule="auto"/>
        <w:jc w:val="both"/>
        <w:rPr>
          <w:rFonts w:ascii="Arial" w:eastAsia="Times New Roman" w:hAnsi="Arial" w:cs="Arial"/>
          <w:sz w:val="24"/>
          <w:szCs w:val="24"/>
          <w:lang w:eastAsia="fr-FR"/>
        </w:rPr>
      </w:pPr>
    </w:p>
    <w:p w:rsidR="00C30E4B" w:rsidRDefault="00E61B1F">
      <w:pPr>
        <w:pStyle w:val="LO-Normal"/>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Programme du cycle terminal</w:t>
      </w:r>
    </w:p>
    <w:p w:rsidR="00C30E4B" w:rsidRDefault="00A45CD8">
      <w:pPr>
        <w:pStyle w:val="LO-Normal"/>
        <w:spacing w:after="0" w:line="240" w:lineRule="auto"/>
        <w:jc w:val="both"/>
      </w:pPr>
      <w:hyperlink r:id="rId7" w:tgtFrame="_top">
        <w:r w:rsidR="00E61B1F">
          <w:rPr>
            <w:rStyle w:val="Lienhypertexte"/>
            <w:rFonts w:ascii="Arial" w:eastAsia="Times New Roman" w:hAnsi="Arial" w:cs="Arial"/>
            <w:sz w:val="24"/>
            <w:szCs w:val="24"/>
            <w:lang w:eastAsia="fr-FR"/>
          </w:rPr>
          <w:t>http://www.education.gouv.fr/cid53320/mene1019796a.html</w:t>
        </w:r>
      </w:hyperlink>
    </w:p>
    <w:p w:rsidR="00C30E4B" w:rsidRDefault="00C30E4B">
      <w:pPr>
        <w:pStyle w:val="LO-Normal"/>
        <w:spacing w:after="0" w:line="240" w:lineRule="auto"/>
        <w:jc w:val="both"/>
        <w:rPr>
          <w:rFonts w:ascii="Arial" w:eastAsia="Times New Roman" w:hAnsi="Arial" w:cs="Arial"/>
          <w:sz w:val="24"/>
          <w:szCs w:val="24"/>
          <w:lang w:eastAsia="fr-FR"/>
        </w:rPr>
      </w:pPr>
    </w:p>
    <w:p w:rsidR="00C30E4B" w:rsidRDefault="00C30E4B">
      <w:pPr>
        <w:pStyle w:val="LO-Normal"/>
        <w:spacing w:after="0" w:line="240" w:lineRule="auto"/>
        <w:jc w:val="both"/>
        <w:rPr>
          <w:rFonts w:ascii="Arial" w:eastAsia="Times New Roman" w:hAnsi="Arial" w:cs="Arial"/>
          <w:sz w:val="24"/>
          <w:szCs w:val="24"/>
          <w:lang w:eastAsia="fr-FR"/>
        </w:rPr>
      </w:pPr>
    </w:p>
    <w:p w:rsidR="00C30E4B" w:rsidRDefault="00E61B1F">
      <w:pPr>
        <w:pStyle w:val="LO-Normal"/>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Programme d'enseignement spécifique de littérature étrangère en langue étrangère au cycle terminal de la série littéraire</w:t>
      </w:r>
    </w:p>
    <w:p w:rsidR="00C30E4B" w:rsidRDefault="00A45CD8">
      <w:pPr>
        <w:pStyle w:val="LO-Normal"/>
        <w:spacing w:after="0" w:line="240" w:lineRule="auto"/>
        <w:jc w:val="both"/>
      </w:pPr>
      <w:hyperlink r:id="rId8" w:tgtFrame="_top">
        <w:r w:rsidR="00E61B1F">
          <w:rPr>
            <w:rStyle w:val="Lienhypertexte"/>
            <w:rFonts w:ascii="Arial" w:eastAsia="Times New Roman" w:hAnsi="Arial" w:cs="Arial"/>
            <w:sz w:val="24"/>
            <w:szCs w:val="24"/>
            <w:lang w:eastAsia="fr-FR"/>
          </w:rPr>
          <w:t>http://www.education.gouv.fr/cid53324/mene1019738a.html</w:t>
        </w:r>
      </w:hyperlink>
    </w:p>
    <w:p w:rsidR="00C30E4B" w:rsidRDefault="00C30E4B">
      <w:pPr>
        <w:pStyle w:val="LO-Normal"/>
        <w:spacing w:after="0" w:line="240" w:lineRule="auto"/>
        <w:jc w:val="both"/>
        <w:rPr>
          <w:rFonts w:ascii="Arial" w:eastAsia="Times New Roman" w:hAnsi="Arial" w:cs="Arial"/>
          <w:sz w:val="24"/>
          <w:szCs w:val="24"/>
          <w:lang w:eastAsia="fr-FR"/>
        </w:rPr>
      </w:pPr>
    </w:p>
    <w:p w:rsidR="00C30E4B" w:rsidRDefault="00C30E4B">
      <w:pPr>
        <w:pStyle w:val="LO-Normal"/>
        <w:spacing w:after="0" w:line="240" w:lineRule="auto"/>
        <w:jc w:val="both"/>
        <w:rPr>
          <w:rFonts w:ascii="Arial" w:eastAsia="Times New Roman" w:hAnsi="Arial" w:cs="Arial"/>
          <w:sz w:val="24"/>
          <w:szCs w:val="24"/>
          <w:lang w:eastAsia="fr-FR"/>
        </w:rPr>
      </w:pPr>
    </w:p>
    <w:p w:rsidR="00C30E4B" w:rsidRDefault="00E61B1F">
      <w:pPr>
        <w:pStyle w:val="LO-Normal"/>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Le Cadre européen sur le site du Conseil de l’Europe </w:t>
      </w:r>
    </w:p>
    <w:p w:rsidR="00C30E4B" w:rsidRDefault="00A45CD8">
      <w:pPr>
        <w:pStyle w:val="LO-Normal"/>
        <w:spacing w:after="0" w:line="240" w:lineRule="auto"/>
        <w:jc w:val="both"/>
      </w:pPr>
      <w:hyperlink r:id="rId9" w:tgtFrame="_top">
        <w:r w:rsidR="00E61B1F">
          <w:rPr>
            <w:rStyle w:val="Lienhypertexte"/>
            <w:rFonts w:ascii="Arial" w:eastAsia="Times New Roman" w:hAnsi="Arial" w:cs="Arial"/>
            <w:sz w:val="24"/>
            <w:szCs w:val="24"/>
            <w:lang w:eastAsia="fr-FR"/>
          </w:rPr>
          <w:t>http://www.coe.int/t/dg4/linguistic/Source/Framework_fr.pdf</w:t>
        </w:r>
      </w:hyperlink>
    </w:p>
    <w:p w:rsidR="00C30E4B" w:rsidRDefault="00C30E4B">
      <w:pPr>
        <w:pStyle w:val="LO-Normal"/>
        <w:spacing w:after="0" w:line="240" w:lineRule="auto"/>
        <w:jc w:val="both"/>
        <w:rPr>
          <w:rFonts w:ascii="Arial" w:eastAsia="Times New Roman" w:hAnsi="Arial" w:cs="Arial"/>
          <w:sz w:val="24"/>
          <w:szCs w:val="24"/>
          <w:lang w:eastAsia="fr-FR"/>
        </w:rPr>
      </w:pPr>
    </w:p>
    <w:p w:rsidR="00C30E4B" w:rsidRDefault="00C30E4B">
      <w:pPr>
        <w:pStyle w:val="LO-Normal"/>
        <w:jc w:val="both"/>
        <w:rPr>
          <w:rFonts w:ascii="Arial" w:hAnsi="Arial" w:cs="Arial"/>
          <w:sz w:val="24"/>
          <w:szCs w:val="24"/>
        </w:rPr>
      </w:pPr>
    </w:p>
    <w:p w:rsidR="00C30E4B" w:rsidRDefault="00E61B1F">
      <w:pPr>
        <w:pStyle w:val="LO-Normal"/>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EDUSCOL</w:t>
      </w:r>
    </w:p>
    <w:p w:rsidR="00C30E4B" w:rsidRDefault="00A45CD8">
      <w:pPr>
        <w:pStyle w:val="LO-Normal"/>
        <w:spacing w:after="0" w:line="240" w:lineRule="auto"/>
        <w:jc w:val="both"/>
      </w:pPr>
      <w:hyperlink r:id="rId10" w:tgtFrame="_top">
        <w:r w:rsidR="00E61B1F">
          <w:rPr>
            <w:rStyle w:val="Lienhypertexte"/>
            <w:rFonts w:ascii="Arial" w:eastAsia="Times New Roman" w:hAnsi="Arial" w:cs="Arial"/>
            <w:sz w:val="24"/>
            <w:szCs w:val="24"/>
            <w:lang w:eastAsia="fr-FR"/>
          </w:rPr>
          <w:t>http://www.eduscol.education.fr/</w:t>
        </w:r>
      </w:hyperlink>
    </w:p>
    <w:p w:rsidR="00C30E4B" w:rsidRDefault="00C30E4B">
      <w:pPr>
        <w:pStyle w:val="LO-Normal"/>
        <w:spacing w:after="0" w:line="240" w:lineRule="auto"/>
        <w:jc w:val="both"/>
        <w:rPr>
          <w:rFonts w:ascii="Arial" w:eastAsia="Times New Roman" w:hAnsi="Arial" w:cs="Arial"/>
          <w:sz w:val="24"/>
          <w:szCs w:val="24"/>
          <w:lang w:eastAsia="fr-FR"/>
        </w:rPr>
      </w:pPr>
    </w:p>
    <w:p w:rsidR="00C30E4B" w:rsidRDefault="00C30E4B">
      <w:pPr>
        <w:pStyle w:val="LO-Normal"/>
        <w:spacing w:after="0" w:line="240" w:lineRule="auto"/>
        <w:jc w:val="both"/>
        <w:rPr>
          <w:rFonts w:ascii="Arial" w:eastAsia="Times New Roman" w:hAnsi="Arial" w:cs="Arial"/>
          <w:sz w:val="24"/>
          <w:szCs w:val="24"/>
          <w:lang w:eastAsia="fr-FR"/>
        </w:rPr>
      </w:pPr>
    </w:p>
    <w:p w:rsidR="00B7339C" w:rsidRDefault="00B7339C">
      <w:pPr>
        <w:pStyle w:val="LO-Normal"/>
        <w:spacing w:after="0" w:line="240" w:lineRule="auto"/>
        <w:jc w:val="both"/>
        <w:rPr>
          <w:rFonts w:ascii="Arial" w:eastAsia="Times New Roman" w:hAnsi="Arial" w:cs="Arial"/>
          <w:sz w:val="24"/>
          <w:szCs w:val="24"/>
          <w:lang w:eastAsia="fr-FR"/>
        </w:rPr>
      </w:pPr>
    </w:p>
    <w:p w:rsidR="00C30E4B" w:rsidRDefault="00E61B1F" w:rsidP="00406816">
      <w:pPr>
        <w:pStyle w:val="LO-Normal"/>
        <w:numPr>
          <w:ilvl w:val="0"/>
          <w:numId w:val="4"/>
        </w:num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Ressources pour la classe de seconde</w:t>
      </w:r>
    </w:p>
    <w:p w:rsidR="00C30E4B" w:rsidRDefault="00E61B1F">
      <w:pPr>
        <w:pStyle w:val="LO-Normal"/>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Banque d'idées de thèmes d'études et exemples de pistes de mise en œuvre pour les langues vivantes en seconde générale et technologique.</w:t>
      </w:r>
    </w:p>
    <w:p w:rsidR="00C30E4B" w:rsidRDefault="00A45CD8">
      <w:pPr>
        <w:pStyle w:val="LO-Normal"/>
        <w:spacing w:after="0" w:line="240" w:lineRule="auto"/>
        <w:jc w:val="both"/>
      </w:pPr>
      <w:hyperlink r:id="rId11" w:tgtFrame="_top">
        <w:r w:rsidR="00E61B1F">
          <w:rPr>
            <w:rStyle w:val="Lienhypertexte"/>
            <w:rFonts w:ascii="Arial" w:eastAsia="Times New Roman" w:hAnsi="Arial" w:cs="Arial"/>
            <w:sz w:val="24"/>
            <w:szCs w:val="24"/>
            <w:lang w:eastAsia="fr-FR"/>
          </w:rPr>
          <w:t>http://eduscol.education.fr/cid56575/banqueideesthemesetude.html</w:t>
        </w:r>
      </w:hyperlink>
    </w:p>
    <w:p w:rsidR="00C30E4B" w:rsidRDefault="00C30E4B">
      <w:pPr>
        <w:pStyle w:val="LO-Normal"/>
        <w:spacing w:after="0" w:line="240" w:lineRule="auto"/>
        <w:jc w:val="both"/>
        <w:rPr>
          <w:rFonts w:ascii="Arial" w:eastAsia="Times New Roman" w:hAnsi="Arial" w:cs="Arial"/>
          <w:sz w:val="24"/>
          <w:szCs w:val="24"/>
          <w:lang w:eastAsia="fr-FR"/>
        </w:rPr>
      </w:pPr>
    </w:p>
    <w:p w:rsidR="00C30E4B" w:rsidRDefault="00A45CD8">
      <w:pPr>
        <w:pStyle w:val="LO-Normal"/>
        <w:spacing w:after="0" w:line="240" w:lineRule="auto"/>
        <w:jc w:val="both"/>
      </w:pPr>
      <w:hyperlink r:id="rId12" w:tgtFrame="_top">
        <w:r w:rsidR="00E61B1F">
          <w:rPr>
            <w:rStyle w:val="Lienhypertexte"/>
            <w:rFonts w:ascii="Arial" w:eastAsia="Times New Roman" w:hAnsi="Arial" w:cs="Arial"/>
            <w:sz w:val="24"/>
            <w:szCs w:val="24"/>
            <w:lang w:eastAsia="fr-FR"/>
          </w:rPr>
          <w:t>http://cache.media.eduscol.education.fr/file/LV/09/8/LyceeGT_Ressources_LV_2_Demarchedetaillee_memoiredesconflits_206098.pdf</w:t>
        </w:r>
      </w:hyperlink>
    </w:p>
    <w:p w:rsidR="00C30E4B" w:rsidRDefault="00C30E4B">
      <w:pPr>
        <w:pStyle w:val="LO-Normal"/>
        <w:spacing w:after="0" w:line="240" w:lineRule="auto"/>
        <w:jc w:val="both"/>
        <w:rPr>
          <w:rFonts w:ascii="Arial" w:eastAsia="Times New Roman" w:hAnsi="Arial" w:cs="Arial"/>
          <w:sz w:val="24"/>
          <w:szCs w:val="24"/>
          <w:lang w:eastAsia="fr-FR"/>
        </w:rPr>
      </w:pPr>
    </w:p>
    <w:p w:rsidR="00B7339C" w:rsidRDefault="00B7339C">
      <w:pPr>
        <w:pStyle w:val="LO-Normal"/>
        <w:spacing w:after="0" w:line="240" w:lineRule="auto"/>
        <w:jc w:val="both"/>
        <w:rPr>
          <w:rFonts w:ascii="Arial" w:eastAsia="Times New Roman" w:hAnsi="Arial" w:cs="Arial"/>
          <w:sz w:val="24"/>
          <w:szCs w:val="24"/>
          <w:lang w:eastAsia="fr-FR"/>
        </w:rPr>
      </w:pPr>
    </w:p>
    <w:p w:rsidR="00C30E4B" w:rsidRDefault="00E61B1F" w:rsidP="00406816">
      <w:pPr>
        <w:pStyle w:val="LO-Normal"/>
        <w:numPr>
          <w:ilvl w:val="0"/>
          <w:numId w:val="4"/>
        </w:num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Ressources pour le cycle terminal</w:t>
      </w:r>
    </w:p>
    <w:p w:rsidR="00C30E4B" w:rsidRDefault="00E61B1F">
      <w:pPr>
        <w:pStyle w:val="LO-Normal"/>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Les ressources pour les langues vivantes proposent une déclinaison par langue des notions au programme du cycle terminal, accompagnée d'une démarche détaillée et de simulations de l'épreuve d'expression orale au baccalauréat</w:t>
      </w:r>
    </w:p>
    <w:p w:rsidR="00C30E4B" w:rsidRDefault="00C30E4B">
      <w:pPr>
        <w:pStyle w:val="LO-Normal"/>
        <w:spacing w:after="0" w:line="240" w:lineRule="auto"/>
        <w:jc w:val="both"/>
        <w:rPr>
          <w:rFonts w:ascii="Arial" w:eastAsia="Times New Roman" w:hAnsi="Arial" w:cs="Arial"/>
          <w:sz w:val="24"/>
          <w:szCs w:val="24"/>
          <w:lang w:eastAsia="fr-FR"/>
        </w:rPr>
      </w:pPr>
    </w:p>
    <w:p w:rsidR="00C30E4B" w:rsidRDefault="00A45CD8">
      <w:pPr>
        <w:pStyle w:val="LO-Normal"/>
        <w:spacing w:after="0" w:line="240" w:lineRule="auto"/>
        <w:jc w:val="both"/>
      </w:pPr>
      <w:hyperlink r:id="rId13" w:tgtFrame="_top">
        <w:r w:rsidR="00E61B1F">
          <w:rPr>
            <w:rStyle w:val="Lienhypertexte"/>
            <w:rFonts w:ascii="Arial" w:eastAsia="Times New Roman" w:hAnsi="Arial" w:cs="Arial"/>
            <w:sz w:val="24"/>
            <w:szCs w:val="24"/>
            <w:lang w:eastAsia="fr-FR"/>
          </w:rPr>
          <w:t>http://eduscol.education.fr/cid65776/ressourcespourcycleterminal.html</w:t>
        </w:r>
      </w:hyperlink>
    </w:p>
    <w:p w:rsidR="00C30E4B" w:rsidRDefault="00C30E4B">
      <w:pPr>
        <w:pStyle w:val="LO-Normal"/>
        <w:spacing w:after="0" w:line="240" w:lineRule="auto"/>
        <w:jc w:val="both"/>
        <w:rPr>
          <w:rFonts w:ascii="Arial" w:eastAsia="Times New Roman" w:hAnsi="Arial" w:cs="Arial"/>
          <w:sz w:val="24"/>
          <w:szCs w:val="24"/>
          <w:lang w:eastAsia="fr-FR"/>
        </w:rPr>
      </w:pPr>
    </w:p>
    <w:p w:rsidR="00C30E4B" w:rsidRDefault="00E61B1F" w:rsidP="00406816">
      <w:pPr>
        <w:pStyle w:val="LO-Normal"/>
        <w:numPr>
          <w:ilvl w:val="0"/>
          <w:numId w:val="4"/>
        </w:num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Présentation du baccalauréat général et technologique</w:t>
      </w:r>
    </w:p>
    <w:p w:rsidR="00C30E4B" w:rsidRDefault="00E61B1F">
      <w:pPr>
        <w:pStyle w:val="LO-Normal"/>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Les épreuves du baccalauréat général sont réparties en deux groupes : les épreuves du premier groupe et les épreuves du second groupe ou « oraux de rattrapage ».</w:t>
      </w:r>
    </w:p>
    <w:p w:rsidR="00C30E4B" w:rsidRDefault="00A45CD8">
      <w:pPr>
        <w:pStyle w:val="LO-Normal"/>
        <w:spacing w:after="0" w:line="240" w:lineRule="auto"/>
        <w:jc w:val="both"/>
      </w:pPr>
      <w:hyperlink r:id="rId14" w:tgtFrame="_top">
        <w:r w:rsidR="00E61B1F">
          <w:rPr>
            <w:rStyle w:val="Lienhypertexte"/>
            <w:rFonts w:ascii="Arial" w:eastAsia="Times New Roman" w:hAnsi="Arial" w:cs="Arial"/>
            <w:sz w:val="24"/>
            <w:szCs w:val="24"/>
            <w:lang w:eastAsia="fr-FR"/>
          </w:rPr>
          <w:t>http://eduscol.education.fr/cid46205/epreuvesdubaccalaureatgeneral.html</w:t>
        </w:r>
      </w:hyperlink>
    </w:p>
    <w:p w:rsidR="00C30E4B" w:rsidRDefault="00C30E4B">
      <w:pPr>
        <w:pStyle w:val="LO-Normal"/>
        <w:spacing w:after="0" w:line="240" w:lineRule="auto"/>
        <w:jc w:val="both"/>
        <w:rPr>
          <w:rFonts w:ascii="Arial" w:eastAsia="Times New Roman" w:hAnsi="Arial" w:cs="Arial"/>
          <w:sz w:val="24"/>
          <w:szCs w:val="24"/>
          <w:lang w:eastAsia="fr-FR"/>
        </w:rPr>
      </w:pPr>
    </w:p>
    <w:p w:rsidR="00C30E4B" w:rsidRDefault="00A45CD8">
      <w:pPr>
        <w:pStyle w:val="LO-Normal"/>
        <w:spacing w:after="0" w:line="240" w:lineRule="auto"/>
        <w:jc w:val="both"/>
      </w:pPr>
      <w:hyperlink r:id="rId15" w:tgtFrame="_top">
        <w:r w:rsidR="00E61B1F">
          <w:rPr>
            <w:rStyle w:val="Lienhypertexte"/>
            <w:rFonts w:ascii="Arial" w:eastAsia="Times New Roman" w:hAnsi="Arial" w:cs="Arial"/>
            <w:sz w:val="24"/>
            <w:szCs w:val="24"/>
            <w:lang w:eastAsia="fr-FR"/>
          </w:rPr>
          <w:t>http://eduscol.education.fr/cid46806/epreuvesdubaccalaureattechnologique.html</w:t>
        </w:r>
      </w:hyperlink>
    </w:p>
    <w:p w:rsidR="00C30E4B" w:rsidRDefault="00C30E4B">
      <w:pPr>
        <w:pStyle w:val="LO-Normal"/>
        <w:spacing w:after="0" w:line="240" w:lineRule="auto"/>
        <w:jc w:val="both"/>
        <w:rPr>
          <w:rFonts w:ascii="Arial" w:eastAsia="Times New Roman" w:hAnsi="Arial" w:cs="Arial"/>
          <w:sz w:val="24"/>
          <w:szCs w:val="24"/>
          <w:lang w:eastAsia="fr-FR"/>
        </w:rPr>
      </w:pPr>
    </w:p>
    <w:p w:rsidR="00C30E4B" w:rsidRDefault="00C30E4B">
      <w:pPr>
        <w:pStyle w:val="LO-Normal"/>
        <w:spacing w:after="0" w:line="240" w:lineRule="auto"/>
        <w:jc w:val="both"/>
        <w:rPr>
          <w:rFonts w:ascii="Arial" w:eastAsia="Times New Roman" w:hAnsi="Arial" w:cs="Arial"/>
          <w:sz w:val="24"/>
          <w:szCs w:val="24"/>
          <w:lang w:eastAsia="fr-FR"/>
        </w:rPr>
      </w:pPr>
    </w:p>
    <w:p w:rsidR="00C30E4B" w:rsidRDefault="00E61B1F">
      <w:pPr>
        <w:pStyle w:val="LO-Normal"/>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Exemples de sujets de bac pour la compréhension orale et compréhension écrite </w:t>
      </w:r>
    </w:p>
    <w:p w:rsidR="00C30E4B" w:rsidRDefault="00A45CD8">
      <w:pPr>
        <w:pStyle w:val="LO-Normal"/>
        <w:spacing w:after="0" w:line="240" w:lineRule="auto"/>
        <w:jc w:val="both"/>
      </w:pPr>
      <w:hyperlink r:id="rId16" w:anchor="_blank" w:history="1">
        <w:r w:rsidR="00E61B1F">
          <w:rPr>
            <w:rStyle w:val="Lienhypertexte"/>
            <w:rFonts w:ascii="Arial" w:eastAsia="Times New Roman" w:hAnsi="Arial" w:cs="Arial"/>
            <w:sz w:val="24"/>
            <w:szCs w:val="24"/>
            <w:lang w:eastAsia="fr-FR"/>
          </w:rPr>
          <w:t>http://eduscol.education.fr/cid66188/sujets0lv1etlv2.html#lien0</w:t>
        </w:r>
      </w:hyperlink>
    </w:p>
    <w:p w:rsidR="00C30E4B" w:rsidRDefault="00C30E4B">
      <w:pPr>
        <w:pStyle w:val="LO-Normal"/>
        <w:spacing w:after="0" w:line="240" w:lineRule="auto"/>
        <w:jc w:val="both"/>
        <w:rPr>
          <w:rFonts w:ascii="Arial" w:eastAsia="Times New Roman" w:hAnsi="Arial" w:cs="Arial"/>
          <w:sz w:val="24"/>
          <w:szCs w:val="24"/>
          <w:lang w:eastAsia="fr-FR"/>
        </w:rPr>
      </w:pPr>
    </w:p>
    <w:p w:rsidR="00C30E4B" w:rsidRDefault="00A45CD8">
      <w:pPr>
        <w:pStyle w:val="LO-Normal"/>
        <w:spacing w:after="0" w:line="240" w:lineRule="auto"/>
        <w:jc w:val="both"/>
      </w:pPr>
      <w:hyperlink r:id="rId17" w:tgtFrame="_top">
        <w:r w:rsidR="00E61B1F">
          <w:rPr>
            <w:rStyle w:val="Lienhypertexte"/>
            <w:rFonts w:ascii="Arial" w:eastAsia="Times New Roman" w:hAnsi="Arial" w:cs="Arial"/>
            <w:sz w:val="24"/>
            <w:szCs w:val="24"/>
            <w:lang w:eastAsia="fr-FR"/>
          </w:rPr>
          <w:t>http://eduscol.education.fr/cid66188/</w:t>
        </w:r>
        <w:bookmarkStart w:id="0" w:name="_Hlt459933603"/>
        <w:r w:rsidR="00E61B1F">
          <w:rPr>
            <w:rStyle w:val="Lienhypertexte"/>
            <w:rFonts w:ascii="Arial" w:eastAsia="Times New Roman" w:hAnsi="Arial" w:cs="Arial"/>
            <w:sz w:val="24"/>
            <w:szCs w:val="24"/>
            <w:lang w:eastAsia="fr-FR"/>
          </w:rPr>
          <w:t>e</w:t>
        </w:r>
        <w:bookmarkEnd w:id="0"/>
        <w:r w:rsidR="00E61B1F">
          <w:rPr>
            <w:rStyle w:val="Lienhypertexte"/>
            <w:rFonts w:ascii="Arial" w:eastAsia="Times New Roman" w:hAnsi="Arial" w:cs="Arial"/>
            <w:sz w:val="24"/>
            <w:szCs w:val="24"/>
            <w:lang w:eastAsia="fr-FR"/>
          </w:rPr>
          <w:t>xemplesdesujetsdelv1etlv2.html</w:t>
        </w:r>
      </w:hyperlink>
    </w:p>
    <w:p w:rsidR="00C30E4B" w:rsidRDefault="00C30E4B">
      <w:pPr>
        <w:pStyle w:val="LO-Normal"/>
        <w:spacing w:after="0" w:line="240" w:lineRule="auto"/>
        <w:jc w:val="both"/>
        <w:rPr>
          <w:rFonts w:ascii="Arial" w:eastAsia="Times New Roman" w:hAnsi="Arial" w:cs="Arial"/>
          <w:sz w:val="24"/>
          <w:szCs w:val="24"/>
          <w:lang w:eastAsia="fr-FR"/>
        </w:rPr>
      </w:pPr>
    </w:p>
    <w:p w:rsidR="00C30E4B" w:rsidRDefault="00C30E4B">
      <w:pPr>
        <w:pStyle w:val="LO-Normal"/>
        <w:spacing w:after="0" w:line="240" w:lineRule="auto"/>
        <w:jc w:val="both"/>
        <w:rPr>
          <w:rFonts w:ascii="Arial" w:eastAsia="Times New Roman" w:hAnsi="Arial" w:cs="Arial"/>
          <w:sz w:val="24"/>
          <w:szCs w:val="24"/>
          <w:lang w:eastAsia="fr-FR"/>
        </w:rPr>
      </w:pPr>
    </w:p>
    <w:p w:rsidR="00C30E4B" w:rsidRDefault="00E61B1F" w:rsidP="00406816">
      <w:pPr>
        <w:pStyle w:val="LO-Normal"/>
        <w:numPr>
          <w:ilvl w:val="0"/>
          <w:numId w:val="4"/>
        </w:num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Enseigner les langues vivantes </w:t>
      </w:r>
    </w:p>
    <w:p w:rsidR="00C30E4B" w:rsidRDefault="00E61B1F">
      <w:pPr>
        <w:pStyle w:val="LO-Normal"/>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Les 9 thématiques proposent des extraits de séances filmées dans le premier et le second degré. </w:t>
      </w:r>
    </w:p>
    <w:p w:rsidR="00406816" w:rsidRDefault="00E61B1F">
      <w:pPr>
        <w:pStyle w:val="LO-Normal"/>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Chaque extrait fait l'objet d'un retour de l'enseignant sur sa pratique. Les fiches thématiques ont été rédigées avec des inspecteurs et des professeurs de langues vivantes (allemand, anglais, espagnol, italien, portugais). Elles permettent de mettre</w:t>
      </w:r>
      <w:r w:rsidR="00406816">
        <w:rPr>
          <w:rFonts w:ascii="Arial" w:eastAsia="Times New Roman" w:hAnsi="Arial" w:cs="Arial"/>
          <w:sz w:val="24"/>
          <w:szCs w:val="24"/>
          <w:lang w:eastAsia="fr-FR"/>
        </w:rPr>
        <w:t xml:space="preserve"> </w:t>
      </w:r>
    </w:p>
    <w:p w:rsidR="00C30E4B" w:rsidRDefault="00E61B1F">
      <w:pPr>
        <w:pStyle w:val="LO-Normal"/>
        <w:spacing w:after="0" w:line="240" w:lineRule="auto"/>
        <w:jc w:val="both"/>
        <w:rPr>
          <w:rFonts w:ascii="Arial" w:eastAsia="Times New Roman" w:hAnsi="Arial" w:cs="Arial"/>
          <w:sz w:val="24"/>
          <w:szCs w:val="24"/>
          <w:lang w:eastAsia="fr-FR"/>
        </w:rPr>
      </w:pPr>
      <w:proofErr w:type="gramStart"/>
      <w:r>
        <w:rPr>
          <w:rFonts w:ascii="Arial" w:eastAsia="Times New Roman" w:hAnsi="Arial" w:cs="Arial"/>
          <w:sz w:val="24"/>
          <w:szCs w:val="24"/>
          <w:lang w:eastAsia="fr-FR"/>
        </w:rPr>
        <w:t>en</w:t>
      </w:r>
      <w:proofErr w:type="gramEnd"/>
      <w:r w:rsidR="00406816">
        <w:rPr>
          <w:rFonts w:ascii="Arial" w:eastAsia="Times New Roman" w:hAnsi="Arial" w:cs="Arial"/>
          <w:sz w:val="24"/>
          <w:szCs w:val="24"/>
          <w:lang w:eastAsia="fr-FR"/>
        </w:rPr>
        <w:t xml:space="preserve"> </w:t>
      </w:r>
      <w:r>
        <w:rPr>
          <w:rFonts w:ascii="Arial" w:eastAsia="Times New Roman" w:hAnsi="Arial" w:cs="Arial"/>
          <w:sz w:val="24"/>
          <w:szCs w:val="24"/>
          <w:lang w:eastAsia="fr-FR"/>
        </w:rPr>
        <w:t>perspective les vidéos avec les enjeux pédagogiques et didactiques de l'enseignement des langues vivantes.</w:t>
      </w:r>
    </w:p>
    <w:p w:rsidR="00C30E4B" w:rsidRDefault="00A45CD8">
      <w:pPr>
        <w:pStyle w:val="LO-Normal"/>
        <w:spacing w:after="0" w:line="240" w:lineRule="auto"/>
        <w:jc w:val="both"/>
      </w:pPr>
      <w:hyperlink r:id="rId18" w:tgtFrame="_top">
        <w:r w:rsidR="00E61B1F">
          <w:rPr>
            <w:rStyle w:val="Lienhypertexte"/>
            <w:rFonts w:ascii="Arial" w:eastAsia="Times New Roman" w:hAnsi="Arial" w:cs="Arial"/>
            <w:sz w:val="24"/>
            <w:szCs w:val="24"/>
            <w:lang w:eastAsia="fr-FR"/>
          </w:rPr>
          <w:t>http</w:t>
        </w:r>
        <w:bookmarkStart w:id="1" w:name="_Hlt459933594"/>
        <w:bookmarkStart w:id="2" w:name="_Hlt459933593"/>
        <w:r w:rsidR="00E61B1F">
          <w:rPr>
            <w:rStyle w:val="Lienhypertexte"/>
            <w:rFonts w:ascii="Arial" w:eastAsia="Times New Roman" w:hAnsi="Arial" w:cs="Arial"/>
            <w:sz w:val="24"/>
            <w:szCs w:val="24"/>
            <w:lang w:eastAsia="fr-FR"/>
          </w:rPr>
          <w:t>:</w:t>
        </w:r>
        <w:bookmarkEnd w:id="1"/>
        <w:bookmarkEnd w:id="2"/>
        <w:r w:rsidR="00E61B1F">
          <w:rPr>
            <w:rStyle w:val="Lienhypertexte"/>
            <w:rFonts w:ascii="Arial" w:eastAsia="Times New Roman" w:hAnsi="Arial" w:cs="Arial"/>
            <w:sz w:val="24"/>
            <w:szCs w:val="24"/>
            <w:lang w:eastAsia="fr-FR"/>
          </w:rPr>
          <w:t>//eduscol.education.fr/pid31432/enseignerleslanguesvivantes.html</w:t>
        </w:r>
      </w:hyperlink>
    </w:p>
    <w:p w:rsidR="00C30E4B" w:rsidRDefault="00C30E4B">
      <w:pPr>
        <w:pStyle w:val="LO-Normal"/>
        <w:spacing w:after="0" w:line="240" w:lineRule="auto"/>
        <w:rPr>
          <w:rFonts w:ascii="Arial" w:eastAsia="Times New Roman" w:hAnsi="Arial" w:cs="Arial"/>
          <w:sz w:val="24"/>
          <w:szCs w:val="24"/>
          <w:lang w:eastAsia="fr-FR"/>
        </w:rPr>
      </w:pPr>
    </w:p>
    <w:p w:rsidR="00C30E4B" w:rsidRDefault="00A45CD8">
      <w:pPr>
        <w:pStyle w:val="LO-Normal"/>
        <w:spacing w:after="0" w:line="240" w:lineRule="auto"/>
      </w:pPr>
      <w:hyperlink r:id="rId19" w:tgtFrame="_top">
        <w:r w:rsidR="00E61B1F">
          <w:rPr>
            <w:rStyle w:val="Lienhypertexte"/>
            <w:rFonts w:ascii="Arial" w:eastAsia="Times New Roman" w:hAnsi="Arial" w:cs="Arial"/>
            <w:sz w:val="24"/>
            <w:szCs w:val="24"/>
            <w:lang w:eastAsia="fr-FR"/>
          </w:rPr>
          <w:t>http://eduscol.education.fr/ci</w:t>
        </w:r>
        <w:bookmarkStart w:id="3" w:name="_Hlt459933687"/>
        <w:r w:rsidR="00E61B1F">
          <w:rPr>
            <w:rStyle w:val="Lienhypertexte"/>
            <w:rFonts w:ascii="Arial" w:eastAsia="Times New Roman" w:hAnsi="Arial" w:cs="Arial"/>
            <w:sz w:val="24"/>
            <w:szCs w:val="24"/>
            <w:lang w:eastAsia="fr-FR"/>
          </w:rPr>
          <w:t>d</w:t>
        </w:r>
        <w:bookmarkEnd w:id="3"/>
        <w:r w:rsidR="00E61B1F">
          <w:rPr>
            <w:rStyle w:val="Lienhypertexte"/>
            <w:rFonts w:ascii="Arial" w:eastAsia="Times New Roman" w:hAnsi="Arial" w:cs="Arial"/>
            <w:sz w:val="24"/>
            <w:szCs w:val="24"/>
            <w:lang w:eastAsia="fr-FR"/>
          </w:rPr>
          <w:t>83555/38videospourenseignerleslanguesdanslepremieretleseconddegres.html</w:t>
        </w:r>
      </w:hyperlink>
    </w:p>
    <w:p w:rsidR="00C30E4B" w:rsidRDefault="00C30E4B">
      <w:pPr>
        <w:pStyle w:val="LO-Normal"/>
        <w:spacing w:after="0" w:line="240" w:lineRule="auto"/>
        <w:rPr>
          <w:rFonts w:ascii="Arial" w:eastAsia="Times New Roman" w:hAnsi="Arial" w:cs="Arial"/>
          <w:sz w:val="24"/>
          <w:szCs w:val="24"/>
          <w:lang w:eastAsia="fr-FR"/>
        </w:rPr>
      </w:pPr>
    </w:p>
    <w:p w:rsidR="00C30E4B" w:rsidRDefault="00C30E4B">
      <w:pPr>
        <w:pStyle w:val="LO-Normal"/>
        <w:spacing w:after="0" w:line="240" w:lineRule="auto"/>
        <w:rPr>
          <w:rFonts w:ascii="Arial" w:eastAsia="Times New Roman" w:hAnsi="Arial" w:cs="Arial"/>
          <w:sz w:val="24"/>
          <w:szCs w:val="24"/>
          <w:lang w:eastAsia="fr-FR"/>
        </w:rPr>
      </w:pPr>
    </w:p>
    <w:p w:rsidR="00C30E4B" w:rsidRDefault="00E61B1F">
      <w:pPr>
        <w:pStyle w:val="Paragraphedeliste"/>
        <w:numPr>
          <w:ilvl w:val="0"/>
          <w:numId w:val="1"/>
        </w:numPr>
        <w:spacing w:after="0" w:line="240" w:lineRule="auto"/>
        <w:rPr>
          <w:rFonts w:ascii="Arial" w:eastAsia="Times New Roman" w:hAnsi="Arial" w:cs="Arial"/>
          <w:b/>
          <w:sz w:val="28"/>
          <w:szCs w:val="28"/>
          <w:u w:val="single"/>
          <w:lang w:eastAsia="fr-FR"/>
        </w:rPr>
      </w:pPr>
      <w:r>
        <w:rPr>
          <w:rFonts w:ascii="Arial" w:eastAsia="Times New Roman" w:hAnsi="Arial" w:cs="Arial"/>
          <w:b/>
          <w:sz w:val="28"/>
          <w:szCs w:val="28"/>
          <w:u w:val="single"/>
          <w:lang w:eastAsia="fr-FR"/>
        </w:rPr>
        <w:t>BIBLIOGRAPHIE</w:t>
      </w:r>
    </w:p>
    <w:p w:rsidR="00C30E4B" w:rsidRDefault="00C30E4B">
      <w:pPr>
        <w:pStyle w:val="LO-Normal"/>
        <w:spacing w:after="0" w:line="240" w:lineRule="auto"/>
        <w:ind w:left="360"/>
        <w:rPr>
          <w:rFonts w:ascii="Arial" w:eastAsia="Times New Roman" w:hAnsi="Arial" w:cs="Arial"/>
          <w:sz w:val="24"/>
          <w:szCs w:val="24"/>
          <w:lang w:eastAsia="fr-FR"/>
        </w:rPr>
      </w:pPr>
    </w:p>
    <w:p w:rsidR="00C30E4B" w:rsidRDefault="00E61B1F">
      <w:pPr>
        <w:pStyle w:val="LO-Normal"/>
        <w:spacing w:after="0" w:line="240" w:lineRule="auto"/>
      </w:pPr>
      <w:r>
        <w:rPr>
          <w:rFonts w:ascii="Arial" w:eastAsia="Times New Roman" w:hAnsi="Arial" w:cs="Arial"/>
          <w:i/>
          <w:sz w:val="24"/>
          <w:szCs w:val="24"/>
          <w:lang w:eastAsia="fr-FR"/>
        </w:rPr>
        <w:t>L’essentiel du CECR pour les langues, école, collège, lycée,</w:t>
      </w:r>
      <w:r>
        <w:rPr>
          <w:rFonts w:ascii="Arial" w:eastAsia="Times New Roman" w:hAnsi="Arial" w:cs="Arial"/>
          <w:sz w:val="24"/>
          <w:szCs w:val="24"/>
          <w:lang w:eastAsia="fr-FR"/>
        </w:rPr>
        <w:t xml:space="preserve"> Brigitte </w:t>
      </w:r>
      <w:proofErr w:type="spellStart"/>
      <w:r>
        <w:rPr>
          <w:rFonts w:ascii="Arial" w:eastAsia="Times New Roman" w:hAnsi="Arial" w:cs="Arial"/>
          <w:sz w:val="24"/>
          <w:szCs w:val="24"/>
          <w:lang w:eastAsia="fr-FR"/>
        </w:rPr>
        <w:t>Lallement</w:t>
      </w:r>
      <w:proofErr w:type="spellEnd"/>
      <w:r>
        <w:rPr>
          <w:rFonts w:ascii="Arial" w:eastAsia="Times New Roman" w:hAnsi="Arial" w:cs="Arial"/>
          <w:sz w:val="24"/>
          <w:szCs w:val="24"/>
          <w:lang w:eastAsia="fr-FR"/>
        </w:rPr>
        <w:t xml:space="preserve"> et Nathalie Pierret, Hachette Education, 2007</w:t>
      </w:r>
    </w:p>
    <w:p w:rsidR="00C30E4B" w:rsidRDefault="00C30E4B">
      <w:pPr>
        <w:pStyle w:val="LO-Normal"/>
        <w:spacing w:after="0" w:line="240" w:lineRule="auto"/>
        <w:rPr>
          <w:rFonts w:ascii="Arial" w:eastAsia="Times New Roman" w:hAnsi="Arial" w:cs="Arial"/>
          <w:sz w:val="24"/>
          <w:szCs w:val="24"/>
          <w:lang w:eastAsia="fr-FR"/>
        </w:rPr>
      </w:pPr>
    </w:p>
    <w:p w:rsidR="00C30E4B" w:rsidRDefault="00E61B1F">
      <w:pPr>
        <w:pStyle w:val="LO-Normal"/>
        <w:spacing w:after="0" w:line="240" w:lineRule="auto"/>
      </w:pPr>
      <w:r>
        <w:rPr>
          <w:rFonts w:ascii="Arial" w:eastAsia="Times New Roman" w:hAnsi="Arial" w:cs="Arial"/>
          <w:i/>
          <w:sz w:val="24"/>
          <w:szCs w:val="24"/>
          <w:lang w:eastAsia="fr-FR"/>
        </w:rPr>
        <w:t>Enseigner l’Anglais</w:t>
      </w:r>
      <w:r>
        <w:rPr>
          <w:rFonts w:ascii="Arial" w:eastAsia="Times New Roman" w:hAnsi="Arial" w:cs="Arial"/>
          <w:sz w:val="24"/>
          <w:szCs w:val="24"/>
          <w:lang w:eastAsia="fr-FR"/>
        </w:rPr>
        <w:t xml:space="preserve">, Kathleen </w:t>
      </w:r>
      <w:proofErr w:type="spellStart"/>
      <w:r>
        <w:rPr>
          <w:rFonts w:ascii="Arial" w:eastAsia="Times New Roman" w:hAnsi="Arial" w:cs="Arial"/>
          <w:sz w:val="24"/>
          <w:szCs w:val="24"/>
          <w:lang w:eastAsia="fr-FR"/>
        </w:rPr>
        <w:t>Julié</w:t>
      </w:r>
      <w:proofErr w:type="spellEnd"/>
      <w:r>
        <w:rPr>
          <w:rFonts w:ascii="Arial" w:eastAsia="Times New Roman" w:hAnsi="Arial" w:cs="Arial"/>
          <w:sz w:val="24"/>
          <w:szCs w:val="24"/>
          <w:lang w:eastAsia="fr-FR"/>
        </w:rPr>
        <w:t xml:space="preserve"> et Laurent Perrot, éd Hachette 2014</w:t>
      </w:r>
    </w:p>
    <w:p w:rsidR="00C30E4B" w:rsidRDefault="00C30E4B">
      <w:pPr>
        <w:pStyle w:val="LO-Normal"/>
        <w:spacing w:after="0" w:line="240" w:lineRule="auto"/>
        <w:rPr>
          <w:rFonts w:ascii="Arial" w:eastAsia="Times New Roman" w:hAnsi="Arial" w:cs="Arial"/>
          <w:sz w:val="24"/>
          <w:szCs w:val="24"/>
          <w:lang w:eastAsia="fr-FR"/>
        </w:rPr>
      </w:pPr>
    </w:p>
    <w:p w:rsidR="00C30E4B" w:rsidRDefault="00E61B1F">
      <w:pPr>
        <w:pStyle w:val="LO-Normal"/>
        <w:spacing w:after="0" w:line="240" w:lineRule="auto"/>
        <w:rPr>
          <w:rFonts w:ascii="Arial" w:eastAsia="Times New Roman" w:hAnsi="Arial" w:cs="Arial"/>
          <w:i/>
          <w:sz w:val="24"/>
          <w:szCs w:val="24"/>
          <w:lang w:eastAsia="fr-FR"/>
        </w:rPr>
      </w:pPr>
      <w:r>
        <w:rPr>
          <w:rFonts w:ascii="Arial" w:eastAsia="Times New Roman" w:hAnsi="Arial" w:cs="Arial"/>
          <w:i/>
          <w:sz w:val="24"/>
          <w:szCs w:val="24"/>
          <w:lang w:eastAsia="fr-FR"/>
        </w:rPr>
        <w:t xml:space="preserve">La didactique des langues en 4 mots clés, communication, culture, méthodologie, </w:t>
      </w:r>
    </w:p>
    <w:p w:rsidR="00C30E4B" w:rsidRDefault="00E61B1F">
      <w:pPr>
        <w:pStyle w:val="LO-Normal"/>
        <w:spacing w:after="0" w:line="240" w:lineRule="auto"/>
      </w:pPr>
      <w:proofErr w:type="gramStart"/>
      <w:r>
        <w:rPr>
          <w:rFonts w:ascii="Arial" w:eastAsia="Times New Roman" w:hAnsi="Arial" w:cs="Arial"/>
          <w:i/>
          <w:sz w:val="24"/>
          <w:szCs w:val="24"/>
          <w:lang w:eastAsia="fr-FR"/>
        </w:rPr>
        <w:t>évaluation</w:t>
      </w:r>
      <w:proofErr w:type="gramEnd"/>
      <w:r>
        <w:rPr>
          <w:rFonts w:ascii="Arial" w:eastAsia="Times New Roman" w:hAnsi="Arial" w:cs="Arial"/>
          <w:sz w:val="24"/>
          <w:szCs w:val="24"/>
          <w:lang w:eastAsia="fr-FR"/>
        </w:rPr>
        <w:t>, Claire Tardieu, Ellipses, 2008</w:t>
      </w:r>
    </w:p>
    <w:p w:rsidR="00C30E4B" w:rsidRDefault="00C30E4B">
      <w:pPr>
        <w:pStyle w:val="LO-Normal"/>
        <w:spacing w:after="0" w:line="240" w:lineRule="auto"/>
        <w:rPr>
          <w:rFonts w:ascii="Arial" w:eastAsia="Times New Roman" w:hAnsi="Arial" w:cs="Arial"/>
          <w:sz w:val="24"/>
          <w:szCs w:val="24"/>
          <w:lang w:eastAsia="fr-FR"/>
        </w:rPr>
      </w:pPr>
    </w:p>
    <w:p w:rsidR="00C30E4B" w:rsidRDefault="00E61B1F">
      <w:pPr>
        <w:pStyle w:val="LO-Normal"/>
        <w:spacing w:after="0" w:line="240" w:lineRule="auto"/>
      </w:pPr>
      <w:r>
        <w:rPr>
          <w:rFonts w:ascii="Arial" w:eastAsia="Times New Roman" w:hAnsi="Arial" w:cs="Arial"/>
          <w:i/>
          <w:sz w:val="24"/>
          <w:szCs w:val="24"/>
          <w:lang w:eastAsia="fr-FR"/>
        </w:rPr>
        <w:t>Pour enseigner les langues avec le CECRL, clés et conseils</w:t>
      </w:r>
      <w:r>
        <w:rPr>
          <w:rFonts w:ascii="Arial" w:eastAsia="Times New Roman" w:hAnsi="Arial" w:cs="Arial"/>
          <w:sz w:val="24"/>
          <w:szCs w:val="24"/>
          <w:lang w:eastAsia="fr-FR"/>
        </w:rPr>
        <w:t>, Claire Bourguignon, Delagrave, 2012</w:t>
      </w:r>
    </w:p>
    <w:p w:rsidR="00C30E4B" w:rsidRDefault="00C30E4B">
      <w:pPr>
        <w:pStyle w:val="LO-Normal"/>
        <w:spacing w:after="0" w:line="240" w:lineRule="auto"/>
        <w:rPr>
          <w:rFonts w:ascii="Arial" w:eastAsia="Times New Roman" w:hAnsi="Arial" w:cs="Arial"/>
          <w:sz w:val="24"/>
          <w:szCs w:val="24"/>
          <w:lang w:eastAsia="fr-FR"/>
        </w:rPr>
      </w:pPr>
    </w:p>
    <w:p w:rsidR="00C30E4B" w:rsidRDefault="00E61B1F">
      <w:pPr>
        <w:pStyle w:val="LO-Normal"/>
        <w:spacing w:after="0" w:line="240" w:lineRule="auto"/>
        <w:rPr>
          <w:rFonts w:ascii="Arial" w:eastAsia="Times New Roman" w:hAnsi="Arial" w:cs="Arial"/>
          <w:sz w:val="24"/>
          <w:szCs w:val="24"/>
          <w:lang w:eastAsia="fr-FR"/>
        </w:rPr>
      </w:pPr>
      <w:r>
        <w:rPr>
          <w:rFonts w:ascii="Arial" w:eastAsia="Times New Roman" w:hAnsi="Arial" w:cs="Arial"/>
          <w:i/>
          <w:sz w:val="24"/>
          <w:szCs w:val="24"/>
          <w:lang w:eastAsia="fr-FR"/>
        </w:rPr>
        <w:t>La démarche didactique en anglais</w:t>
      </w:r>
      <w:r w:rsidR="00B32AF4">
        <w:rPr>
          <w:rFonts w:ascii="Arial" w:eastAsia="Times New Roman" w:hAnsi="Arial" w:cs="Arial"/>
          <w:i/>
          <w:sz w:val="24"/>
          <w:szCs w:val="24"/>
          <w:lang w:eastAsia="fr-FR"/>
        </w:rPr>
        <w:t xml:space="preserve"> </w:t>
      </w:r>
      <w:r>
        <w:rPr>
          <w:rFonts w:ascii="Arial" w:eastAsia="Times New Roman" w:hAnsi="Arial" w:cs="Arial"/>
          <w:i/>
          <w:sz w:val="24"/>
          <w:szCs w:val="24"/>
          <w:lang w:eastAsia="fr-FR"/>
        </w:rPr>
        <w:t>: du concours à la pratique</w:t>
      </w:r>
      <w:r>
        <w:rPr>
          <w:rFonts w:ascii="Arial" w:eastAsia="Times New Roman" w:hAnsi="Arial" w:cs="Arial"/>
          <w:sz w:val="24"/>
          <w:szCs w:val="24"/>
          <w:lang w:eastAsia="fr-FR"/>
        </w:rPr>
        <w:t>, Claire Bourguignon, PUF, 2015 (celui-ci est vivement conseillé)</w:t>
      </w:r>
    </w:p>
    <w:p w:rsidR="008D0450" w:rsidRDefault="008D0450">
      <w:pPr>
        <w:pStyle w:val="LO-Normal"/>
        <w:spacing w:after="0" w:line="240" w:lineRule="auto"/>
      </w:pPr>
    </w:p>
    <w:p w:rsidR="00C30E4B" w:rsidRDefault="00E61B1F">
      <w:pPr>
        <w:pStyle w:val="LO-Normal"/>
        <w:spacing w:after="0" w:line="240" w:lineRule="auto"/>
        <w:rPr>
          <w:rFonts w:ascii="Arial" w:eastAsia="Times New Roman" w:hAnsi="Arial" w:cs="Arial"/>
          <w:b/>
          <w:sz w:val="28"/>
          <w:szCs w:val="28"/>
          <w:u w:val="single"/>
          <w:lang w:eastAsia="fr-FR"/>
        </w:rPr>
      </w:pPr>
      <w:r>
        <w:rPr>
          <w:rFonts w:ascii="Arial" w:eastAsia="Times New Roman" w:hAnsi="Arial" w:cs="Arial"/>
          <w:b/>
          <w:sz w:val="28"/>
          <w:szCs w:val="28"/>
          <w:u w:val="single"/>
          <w:lang w:eastAsia="fr-FR"/>
        </w:rPr>
        <w:t>Conseils et recommandations :</w:t>
      </w:r>
    </w:p>
    <w:p w:rsidR="00C30E4B" w:rsidRDefault="00C30E4B">
      <w:pPr>
        <w:pStyle w:val="LO-Normal"/>
        <w:spacing w:after="0" w:line="240" w:lineRule="auto"/>
        <w:rPr>
          <w:rFonts w:ascii="Arial" w:eastAsia="Times New Roman" w:hAnsi="Arial" w:cs="Arial"/>
          <w:sz w:val="24"/>
          <w:szCs w:val="24"/>
          <w:lang w:eastAsia="fr-FR"/>
        </w:rPr>
      </w:pPr>
    </w:p>
    <w:p w:rsidR="00C30E4B" w:rsidRDefault="00E61B1F">
      <w:pPr>
        <w:pStyle w:val="Paragraphedeliste"/>
        <w:numPr>
          <w:ilvl w:val="0"/>
          <w:numId w:val="2"/>
        </w:num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Consulter les annales et essayer de mettre en œuvre les dossiers proposés dans vos classes pendant l’année scolaire (notamment pour ceux qui enseignent en lycée).</w:t>
      </w:r>
    </w:p>
    <w:p w:rsidR="00C30E4B" w:rsidRDefault="00C30E4B">
      <w:pPr>
        <w:pStyle w:val="LO-Normal"/>
        <w:spacing w:after="0" w:line="240" w:lineRule="auto"/>
        <w:jc w:val="both"/>
        <w:rPr>
          <w:rFonts w:ascii="Arial" w:eastAsia="Times New Roman" w:hAnsi="Arial" w:cs="Arial"/>
          <w:sz w:val="24"/>
          <w:szCs w:val="24"/>
          <w:lang w:eastAsia="fr-FR"/>
        </w:rPr>
      </w:pPr>
    </w:p>
    <w:p w:rsidR="00C30E4B" w:rsidRDefault="00E61B1F">
      <w:pPr>
        <w:pStyle w:val="Paragraphedeliste"/>
        <w:numPr>
          <w:ilvl w:val="0"/>
          <w:numId w:val="2"/>
        </w:num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Consulter des manuels d'anglais de lycée pour une meilleure représentation des types de documents étudiés (pour ceux qui enseignent en collège).</w:t>
      </w:r>
    </w:p>
    <w:p w:rsidR="00C30E4B" w:rsidRDefault="00C30E4B">
      <w:pPr>
        <w:pStyle w:val="Paragraphedeliste"/>
        <w:jc w:val="both"/>
        <w:rPr>
          <w:rFonts w:ascii="Arial" w:eastAsia="Times New Roman" w:hAnsi="Arial" w:cs="Arial"/>
          <w:sz w:val="24"/>
          <w:szCs w:val="24"/>
          <w:lang w:eastAsia="fr-FR"/>
        </w:rPr>
      </w:pPr>
    </w:p>
    <w:p w:rsidR="00C30E4B" w:rsidRDefault="00E61B1F">
      <w:pPr>
        <w:pStyle w:val="Paragraphedeliste"/>
        <w:numPr>
          <w:ilvl w:val="0"/>
          <w:numId w:val="2"/>
        </w:num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Consulter des manuels de français de collège pour se familiariser avec les stratégies d'accès au sens de documents écrits déjà connues des élèves.</w:t>
      </w:r>
    </w:p>
    <w:p w:rsidR="00C30E4B" w:rsidRDefault="00C30E4B">
      <w:pPr>
        <w:pStyle w:val="Paragraphedeliste"/>
        <w:jc w:val="both"/>
        <w:rPr>
          <w:rFonts w:ascii="Arial" w:eastAsia="Times New Roman" w:hAnsi="Arial" w:cs="Arial"/>
          <w:sz w:val="24"/>
          <w:szCs w:val="24"/>
          <w:lang w:eastAsia="fr-FR"/>
        </w:rPr>
      </w:pPr>
    </w:p>
    <w:p w:rsidR="00C30E4B" w:rsidRDefault="00E61B1F">
      <w:pPr>
        <w:pStyle w:val="Paragraphedeliste"/>
        <w:numPr>
          <w:ilvl w:val="0"/>
          <w:numId w:val="2"/>
        </w:num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Consulter les programmes de lettres, histoire, géographie et art du lycée pour avoir une vue d'ensemble et proposer des activités transversales.</w:t>
      </w:r>
    </w:p>
    <w:p w:rsidR="00C30E4B" w:rsidRDefault="00C30E4B">
      <w:pPr>
        <w:pStyle w:val="Paragraphedeliste"/>
        <w:rPr>
          <w:rFonts w:ascii="Arial" w:eastAsia="Times New Roman" w:hAnsi="Arial" w:cs="Arial"/>
          <w:sz w:val="24"/>
          <w:szCs w:val="24"/>
          <w:lang w:eastAsia="fr-FR"/>
        </w:rPr>
      </w:pPr>
    </w:p>
    <w:p w:rsidR="00C30E4B" w:rsidRDefault="00E61B1F">
      <w:pPr>
        <w:pStyle w:val="Paragraphedeliste"/>
        <w:numPr>
          <w:ilvl w:val="0"/>
          <w:numId w:val="2"/>
        </w:num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Prépare</w:t>
      </w:r>
      <w:r w:rsidR="00D033B7">
        <w:rPr>
          <w:rFonts w:ascii="Arial" w:eastAsia="Times New Roman" w:hAnsi="Arial" w:cs="Arial"/>
          <w:sz w:val="24"/>
          <w:szCs w:val="24"/>
          <w:lang w:eastAsia="fr-FR"/>
        </w:rPr>
        <w:t>r</w:t>
      </w:r>
      <w:r>
        <w:rPr>
          <w:rFonts w:ascii="Arial" w:eastAsia="Times New Roman" w:hAnsi="Arial" w:cs="Arial"/>
          <w:sz w:val="24"/>
          <w:szCs w:val="24"/>
          <w:lang w:eastAsia="fr-FR"/>
        </w:rPr>
        <w:t xml:space="preserve"> cette épreuve en amont des épreuves d’admission. </w:t>
      </w:r>
    </w:p>
    <w:p w:rsidR="00C30E4B" w:rsidRDefault="00C30E4B">
      <w:pPr>
        <w:pStyle w:val="Paragraphedeliste"/>
        <w:rPr>
          <w:rFonts w:ascii="Arial" w:eastAsia="Times New Roman" w:hAnsi="Arial" w:cs="Arial"/>
          <w:sz w:val="24"/>
          <w:szCs w:val="24"/>
          <w:lang w:eastAsia="fr-FR"/>
        </w:rPr>
      </w:pPr>
    </w:p>
    <w:p w:rsidR="00C30E4B" w:rsidRDefault="00C30E4B">
      <w:pPr>
        <w:pStyle w:val="LO-Normal"/>
        <w:spacing w:after="0" w:line="240" w:lineRule="auto"/>
        <w:jc w:val="both"/>
        <w:rPr>
          <w:rFonts w:ascii="Arial" w:eastAsia="Times New Roman" w:hAnsi="Arial" w:cs="Arial"/>
          <w:sz w:val="24"/>
          <w:szCs w:val="24"/>
          <w:lang w:eastAsia="fr-FR"/>
        </w:rPr>
      </w:pPr>
    </w:p>
    <w:p w:rsidR="00C30E4B" w:rsidRDefault="00C30E4B">
      <w:pPr>
        <w:pStyle w:val="LO-Normal"/>
        <w:spacing w:after="0" w:line="240" w:lineRule="auto"/>
        <w:jc w:val="both"/>
        <w:rPr>
          <w:rFonts w:ascii="Arial" w:eastAsia="Times New Roman" w:hAnsi="Arial" w:cs="Arial"/>
          <w:sz w:val="24"/>
          <w:szCs w:val="24"/>
          <w:lang w:eastAsia="fr-FR"/>
        </w:rPr>
      </w:pPr>
    </w:p>
    <w:p w:rsidR="00C30E4B" w:rsidRDefault="00C30E4B">
      <w:pPr>
        <w:pStyle w:val="LO-Normal"/>
        <w:rPr>
          <w:rFonts w:ascii="Arial" w:hAnsi="Arial" w:cs="Arial"/>
          <w:sz w:val="24"/>
          <w:szCs w:val="24"/>
        </w:rPr>
      </w:pPr>
    </w:p>
    <w:sectPr w:rsidR="00C30E4B" w:rsidSect="008D0450">
      <w:pgSz w:w="11906" w:h="16838"/>
      <w:pgMar w:top="720" w:right="720" w:bottom="720" w:left="720"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543BD"/>
    <w:multiLevelType w:val="multilevel"/>
    <w:tmpl w:val="C9403B26"/>
    <w:lvl w:ilvl="0">
      <w:start w:val="1"/>
      <w:numFmt w:val="bullet"/>
      <w:lvlText w:val="-"/>
      <w:lvlJc w:val="left"/>
      <w:pPr>
        <w:ind w:left="720" w:hanging="360"/>
      </w:pPr>
      <w:rPr>
        <w:rFonts w:ascii="Comic Sans MS" w:hAnsi="Comic Sans MS" w:cs="Comic Sans M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F9368AA"/>
    <w:multiLevelType w:val="hybridMultilevel"/>
    <w:tmpl w:val="2FF08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A449B2"/>
    <w:multiLevelType w:val="multilevel"/>
    <w:tmpl w:val="028CF76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2B541D"/>
    <w:multiLevelType w:val="multilevel"/>
    <w:tmpl w:val="3E5009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E4B"/>
    <w:rsid w:val="000F1A05"/>
    <w:rsid w:val="00406816"/>
    <w:rsid w:val="00460759"/>
    <w:rsid w:val="008D0450"/>
    <w:rsid w:val="00913585"/>
    <w:rsid w:val="00B32AF4"/>
    <w:rsid w:val="00B7339C"/>
    <w:rsid w:val="00C30E4B"/>
    <w:rsid w:val="00D033B7"/>
    <w:rsid w:val="00E61B1F"/>
    <w:rsid w:val="00FF42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2F620"/>
  <w15:docId w15:val="{77D0F329-4E6F-46E0-B139-64748C1E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keepNext/>
      <w:shd w:val="clear" w:color="auto" w:fill="FFFFFF"/>
      <w:spacing w:after="16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563C1"/>
      <w:u w:val="single"/>
    </w:rPr>
  </w:style>
  <w:style w:type="character" w:styleId="Lienhypertextesuivivisit">
    <w:name w:val="FollowedHyperlink"/>
    <w:basedOn w:val="Policepardfaut"/>
    <w:rPr>
      <w:color w:val="954F72"/>
      <w:u w:val="single"/>
    </w:rPr>
  </w:style>
  <w:style w:type="character" w:customStyle="1" w:styleId="WWCharLFO2LVL1">
    <w:name w:val="WW_CharLFO2LVL1"/>
    <w:rPr>
      <w:rFonts w:ascii="Comic Sans MS" w:eastAsia="Times New Roman" w:hAnsi="Comic Sans MS" w:cs="Arial"/>
    </w:rPr>
  </w:style>
  <w:style w:type="character" w:customStyle="1" w:styleId="WWCharLFO2LVL2">
    <w:name w:val="WW_CharLFO2LVL2"/>
    <w:rPr>
      <w:rFonts w:ascii="Courier New" w:hAnsi="Courier New" w:cs="Courier New"/>
    </w:rPr>
  </w:style>
  <w:style w:type="character" w:customStyle="1" w:styleId="WWCharLFO2LVL3">
    <w:name w:val="WW_CharLFO2LVL3"/>
    <w:rPr>
      <w:rFonts w:ascii="Wingdings" w:hAnsi="Wingdings"/>
    </w:rPr>
  </w:style>
  <w:style w:type="character" w:customStyle="1" w:styleId="WWCharLFO2LVL4">
    <w:name w:val="WW_CharLFO2LVL4"/>
    <w:rPr>
      <w:rFonts w:ascii="Symbol" w:hAnsi="Symbol"/>
    </w:rPr>
  </w:style>
  <w:style w:type="character" w:customStyle="1" w:styleId="WWCharLFO2LVL5">
    <w:name w:val="WW_CharLFO2LVL5"/>
    <w:rPr>
      <w:rFonts w:ascii="Courier New" w:hAnsi="Courier New" w:cs="Courier New"/>
    </w:rPr>
  </w:style>
  <w:style w:type="character" w:customStyle="1" w:styleId="WWCharLFO2LVL6">
    <w:name w:val="WW_CharLFO2LVL6"/>
    <w:rPr>
      <w:rFonts w:ascii="Wingdings" w:hAnsi="Wingdings"/>
    </w:rPr>
  </w:style>
  <w:style w:type="character" w:customStyle="1" w:styleId="WWCharLFO2LVL7">
    <w:name w:val="WW_CharLFO2LVL7"/>
    <w:rPr>
      <w:rFonts w:ascii="Symbol" w:hAnsi="Symbol"/>
    </w:rPr>
  </w:style>
  <w:style w:type="character" w:customStyle="1" w:styleId="WWCharLFO2LVL8">
    <w:name w:val="WW_CharLFO2LVL8"/>
    <w:rPr>
      <w:rFonts w:ascii="Courier New" w:hAnsi="Courier New" w:cs="Courier New"/>
    </w:rPr>
  </w:style>
  <w:style w:type="character" w:customStyle="1" w:styleId="WWCharLFO2LVL9">
    <w:name w:val="WW_CharLFO2LVL9"/>
    <w:rPr>
      <w:rFonts w:ascii="Wingdings" w:hAnsi="Wingdings"/>
    </w:rPr>
  </w:style>
  <w:style w:type="character" w:customStyle="1" w:styleId="LienInternet">
    <w:name w:val="Lien Internet"/>
    <w:rPr>
      <w:color w:val="000080"/>
      <w:u w:val="single"/>
    </w:rPr>
  </w:style>
  <w:style w:type="paragraph" w:customStyle="1" w:styleId="LO-Normal">
    <w:name w:val="LO-Normal"/>
    <w:pPr>
      <w:keepNext/>
      <w:shd w:val="clear" w:color="auto" w:fill="FFFFFF"/>
      <w:suppressAutoHyphens/>
      <w:spacing w:after="160"/>
    </w:pPr>
  </w:style>
  <w:style w:type="paragraph" w:styleId="Paragraphedeliste">
    <w:name w:val="List Paragraph"/>
    <w:basedOn w:val="LO-Normal"/>
    <w:pPr>
      <w:ind w:left="720"/>
    </w:pPr>
  </w:style>
  <w:style w:type="paragraph" w:styleId="Textedebulles">
    <w:name w:val="Balloon Text"/>
    <w:basedOn w:val="Normal"/>
    <w:link w:val="TextedebullesCar"/>
    <w:uiPriority w:val="99"/>
    <w:semiHidden/>
    <w:unhideWhenUsed/>
    <w:rsid w:val="00D033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33B7"/>
    <w:rPr>
      <w:rFonts w:ascii="Segoe UI" w:hAnsi="Segoe UI" w:cs="Segoe UI"/>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ducation.gouv.fr/cid53324/mene1019738a.html" TargetMode="External"/><Relationship Id="rId13" Type="http://schemas.openxmlformats.org/officeDocument/2006/relationships/hyperlink" Target="http://eduscol.education.fr/cid65776/ressourcespourcycleterminal.html" TargetMode="External"/><Relationship Id="rId18" Type="http://schemas.openxmlformats.org/officeDocument/2006/relationships/hyperlink" Target="http://eduscol.education.fr/pid31432/enseignerleslanguesvivante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ducation.gouv.fr/cid53320/mene1019796a.html" TargetMode="External"/><Relationship Id="rId12" Type="http://schemas.openxmlformats.org/officeDocument/2006/relationships/hyperlink" Target="http://cache.media.eduscol.education.fr/file/LV/09/8/LyceeGT_Ressources_LV_2_Demarchedetaillee_memoiredesconflits_206098.pdf" TargetMode="External"/><Relationship Id="rId17" Type="http://schemas.openxmlformats.org/officeDocument/2006/relationships/hyperlink" Target="http://eduscol.education.fr/cid66188/exemplesdesujetsdelv1etlv2.html" TargetMode="External"/><Relationship Id="rId2" Type="http://schemas.openxmlformats.org/officeDocument/2006/relationships/styles" Target="styles.xml"/><Relationship Id="rId16" Type="http://schemas.openxmlformats.org/officeDocument/2006/relationships/hyperlink" Target="http://eduscol.education.fr/cid66188/sujets0lv1etlv2.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ache.media.education.gouv.fr/file/special_4/72/7/langues_vivantes_143727.pdf" TargetMode="External"/><Relationship Id="rId11" Type="http://schemas.openxmlformats.org/officeDocument/2006/relationships/hyperlink" Target="http://eduscol.education.fr/cid56575/banqueideesthemesetude.html" TargetMode="External"/><Relationship Id="rId5" Type="http://schemas.openxmlformats.org/officeDocument/2006/relationships/hyperlink" Target="http://www.education.gouv.fr/cid4927/sujetsdesepreuvesadmissibiliterapportsdesjurys.html" TargetMode="External"/><Relationship Id="rId15" Type="http://schemas.openxmlformats.org/officeDocument/2006/relationships/hyperlink" Target="http://eduscol.education.fr/cid46806/epreuvesdubaccalaureattechnologique.html" TargetMode="External"/><Relationship Id="rId10" Type="http://schemas.openxmlformats.org/officeDocument/2006/relationships/hyperlink" Target="http://www.eduscol.education.fr/" TargetMode="External"/><Relationship Id="rId19" Type="http://schemas.openxmlformats.org/officeDocument/2006/relationships/hyperlink" Target="http://eduscol.education.fr/cid83555/38videospourenseignerleslanguesdanslepremieretleseconddegres.html" TargetMode="External"/><Relationship Id="rId4" Type="http://schemas.openxmlformats.org/officeDocument/2006/relationships/webSettings" Target="webSettings.xml"/><Relationship Id="rId9" Type="http://schemas.openxmlformats.org/officeDocument/2006/relationships/hyperlink" Target="http://www.coe.int/t/dg4/linguistic/Source/Framework_fr.pdf" TargetMode="External"/><Relationship Id="rId14" Type="http://schemas.openxmlformats.org/officeDocument/2006/relationships/hyperlink" Target="http://eduscol.education.fr/cid46205/epreuvesdubaccalaureatgeneral.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888</Words>
  <Characters>4889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Djé</dc:creator>
  <cp:lastModifiedBy>Veronique Gaston</cp:lastModifiedBy>
  <cp:revision>3</cp:revision>
  <cp:lastPrinted>2016-09-06T08:38:00Z</cp:lastPrinted>
  <dcterms:created xsi:type="dcterms:W3CDTF">2019-10-18T11:25:00Z</dcterms:created>
  <dcterms:modified xsi:type="dcterms:W3CDTF">2019-10-18T11:25:00Z</dcterms:modified>
  <dc:language>fr-FR</dc:language>
</cp:coreProperties>
</file>