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B6D57" w:rsidRPr="00010038" w14:paraId="61C04E86" w14:textId="77777777" w:rsidTr="00531D10">
        <w:tc>
          <w:tcPr>
            <w:tcW w:w="9212" w:type="dxa"/>
          </w:tcPr>
          <w:p w14:paraId="0C23CE81" w14:textId="06891406" w:rsidR="00EB6D57" w:rsidRPr="00010038"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Niveau</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r w:rsidR="00B96E51">
              <w:rPr>
                <w:rFonts w:ascii="Arial" w:hAnsi="Arial" w:cs="Arial"/>
                <w:noProof/>
                <w:sz w:val="20"/>
                <w:szCs w:val="20"/>
                <w:lang w:eastAsia="fr-FR"/>
              </w:rPr>
              <w:t>1ère Spécialité Physique-Chimie</w:t>
            </w:r>
          </w:p>
          <w:p w14:paraId="54B5E934" w14:textId="77777777" w:rsidR="00EB6D57" w:rsidRPr="00010038" w:rsidRDefault="00EB6D57" w:rsidP="00454B3E">
            <w:pPr>
              <w:spacing w:after="0"/>
              <w:jc w:val="both"/>
              <w:rPr>
                <w:rFonts w:ascii="Arial" w:hAnsi="Arial" w:cs="Arial"/>
                <w:noProof/>
                <w:sz w:val="20"/>
                <w:szCs w:val="20"/>
                <w:lang w:eastAsia="fr-FR"/>
              </w:rPr>
            </w:pPr>
          </w:p>
        </w:tc>
      </w:tr>
      <w:tr w:rsidR="00EB6D57" w:rsidRPr="00010038" w14:paraId="54BDD13B" w14:textId="77777777" w:rsidTr="00531D10">
        <w:tc>
          <w:tcPr>
            <w:tcW w:w="9212" w:type="dxa"/>
          </w:tcPr>
          <w:p w14:paraId="29915455" w14:textId="7AB644CF" w:rsidR="00EB6D57" w:rsidRPr="00862EA3"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Type de ressources</w:t>
            </w:r>
            <w:r w:rsidRPr="00010038">
              <w:rPr>
                <w:rFonts w:ascii="Arial" w:hAnsi="Arial" w:cs="Arial"/>
                <w:b/>
                <w:noProof/>
                <w:sz w:val="20"/>
                <w:szCs w:val="20"/>
                <w:lang w:eastAsia="fr-FR"/>
              </w:rPr>
              <w:t> :</w:t>
            </w:r>
            <w:r>
              <w:rPr>
                <w:rFonts w:ascii="Arial" w:hAnsi="Arial" w:cs="Arial"/>
                <w:noProof/>
                <w:sz w:val="20"/>
                <w:szCs w:val="20"/>
                <w:lang w:eastAsia="fr-FR"/>
              </w:rPr>
              <w:t xml:space="preserve"> </w:t>
            </w:r>
            <w:r w:rsidR="00B96E51">
              <w:rPr>
                <w:rFonts w:ascii="Arial" w:hAnsi="Arial" w:cs="Arial"/>
                <w:noProof/>
                <w:sz w:val="20"/>
                <w:szCs w:val="20"/>
                <w:lang w:eastAsia="fr-FR"/>
              </w:rPr>
              <w:t xml:space="preserve"> Evaluation (2h)</w:t>
            </w:r>
          </w:p>
          <w:p w14:paraId="475CF8B3" w14:textId="77777777" w:rsidR="00EB6D57" w:rsidRPr="00010038" w:rsidRDefault="00EB6D57" w:rsidP="00454B3E">
            <w:pPr>
              <w:spacing w:after="0"/>
              <w:jc w:val="both"/>
              <w:rPr>
                <w:rFonts w:ascii="Arial" w:hAnsi="Arial" w:cs="Arial"/>
                <w:b/>
                <w:noProof/>
                <w:sz w:val="20"/>
                <w:szCs w:val="20"/>
                <w:lang w:eastAsia="fr-FR"/>
              </w:rPr>
            </w:pPr>
          </w:p>
        </w:tc>
      </w:tr>
      <w:tr w:rsidR="00EB6D57" w:rsidRPr="00010038" w14:paraId="26057B6A" w14:textId="77777777" w:rsidTr="00531D10">
        <w:tc>
          <w:tcPr>
            <w:tcW w:w="9212" w:type="dxa"/>
          </w:tcPr>
          <w:p w14:paraId="111094FC" w14:textId="00E86AB8" w:rsidR="00EB6D57"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Notions et contenus</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p>
          <w:p w14:paraId="6F52D31B" w14:textId="590336E3" w:rsidR="00B96E51" w:rsidRDefault="00B96E51" w:rsidP="00454B3E">
            <w:pPr>
              <w:spacing w:after="0"/>
              <w:jc w:val="both"/>
              <w:rPr>
                <w:rFonts w:ascii="Arial" w:hAnsi="Arial" w:cs="Arial"/>
                <w:noProof/>
                <w:sz w:val="20"/>
                <w:szCs w:val="20"/>
                <w:lang w:eastAsia="fr-FR"/>
              </w:rPr>
            </w:pPr>
          </w:p>
          <w:p w14:paraId="20176D87" w14:textId="77777777" w:rsidR="00B96E51" w:rsidRPr="00010038"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Concentration en quantité de matière.</w:t>
            </w:r>
          </w:p>
          <w:p w14:paraId="3DD19289"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Absorbance, spectre d’absorption, couleur d’une espèce en solution, loi de Beer-Lambert.</w:t>
            </w:r>
          </w:p>
          <w:p w14:paraId="2BEF57FB"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Transfromation modélisée par une réaction d’oxydo-réduction : oxydant, réducteur, couple oxydant-réducteur, demi-équation électronique.</w:t>
            </w:r>
          </w:p>
          <w:p w14:paraId="180EF33B"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Etat initial, notion d’avancement (mol), tableau d’avancement, état final.</w:t>
            </w:r>
          </w:p>
          <w:p w14:paraId="1095D702"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Avancement maximal.</w:t>
            </w:r>
          </w:p>
          <w:p w14:paraId="5F662085"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Mélanges stoechiométriques.</w:t>
            </w:r>
          </w:p>
          <w:p w14:paraId="6BFA8261"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Titrage avec suivi colorimétrique.</w:t>
            </w:r>
          </w:p>
          <w:p w14:paraId="0468AAF1"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Réaction d’oxydo-réduction support du titrage ; changement de réactif limitant au cours du titrage.</w:t>
            </w:r>
          </w:p>
          <w:p w14:paraId="3E72A203" w14:textId="307DA59D"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Définition et repérage de l’équivalence.</w:t>
            </w:r>
          </w:p>
          <w:p w14:paraId="5F473FF7" w14:textId="301DB89C" w:rsidR="000F3752" w:rsidRDefault="000F3752"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Ecriture du résultats.Valeur de référence.</w:t>
            </w:r>
          </w:p>
          <w:p w14:paraId="046B5E18" w14:textId="6770AE2E" w:rsidR="00EB6D57" w:rsidRPr="00B96E51" w:rsidRDefault="00EB6D57" w:rsidP="00B96E51">
            <w:pPr>
              <w:spacing w:after="0"/>
              <w:jc w:val="both"/>
              <w:rPr>
                <w:rFonts w:ascii="Arial" w:hAnsi="Arial" w:cs="Arial"/>
                <w:noProof/>
                <w:sz w:val="20"/>
                <w:szCs w:val="20"/>
                <w:lang w:eastAsia="fr-FR"/>
              </w:rPr>
            </w:pPr>
          </w:p>
        </w:tc>
      </w:tr>
      <w:tr w:rsidR="00EB6D57" w:rsidRPr="00010038" w14:paraId="1E162221" w14:textId="77777777" w:rsidTr="00531D10">
        <w:tc>
          <w:tcPr>
            <w:tcW w:w="9212" w:type="dxa"/>
          </w:tcPr>
          <w:p w14:paraId="3B5C49EE" w14:textId="704D9D1A" w:rsidR="00EB6D57" w:rsidRDefault="00BE6424" w:rsidP="00454B3E">
            <w:pPr>
              <w:spacing w:after="0"/>
              <w:jc w:val="both"/>
              <w:rPr>
                <w:rFonts w:ascii="Arial" w:hAnsi="Arial" w:cs="Arial"/>
                <w:noProof/>
                <w:sz w:val="20"/>
                <w:szCs w:val="20"/>
                <w:lang w:eastAsia="fr-FR"/>
              </w:rPr>
            </w:pPr>
            <w:r>
              <w:rPr>
                <w:rFonts w:ascii="Arial" w:hAnsi="Arial" w:cs="Arial"/>
                <w:b/>
                <w:noProof/>
                <w:sz w:val="20"/>
                <w:szCs w:val="20"/>
                <w:u w:val="single"/>
                <w:lang w:eastAsia="fr-FR"/>
              </w:rPr>
              <w:t>Capacités</w:t>
            </w:r>
            <w:r w:rsidR="00EB6D57" w:rsidRPr="00010038">
              <w:rPr>
                <w:rFonts w:ascii="Arial" w:hAnsi="Arial" w:cs="Arial"/>
                <w:b/>
                <w:noProof/>
                <w:sz w:val="20"/>
                <w:szCs w:val="20"/>
                <w:u w:val="single"/>
                <w:lang w:eastAsia="fr-FR"/>
              </w:rPr>
              <w:t xml:space="preserve"> </w:t>
            </w:r>
            <w:r w:rsidR="00AB6457">
              <w:rPr>
                <w:rFonts w:ascii="Arial" w:hAnsi="Arial" w:cs="Arial"/>
                <w:b/>
                <w:noProof/>
                <w:sz w:val="20"/>
                <w:szCs w:val="20"/>
                <w:u w:val="single"/>
                <w:lang w:eastAsia="fr-FR"/>
              </w:rPr>
              <w:t xml:space="preserve">exigibles </w:t>
            </w:r>
            <w:r w:rsidR="00EB6D57" w:rsidRPr="00010038">
              <w:rPr>
                <w:rFonts w:ascii="Arial" w:hAnsi="Arial" w:cs="Arial"/>
                <w:b/>
                <w:noProof/>
                <w:sz w:val="20"/>
                <w:szCs w:val="20"/>
                <w:u w:val="single"/>
                <w:lang w:eastAsia="fr-FR"/>
              </w:rPr>
              <w:t>travaillée</w:t>
            </w:r>
            <w:r w:rsidR="00EB6D57">
              <w:rPr>
                <w:rFonts w:ascii="Arial" w:hAnsi="Arial" w:cs="Arial"/>
                <w:b/>
                <w:noProof/>
                <w:sz w:val="20"/>
                <w:szCs w:val="20"/>
                <w:u w:val="single"/>
                <w:lang w:eastAsia="fr-FR"/>
              </w:rPr>
              <w:t>s</w:t>
            </w:r>
            <w:r w:rsidR="00EB6D57" w:rsidRPr="00010038">
              <w:rPr>
                <w:rFonts w:ascii="Arial" w:hAnsi="Arial" w:cs="Arial"/>
                <w:b/>
                <w:noProof/>
                <w:sz w:val="20"/>
                <w:szCs w:val="20"/>
                <w:u w:val="single"/>
                <w:lang w:eastAsia="fr-FR"/>
              </w:rPr>
              <w:t xml:space="preserve"> ou </w:t>
            </w:r>
            <w:r w:rsidR="00EB6D57" w:rsidRPr="006903C2">
              <w:rPr>
                <w:rFonts w:ascii="Arial" w:hAnsi="Arial" w:cs="Arial"/>
                <w:b/>
                <w:noProof/>
                <w:sz w:val="20"/>
                <w:szCs w:val="20"/>
                <w:u w:val="single"/>
                <w:lang w:eastAsia="fr-FR"/>
              </w:rPr>
              <w:t>évaluées</w:t>
            </w:r>
            <w:r w:rsidR="00EB6D57" w:rsidRPr="006903C2">
              <w:rPr>
                <w:rFonts w:ascii="Arial" w:hAnsi="Arial" w:cs="Arial"/>
                <w:b/>
                <w:noProof/>
                <w:sz w:val="20"/>
                <w:szCs w:val="20"/>
                <w:lang w:eastAsia="fr-FR"/>
              </w:rPr>
              <w:t> :</w:t>
            </w:r>
            <w:r w:rsidR="00EB6D57" w:rsidRPr="00EB6D57">
              <w:rPr>
                <w:rFonts w:ascii="Arial" w:hAnsi="Arial" w:cs="Arial"/>
                <w:noProof/>
                <w:sz w:val="20"/>
                <w:szCs w:val="20"/>
                <w:lang w:eastAsia="fr-FR"/>
              </w:rPr>
              <w:t xml:space="preserve"> </w:t>
            </w:r>
          </w:p>
          <w:p w14:paraId="6C90EFFE" w14:textId="79936528" w:rsidR="00B96E51" w:rsidRDefault="00B96E51" w:rsidP="00454B3E">
            <w:pPr>
              <w:spacing w:after="0"/>
              <w:jc w:val="both"/>
              <w:rPr>
                <w:rFonts w:ascii="Arial" w:hAnsi="Arial" w:cs="Arial"/>
                <w:noProof/>
                <w:sz w:val="20"/>
                <w:szCs w:val="20"/>
                <w:lang w:eastAsia="fr-FR"/>
              </w:rPr>
            </w:pPr>
          </w:p>
          <w:p w14:paraId="0A6F5F70"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Déterminer la quantité de matière d’un soluté à partir de sa concentration en masse ou en quantité de matière et du volume de solution.</w:t>
            </w:r>
          </w:p>
          <w:p w14:paraId="6DACFEC9" w14:textId="7777777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Expliquer ou prévoir la couleur d’une espèce chimique en solution à partir de son spectre UV-Visible.</w:t>
            </w:r>
          </w:p>
          <w:p w14:paraId="20B76094" w14:textId="77777777" w:rsidR="00B96E51" w:rsidRPr="000710E8"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Déterminer la concentration d’un soluté à partir de données expérimentales relatives à l’absorbance de solutions de concentrations connues.</w:t>
            </w:r>
          </w:p>
          <w:p w14:paraId="3600D579" w14:textId="77777777" w:rsidR="00B96E51" w:rsidRPr="00B10098"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Etablir une équation de la réaction entre un oxydant et un réducteur, les couples oxydant-réducteur étant donnés.</w:t>
            </w:r>
          </w:p>
          <w:p w14:paraId="590A5647" w14:textId="77777777" w:rsidR="00B96E51" w:rsidRDefault="00B96E51" w:rsidP="00B96E51">
            <w:pPr>
              <w:pStyle w:val="Paragraphedeliste"/>
              <w:numPr>
                <w:ilvl w:val="0"/>
                <w:numId w:val="1"/>
              </w:numPr>
              <w:spacing w:after="0"/>
              <w:rPr>
                <w:rFonts w:ascii="Arial" w:hAnsi="Arial" w:cs="Arial"/>
                <w:i/>
                <w:iCs/>
                <w:noProof/>
                <w:sz w:val="20"/>
                <w:szCs w:val="20"/>
                <w:lang w:eastAsia="fr-FR"/>
              </w:rPr>
            </w:pPr>
            <w:r>
              <w:rPr>
                <w:rFonts w:ascii="Arial" w:hAnsi="Arial" w:cs="Arial"/>
                <w:iCs/>
                <w:noProof/>
                <w:sz w:val="20"/>
                <w:szCs w:val="20"/>
                <w:lang w:eastAsia="fr-FR"/>
              </w:rPr>
              <w:t>Etablir le tableau d’avancement d’une transformation chimique à partir de l’équation de la réaction et des quantités de matière initiales des espèces chimiques</w:t>
            </w:r>
          </w:p>
          <w:p w14:paraId="7C9CBB07" w14:textId="77777777" w:rsidR="00B96E51" w:rsidRPr="00CF06F3"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Etablir la relation entre les quantités de matière de réactifs introduites pour atteindre l’équivalence.</w:t>
            </w:r>
          </w:p>
          <w:p w14:paraId="23C0088F" w14:textId="42DD6A67" w:rsidR="00B96E51" w:rsidRDefault="00B96E51"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Expliquer ou prévoir le changement de couleur observé à l’équivalence d’un titrage mettant en jeu une espèce colorée.</w:t>
            </w:r>
          </w:p>
          <w:p w14:paraId="4347D12D" w14:textId="693ED581" w:rsidR="000F3752" w:rsidRPr="00042CAC" w:rsidRDefault="000F3752" w:rsidP="00B96E51">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Comparer qualitativement un résultatà une valeur de référence.</w:t>
            </w:r>
          </w:p>
          <w:p w14:paraId="29618ACA" w14:textId="382000D3" w:rsidR="00EB6D57" w:rsidRPr="00B96E51" w:rsidRDefault="00EB6D57" w:rsidP="00B96E51">
            <w:pPr>
              <w:spacing w:after="0"/>
              <w:jc w:val="both"/>
              <w:rPr>
                <w:rFonts w:ascii="Arial" w:hAnsi="Arial" w:cs="Arial"/>
                <w:noProof/>
                <w:sz w:val="20"/>
                <w:szCs w:val="20"/>
                <w:lang w:eastAsia="fr-FR"/>
              </w:rPr>
            </w:pPr>
          </w:p>
        </w:tc>
      </w:tr>
      <w:tr w:rsidR="00EB6D57" w:rsidRPr="00010038" w14:paraId="01A05B1B" w14:textId="77777777" w:rsidTr="00531D10">
        <w:tc>
          <w:tcPr>
            <w:tcW w:w="9212" w:type="dxa"/>
          </w:tcPr>
          <w:p w14:paraId="52280F0C" w14:textId="418B4351" w:rsidR="00EB6D57"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 xml:space="preserve">Nature de </w:t>
            </w:r>
            <w:r w:rsidRPr="006903C2">
              <w:rPr>
                <w:rFonts w:ascii="Arial" w:hAnsi="Arial" w:cs="Arial"/>
                <w:b/>
                <w:noProof/>
                <w:sz w:val="20"/>
                <w:szCs w:val="20"/>
                <w:u w:val="single"/>
                <w:lang w:eastAsia="fr-FR"/>
              </w:rPr>
              <w:t>l’activité</w:t>
            </w:r>
            <w:r w:rsidRPr="006903C2">
              <w:rPr>
                <w:rFonts w:ascii="Arial" w:hAnsi="Arial" w:cs="Arial"/>
                <w:b/>
                <w:noProof/>
                <w:sz w:val="20"/>
                <w:szCs w:val="20"/>
                <w:lang w:eastAsia="fr-FR"/>
              </w:rPr>
              <w:t> :</w:t>
            </w:r>
            <w:r w:rsidRPr="00EB6D57">
              <w:rPr>
                <w:rFonts w:ascii="Arial" w:hAnsi="Arial" w:cs="Arial"/>
                <w:noProof/>
                <w:sz w:val="20"/>
                <w:szCs w:val="20"/>
                <w:lang w:eastAsia="fr-FR"/>
              </w:rPr>
              <w:t xml:space="preserve"> </w:t>
            </w:r>
          </w:p>
          <w:p w14:paraId="16A244AF" w14:textId="70BFB6FE" w:rsidR="00356913" w:rsidRDefault="00356913" w:rsidP="00454B3E">
            <w:pPr>
              <w:spacing w:after="0"/>
              <w:jc w:val="both"/>
              <w:rPr>
                <w:rFonts w:ascii="Arial" w:hAnsi="Arial" w:cs="Arial"/>
                <w:noProof/>
                <w:sz w:val="20"/>
                <w:szCs w:val="20"/>
                <w:lang w:eastAsia="fr-FR"/>
              </w:rPr>
            </w:pPr>
          </w:p>
          <w:p w14:paraId="65D62F00" w14:textId="6275B2CE" w:rsidR="00EB6D57" w:rsidRDefault="00356913" w:rsidP="00356913">
            <w:pPr>
              <w:spacing w:after="0"/>
              <w:rPr>
                <w:rFonts w:ascii="Arial" w:hAnsi="Arial" w:cs="Arial"/>
                <w:noProof/>
                <w:sz w:val="20"/>
                <w:szCs w:val="20"/>
                <w:lang w:eastAsia="fr-FR"/>
              </w:rPr>
            </w:pPr>
            <w:r>
              <w:rPr>
                <w:rFonts w:ascii="Arial" w:hAnsi="Arial" w:cs="Arial"/>
                <w:noProof/>
                <w:sz w:val="20"/>
                <w:szCs w:val="20"/>
                <w:lang w:eastAsia="fr-FR"/>
              </w:rPr>
              <w:t>Evaluation bilan sur le thème « Constitution et transformation de la matière », partie 1. « Suivi de l’évolution d’un système, siège d’une transformation »</w:t>
            </w:r>
          </w:p>
          <w:p w14:paraId="64D60590" w14:textId="77777777" w:rsidR="00EB6D57" w:rsidRPr="00010038" w:rsidRDefault="00EB6D57" w:rsidP="00454B3E">
            <w:pPr>
              <w:spacing w:after="0"/>
              <w:jc w:val="both"/>
              <w:rPr>
                <w:rFonts w:ascii="Arial" w:hAnsi="Arial" w:cs="Arial"/>
                <w:noProof/>
                <w:sz w:val="20"/>
                <w:szCs w:val="20"/>
                <w:lang w:eastAsia="fr-FR"/>
              </w:rPr>
            </w:pPr>
          </w:p>
        </w:tc>
      </w:tr>
      <w:tr w:rsidR="00EB6D57" w:rsidRPr="00010038" w14:paraId="38050755" w14:textId="77777777" w:rsidTr="00531D10">
        <w:tc>
          <w:tcPr>
            <w:tcW w:w="9212" w:type="dxa"/>
          </w:tcPr>
          <w:p w14:paraId="7FD3BC99" w14:textId="77777777" w:rsidR="00EB6D57" w:rsidRPr="00862EA3" w:rsidRDefault="00EB6D57" w:rsidP="00454B3E">
            <w:pPr>
              <w:spacing w:after="0"/>
              <w:jc w:val="both"/>
              <w:rPr>
                <w:rFonts w:ascii="Arial" w:hAnsi="Arial" w:cs="Arial"/>
                <w:noProof/>
                <w:sz w:val="20"/>
                <w:szCs w:val="20"/>
                <w:lang w:eastAsia="fr-FR"/>
              </w:rPr>
            </w:pPr>
            <w:r w:rsidRPr="006903C2">
              <w:rPr>
                <w:rFonts w:ascii="Arial" w:hAnsi="Arial" w:cs="Arial"/>
                <w:b/>
                <w:noProof/>
                <w:sz w:val="20"/>
                <w:szCs w:val="20"/>
                <w:u w:val="single"/>
                <w:lang w:eastAsia="fr-FR"/>
              </w:rPr>
              <w:t>Résumé</w:t>
            </w:r>
            <w:r w:rsidRPr="006903C2">
              <w:rPr>
                <w:rFonts w:ascii="Arial" w:hAnsi="Arial" w:cs="Arial"/>
                <w:b/>
                <w:noProof/>
                <w:sz w:val="20"/>
                <w:szCs w:val="20"/>
                <w:lang w:eastAsia="fr-FR"/>
              </w:rPr>
              <w:t xml:space="preserve"> :</w:t>
            </w:r>
            <w:r w:rsidRPr="00EB6D57">
              <w:rPr>
                <w:rFonts w:ascii="Arial" w:hAnsi="Arial" w:cs="Arial"/>
                <w:noProof/>
                <w:sz w:val="20"/>
                <w:szCs w:val="20"/>
                <w:lang w:eastAsia="fr-FR"/>
              </w:rPr>
              <w:t xml:space="preserve"> </w:t>
            </w:r>
          </w:p>
          <w:p w14:paraId="78F736B6" w14:textId="779B80DC" w:rsidR="00EB6D57" w:rsidRDefault="00EB6D57" w:rsidP="00454B3E">
            <w:pPr>
              <w:spacing w:after="0"/>
              <w:jc w:val="both"/>
              <w:rPr>
                <w:rFonts w:ascii="Arial" w:hAnsi="Arial" w:cs="Arial"/>
                <w:noProof/>
                <w:sz w:val="20"/>
                <w:szCs w:val="20"/>
                <w:lang w:eastAsia="fr-FR"/>
              </w:rPr>
            </w:pPr>
          </w:p>
          <w:p w14:paraId="7069243A" w14:textId="3A15555F" w:rsidR="00356913" w:rsidRDefault="00356913" w:rsidP="00356913">
            <w:pPr>
              <w:spacing w:after="0"/>
              <w:rPr>
                <w:rFonts w:ascii="Arial" w:hAnsi="Arial" w:cs="Arial"/>
                <w:noProof/>
                <w:sz w:val="20"/>
                <w:szCs w:val="20"/>
                <w:lang w:eastAsia="fr-FR"/>
              </w:rPr>
            </w:pPr>
            <w:r>
              <w:rPr>
                <w:rFonts w:ascii="Arial" w:hAnsi="Arial" w:cs="Arial"/>
                <w:noProof/>
                <w:sz w:val="20"/>
                <w:szCs w:val="20"/>
                <w:lang w:eastAsia="fr-FR"/>
              </w:rPr>
              <w:t>Cette évaluation permet d’évaluer les principales notions étudiées dans l</w:t>
            </w:r>
            <w:r w:rsidR="001E049D">
              <w:rPr>
                <w:rFonts w:ascii="Arial" w:hAnsi="Arial" w:cs="Arial"/>
                <w:noProof/>
                <w:sz w:val="20"/>
                <w:szCs w:val="20"/>
                <w:lang w:eastAsia="fr-FR"/>
              </w:rPr>
              <w:t>e</w:t>
            </w:r>
            <w:r>
              <w:rPr>
                <w:rFonts w:ascii="Arial" w:hAnsi="Arial" w:cs="Arial"/>
                <w:noProof/>
                <w:sz w:val="20"/>
                <w:szCs w:val="20"/>
                <w:lang w:eastAsia="fr-FR"/>
              </w:rPr>
              <w:t xml:space="preserve"> thème « Constitution et transformation de la matière », partie 1 : « Suivi de l’évolution d’un système, siège d’une transformation ».</w:t>
            </w:r>
          </w:p>
          <w:p w14:paraId="0C9FBE28" w14:textId="77777777" w:rsidR="00356913" w:rsidRDefault="00356913" w:rsidP="00356913">
            <w:pPr>
              <w:spacing w:after="0"/>
              <w:rPr>
                <w:rFonts w:ascii="Arial" w:hAnsi="Arial" w:cs="Arial"/>
                <w:noProof/>
                <w:sz w:val="20"/>
                <w:szCs w:val="20"/>
                <w:lang w:eastAsia="fr-FR"/>
              </w:rPr>
            </w:pPr>
            <w:r>
              <w:rPr>
                <w:rFonts w:ascii="Arial" w:hAnsi="Arial" w:cs="Arial"/>
                <w:noProof/>
                <w:sz w:val="20"/>
                <w:szCs w:val="20"/>
                <w:lang w:eastAsia="fr-FR"/>
              </w:rPr>
              <w:t xml:space="preserve">Elle se décompose en trois parties : dosage du diiode dans la Bétadine par étalonnage, titrage colorimétrique du diiode dans la Bétadine et élimination d’une tache de diiode. </w:t>
            </w:r>
          </w:p>
          <w:p w14:paraId="674ECC63" w14:textId="465EBB63" w:rsidR="00356913" w:rsidRDefault="00356913" w:rsidP="00356913">
            <w:pPr>
              <w:spacing w:after="0"/>
              <w:rPr>
                <w:rFonts w:ascii="Arial" w:hAnsi="Arial" w:cs="Arial"/>
                <w:noProof/>
                <w:sz w:val="20"/>
                <w:szCs w:val="20"/>
                <w:lang w:eastAsia="fr-FR"/>
              </w:rPr>
            </w:pPr>
            <w:r>
              <w:rPr>
                <w:rFonts w:ascii="Arial" w:hAnsi="Arial" w:cs="Arial"/>
                <w:noProof/>
                <w:sz w:val="20"/>
                <w:szCs w:val="20"/>
                <w:lang w:eastAsia="fr-FR"/>
              </w:rPr>
              <w:t>La dernière question de la partie II est une question ouverte.</w:t>
            </w:r>
            <w:r>
              <w:rPr>
                <w:rFonts w:ascii="Arial" w:hAnsi="Arial" w:cs="Arial"/>
                <w:noProof/>
                <w:sz w:val="20"/>
                <w:szCs w:val="20"/>
                <w:lang w:eastAsia="fr-FR"/>
              </w:rPr>
              <w:br/>
              <w:t>La partie III utilise un tableau d’avancement et se termine par une</w:t>
            </w:r>
            <w:r w:rsidR="002044E2">
              <w:rPr>
                <w:rFonts w:ascii="Arial" w:hAnsi="Arial" w:cs="Arial"/>
                <w:noProof/>
                <w:sz w:val="20"/>
                <w:szCs w:val="20"/>
                <w:lang w:eastAsia="fr-FR"/>
              </w:rPr>
              <w:t xml:space="preserve"> </w:t>
            </w:r>
            <w:r w:rsidR="002044E2">
              <w:rPr>
                <w:rFonts w:ascii="Arial" w:hAnsi="Arial" w:cs="Arial"/>
                <w:noProof/>
                <w:sz w:val="20"/>
                <w:szCs w:val="20"/>
                <w:lang w:eastAsia="fr-FR"/>
              </w:rPr>
              <w:t>question ouverte</w:t>
            </w:r>
            <w:r>
              <w:rPr>
                <w:rFonts w:ascii="Arial" w:hAnsi="Arial" w:cs="Arial"/>
                <w:noProof/>
                <w:sz w:val="20"/>
                <w:szCs w:val="20"/>
                <w:lang w:eastAsia="fr-FR"/>
              </w:rPr>
              <w:t>.</w:t>
            </w:r>
          </w:p>
          <w:p w14:paraId="39458E69" w14:textId="53952354" w:rsidR="0016124D" w:rsidRDefault="0016124D" w:rsidP="00356913">
            <w:pPr>
              <w:spacing w:after="0"/>
              <w:rPr>
                <w:rFonts w:ascii="Arial" w:hAnsi="Arial" w:cs="Arial"/>
                <w:noProof/>
                <w:sz w:val="20"/>
                <w:szCs w:val="20"/>
                <w:lang w:eastAsia="fr-FR"/>
              </w:rPr>
            </w:pPr>
          </w:p>
          <w:p w14:paraId="3EFAD688" w14:textId="38273743" w:rsidR="00EB6D57" w:rsidRPr="00010038" w:rsidRDefault="00EB6D57" w:rsidP="00454B3E">
            <w:pPr>
              <w:spacing w:after="0"/>
              <w:jc w:val="both"/>
              <w:rPr>
                <w:rFonts w:ascii="Arial" w:hAnsi="Arial" w:cs="Arial"/>
                <w:noProof/>
                <w:sz w:val="20"/>
                <w:szCs w:val="20"/>
                <w:lang w:eastAsia="fr-FR"/>
              </w:rPr>
            </w:pPr>
          </w:p>
        </w:tc>
      </w:tr>
      <w:tr w:rsidR="00EB6D57" w:rsidRPr="00010038" w14:paraId="1FF737F4" w14:textId="77777777" w:rsidTr="00531D10">
        <w:tc>
          <w:tcPr>
            <w:tcW w:w="9212" w:type="dxa"/>
          </w:tcPr>
          <w:p w14:paraId="33F71F3F" w14:textId="77777777" w:rsidR="00EB6D57" w:rsidRPr="00862EA3"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lastRenderedPageBreak/>
              <w:t>Mots clefs</w:t>
            </w:r>
            <w:r w:rsidRPr="00010038">
              <w:rPr>
                <w:rFonts w:ascii="Arial" w:hAnsi="Arial" w:cs="Arial"/>
                <w:noProof/>
                <w:sz w:val="20"/>
                <w:szCs w:val="20"/>
                <w:lang w:eastAsia="fr-FR"/>
              </w:rPr>
              <w:t> </w:t>
            </w:r>
            <w:r w:rsidRPr="00010038">
              <w:rPr>
                <w:rFonts w:ascii="Arial" w:hAnsi="Arial" w:cs="Arial"/>
                <w:b/>
                <w:noProof/>
                <w:sz w:val="20"/>
                <w:szCs w:val="20"/>
                <w:lang w:eastAsia="fr-FR"/>
              </w:rPr>
              <w:t>:</w:t>
            </w:r>
            <w:r w:rsidRPr="00EB6D57">
              <w:rPr>
                <w:rFonts w:ascii="Arial" w:hAnsi="Arial" w:cs="Arial"/>
                <w:noProof/>
                <w:sz w:val="20"/>
                <w:szCs w:val="20"/>
                <w:lang w:eastAsia="fr-FR"/>
              </w:rPr>
              <w:t xml:space="preserve"> </w:t>
            </w:r>
          </w:p>
          <w:p w14:paraId="45E9D846" w14:textId="77777777" w:rsidR="00356913" w:rsidRDefault="00356913" w:rsidP="00356913">
            <w:pPr>
              <w:spacing w:after="0"/>
              <w:jc w:val="both"/>
              <w:rPr>
                <w:rFonts w:ascii="Arial" w:hAnsi="Arial" w:cs="Arial"/>
                <w:noProof/>
                <w:sz w:val="20"/>
                <w:szCs w:val="20"/>
                <w:lang w:eastAsia="fr-FR"/>
              </w:rPr>
            </w:pPr>
            <w:r>
              <w:rPr>
                <w:rFonts w:ascii="Arial" w:hAnsi="Arial" w:cs="Arial"/>
                <w:noProof/>
                <w:sz w:val="20"/>
                <w:szCs w:val="20"/>
                <w:lang w:eastAsia="fr-FR"/>
              </w:rPr>
              <w:t>Concentration en quantité de matière, concentration en masse, dosage par étalonnage, titrage colorimétrique, oxydo-réduction, tableau d’avancement, mélange stoechiométrique.</w:t>
            </w:r>
          </w:p>
          <w:p w14:paraId="2A7685C9" w14:textId="1897D3DC" w:rsidR="00356913" w:rsidRPr="00010038" w:rsidRDefault="00356913" w:rsidP="00454B3E">
            <w:pPr>
              <w:spacing w:after="0"/>
              <w:jc w:val="both"/>
              <w:rPr>
                <w:rFonts w:ascii="Arial" w:hAnsi="Arial" w:cs="Arial"/>
                <w:noProof/>
                <w:sz w:val="20"/>
                <w:szCs w:val="20"/>
                <w:lang w:eastAsia="fr-FR"/>
              </w:rPr>
            </w:pPr>
          </w:p>
        </w:tc>
      </w:tr>
      <w:tr w:rsidR="00B71F40" w:rsidRPr="00010038" w14:paraId="43CAAC70" w14:textId="77777777" w:rsidTr="00531D10">
        <w:tc>
          <w:tcPr>
            <w:tcW w:w="9212" w:type="dxa"/>
          </w:tcPr>
          <w:p w14:paraId="6A2A4D80" w14:textId="77777777" w:rsidR="00B71F40" w:rsidRPr="00010038" w:rsidRDefault="00B71F40"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Académie où a été produite la ressource</w:t>
            </w:r>
            <w:r w:rsidRPr="00010038">
              <w:rPr>
                <w:rFonts w:ascii="Arial" w:hAnsi="Arial" w:cs="Arial"/>
                <w:b/>
                <w:noProof/>
                <w:sz w:val="20"/>
                <w:szCs w:val="20"/>
                <w:lang w:eastAsia="fr-FR"/>
              </w:rPr>
              <w:t> :</w:t>
            </w:r>
            <w:r w:rsidRPr="00010038">
              <w:rPr>
                <w:rFonts w:ascii="Arial" w:hAnsi="Arial" w:cs="Arial"/>
                <w:noProof/>
                <w:sz w:val="20"/>
                <w:szCs w:val="20"/>
                <w:lang w:eastAsia="fr-FR"/>
              </w:rPr>
              <w:t xml:space="preserve"> Strasbourg</w:t>
            </w:r>
          </w:p>
          <w:p w14:paraId="73EC1ABD" w14:textId="77777777" w:rsidR="00B71F40" w:rsidRPr="00010038" w:rsidRDefault="00B71F40" w:rsidP="00454B3E">
            <w:pPr>
              <w:spacing w:after="0"/>
              <w:jc w:val="both"/>
              <w:rPr>
                <w:rFonts w:ascii="Arial" w:hAnsi="Arial" w:cs="Arial"/>
                <w:b/>
                <w:noProof/>
                <w:sz w:val="20"/>
                <w:szCs w:val="20"/>
                <w:u w:val="single"/>
                <w:lang w:eastAsia="fr-FR"/>
              </w:rPr>
            </w:pPr>
          </w:p>
        </w:tc>
      </w:tr>
    </w:tbl>
    <w:p w14:paraId="51460E31" w14:textId="77777777" w:rsidR="00AC7B3F" w:rsidRDefault="00AC7B3F">
      <w:pPr>
        <w:rPr>
          <w:rFonts w:ascii="Arial" w:hAnsi="Arial" w:cs="Arial"/>
          <w:sz w:val="20"/>
          <w:szCs w:val="20"/>
        </w:rPr>
      </w:pPr>
    </w:p>
    <w:p w14:paraId="02D5A9FB" w14:textId="77777777" w:rsidR="00DA3A54" w:rsidRDefault="00DA3A54">
      <w:pPr>
        <w:rPr>
          <w:rFonts w:ascii="Arial" w:hAnsi="Arial" w:cs="Arial"/>
          <w:sz w:val="20"/>
          <w:szCs w:val="20"/>
        </w:rPr>
      </w:pPr>
      <w:r>
        <w:rPr>
          <w:rFonts w:ascii="Arial" w:hAnsi="Arial" w:cs="Arial"/>
          <w:sz w:val="20"/>
          <w:szCs w:val="20"/>
        </w:rPr>
        <w:br w:type="page"/>
      </w:r>
    </w:p>
    <w:p w14:paraId="1343025B" w14:textId="77777777" w:rsidR="00EB6D57" w:rsidRDefault="00E613A1" w:rsidP="00EB6D57">
      <w:pPr>
        <w:pStyle w:val="En-ttediscipline"/>
      </w:pPr>
      <w:r>
        <w:lastRenderedPageBreak/>
        <w:t>Physique-c</w:t>
      </w:r>
      <w:r w:rsidR="00EB6D57">
        <w:t>himie</w:t>
      </w:r>
    </w:p>
    <w:p w14:paraId="0CBE14BC" w14:textId="21400057" w:rsidR="00EB6D57" w:rsidRDefault="000F7C25" w:rsidP="00EB6D57">
      <w:pPr>
        <w:pStyle w:val="En-tteprogramme"/>
      </w:pPr>
      <w:r>
        <w:t xml:space="preserve">Programme de la classe de </w:t>
      </w:r>
      <w:r w:rsidR="00A633F0">
        <w:t>Première (enseignement de spécialité)</w:t>
      </w:r>
    </w:p>
    <w:p w14:paraId="732E2232" w14:textId="77777777" w:rsidR="00EB6D57" w:rsidRDefault="00EB6D57" w:rsidP="00F83304">
      <w:pPr>
        <w:spacing w:after="0" w:line="240" w:lineRule="auto"/>
        <w:rPr>
          <w:rFonts w:ascii="Arial" w:hAnsi="Arial" w:cs="Arial"/>
          <w:b/>
          <w:noProof/>
          <w:sz w:val="20"/>
          <w:szCs w:val="20"/>
          <w:u w:val="single"/>
          <w:lang w:eastAsia="fr-FR"/>
        </w:rPr>
      </w:pPr>
    </w:p>
    <w:p w14:paraId="4BE2D751" w14:textId="77777777" w:rsidR="002A0D34" w:rsidRDefault="002A0D34" w:rsidP="002A0D34">
      <w:pPr>
        <w:spacing w:after="0" w:line="240" w:lineRule="auto"/>
        <w:jc w:val="center"/>
        <w:rPr>
          <w:rFonts w:ascii="Arial" w:hAnsi="Arial" w:cs="Arial"/>
          <w:b/>
          <w:noProof/>
          <w:sz w:val="28"/>
          <w:szCs w:val="28"/>
          <w:lang w:eastAsia="fr-FR"/>
        </w:rPr>
      </w:pPr>
      <w:r w:rsidRPr="00DF7980">
        <w:rPr>
          <w:rFonts w:ascii="Arial" w:hAnsi="Arial" w:cs="Arial"/>
          <w:b/>
          <w:noProof/>
          <w:sz w:val="28"/>
          <w:szCs w:val="28"/>
          <w:lang w:eastAsia="fr-FR"/>
        </w:rPr>
        <w:t>Documents élèves</w:t>
      </w:r>
    </w:p>
    <w:p w14:paraId="586B21B4" w14:textId="77777777" w:rsidR="00F83304" w:rsidRDefault="00F83304" w:rsidP="00F83304">
      <w:pPr>
        <w:spacing w:after="0" w:line="240" w:lineRule="auto"/>
        <w:rPr>
          <w:rFonts w:ascii="Arial" w:hAnsi="Arial" w:cs="Arial"/>
          <w:b/>
          <w:noProof/>
          <w:sz w:val="20"/>
          <w:szCs w:val="20"/>
          <w:u w:val="single"/>
          <w:lang w:eastAsia="fr-FR"/>
        </w:rPr>
      </w:pPr>
    </w:p>
    <w:p w14:paraId="20F8EA15" w14:textId="77777777" w:rsidR="002A0D34" w:rsidRDefault="002A0D34" w:rsidP="00F83304">
      <w:pPr>
        <w:spacing w:after="0" w:line="240" w:lineRule="auto"/>
        <w:rPr>
          <w:rFonts w:ascii="Arial" w:hAnsi="Arial" w:cs="Arial"/>
          <w:b/>
          <w:noProof/>
          <w:sz w:val="20"/>
          <w:szCs w:val="20"/>
          <w:u w:val="single"/>
          <w:lang w:eastAsia="fr-FR"/>
        </w:rPr>
      </w:pPr>
    </w:p>
    <w:p w14:paraId="6B2544D6" w14:textId="77777777" w:rsidR="00356913" w:rsidRPr="0076346A" w:rsidRDefault="00356913" w:rsidP="00356913">
      <w:pPr>
        <w:rPr>
          <w:rFonts w:cstheme="minorHAnsi"/>
        </w:rPr>
      </w:pPr>
      <w:r w:rsidRPr="0076346A">
        <w:rPr>
          <w:noProof/>
          <w:lang w:eastAsia="fr-FR"/>
        </w:rPr>
        <w:drawing>
          <wp:anchor distT="0" distB="0" distL="114300" distR="114300" simplePos="0" relativeHeight="251659264" behindDoc="0" locked="0" layoutInCell="1" allowOverlap="1" wp14:anchorId="7372787E" wp14:editId="10C80260">
            <wp:simplePos x="0" y="0"/>
            <wp:positionH relativeFrom="column">
              <wp:posOffset>5278755</wp:posOffset>
            </wp:positionH>
            <wp:positionV relativeFrom="paragraph">
              <wp:posOffset>10160</wp:posOffset>
            </wp:positionV>
            <wp:extent cx="986155" cy="1137285"/>
            <wp:effectExtent l="0" t="0" r="4445" b="5715"/>
            <wp:wrapThrough wrapText="bothSides">
              <wp:wrapPolygon edited="0">
                <wp:start x="0" y="0"/>
                <wp:lineTo x="0" y="21347"/>
                <wp:lineTo x="21280" y="21347"/>
                <wp:lineTo x="2128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86155" cy="1137285"/>
                    </a:xfrm>
                    <a:prstGeom prst="rect">
                      <a:avLst/>
                    </a:prstGeom>
                  </pic:spPr>
                </pic:pic>
              </a:graphicData>
            </a:graphic>
            <wp14:sizeRelH relativeFrom="margin">
              <wp14:pctWidth>0</wp14:pctWidth>
            </wp14:sizeRelH>
            <wp14:sizeRelV relativeFrom="margin">
              <wp14:pctHeight>0</wp14:pctHeight>
            </wp14:sizeRelV>
          </wp:anchor>
        </w:drawing>
      </w:r>
      <w:r w:rsidRPr="0076346A">
        <w:rPr>
          <w:rFonts w:cstheme="minorHAnsi"/>
        </w:rPr>
        <w:t>La Bétadine est une solution antiseptique utilisée</w:t>
      </w:r>
      <w:r>
        <w:rPr>
          <w:rFonts w:cstheme="minorHAnsi"/>
        </w:rPr>
        <w:t>,</w:t>
      </w:r>
      <w:r w:rsidRPr="0076346A">
        <w:rPr>
          <w:rFonts w:cstheme="minorHAnsi"/>
        </w:rPr>
        <w:t xml:space="preserve"> par exemple</w:t>
      </w:r>
      <w:r>
        <w:rPr>
          <w:rFonts w:cstheme="minorHAnsi"/>
        </w:rPr>
        <w:t>,</w:t>
      </w:r>
      <w:r w:rsidRPr="0076346A">
        <w:rPr>
          <w:rFonts w:cstheme="minorHAnsi"/>
        </w:rPr>
        <w:t xml:space="preserve"> pour désinfecter la peau avant une intervention médicale. Son principe actif est le diiode I</w:t>
      </w:r>
      <w:r w:rsidRPr="0076346A">
        <w:rPr>
          <w:rFonts w:cstheme="minorHAnsi"/>
          <w:vertAlign w:val="subscript"/>
        </w:rPr>
        <w:t>2</w:t>
      </w:r>
      <w:r w:rsidRPr="0076346A">
        <w:rPr>
          <w:rFonts w:cstheme="minorHAnsi"/>
        </w:rPr>
        <w:t>,</w:t>
      </w:r>
      <w:r w:rsidRPr="0076346A">
        <w:rPr>
          <w:rFonts w:cstheme="minorHAnsi"/>
          <w:vertAlign w:val="subscript"/>
        </w:rPr>
        <w:t xml:space="preserve"> </w:t>
      </w:r>
      <w:r w:rsidRPr="0076346A">
        <w:rPr>
          <w:rFonts w:cstheme="minorHAnsi"/>
        </w:rPr>
        <w:t>de couleur jaune-marron</w:t>
      </w:r>
      <w:r>
        <w:rPr>
          <w:rFonts w:cstheme="minorHAnsi"/>
        </w:rPr>
        <w:t xml:space="preserve">. Il </w:t>
      </w:r>
      <w:r w:rsidRPr="0076346A">
        <w:rPr>
          <w:rFonts w:cstheme="minorHAnsi"/>
        </w:rPr>
        <w:t>donne sa couleur à la solution et élimine par oxydation les micro-organismes au niveau des tissus vivants.</w:t>
      </w:r>
      <w:r w:rsidRPr="0076346A">
        <w:rPr>
          <w:noProof/>
          <w:lang w:eastAsia="fr-FR"/>
        </w:rPr>
        <w:t xml:space="preserve"> </w:t>
      </w:r>
    </w:p>
    <w:p w14:paraId="0FCEAB6C" w14:textId="74F99FF1" w:rsidR="00356913" w:rsidRDefault="00356913" w:rsidP="00356913">
      <w:pPr>
        <w:rPr>
          <w:rFonts w:cstheme="minorHAnsi"/>
        </w:rPr>
      </w:pPr>
      <w:r w:rsidRPr="0076346A">
        <w:rPr>
          <w:rFonts w:cstheme="minorHAnsi"/>
        </w:rPr>
        <w:t>La concentration en diiode dans la Bétadine peut être déterminée par deux méthodes différentes</w:t>
      </w:r>
      <w:r>
        <w:rPr>
          <w:rFonts w:cstheme="minorHAnsi"/>
        </w:rPr>
        <w:t> : u</w:t>
      </w:r>
      <w:r w:rsidRPr="0076346A">
        <w:rPr>
          <w:rFonts w:cstheme="minorHAnsi"/>
        </w:rPr>
        <w:t>n dosage par</w:t>
      </w:r>
      <w:r>
        <w:rPr>
          <w:rFonts w:cstheme="minorHAnsi"/>
        </w:rPr>
        <w:t xml:space="preserve"> étalonnage spectrophotométrique (partie I) et u</w:t>
      </w:r>
      <w:r w:rsidRPr="0076346A">
        <w:rPr>
          <w:rFonts w:cstheme="minorHAnsi"/>
        </w:rPr>
        <w:t>n titrage</w:t>
      </w:r>
      <w:r>
        <w:rPr>
          <w:rFonts w:cstheme="minorHAnsi"/>
        </w:rPr>
        <w:t xml:space="preserve"> colorimétrique (partie II).</w:t>
      </w:r>
      <w:r>
        <w:rPr>
          <w:rFonts w:cstheme="minorHAnsi"/>
        </w:rPr>
        <w:br/>
        <w:t>La partie III sera consacrée à l’étude de l’élimination de taches de Bétadine sur un tissu.</w:t>
      </w:r>
    </w:p>
    <w:p w14:paraId="2779C5B5" w14:textId="77777777" w:rsidR="00621598" w:rsidRPr="0076346A" w:rsidRDefault="00621598" w:rsidP="00356913">
      <w:pPr>
        <w:rPr>
          <w:rFonts w:cstheme="minorHAnsi"/>
        </w:rPr>
      </w:pPr>
    </w:p>
    <w:p w14:paraId="06931472" w14:textId="6733BA46" w:rsidR="00356913" w:rsidRDefault="00356913" w:rsidP="00356913">
      <w:pPr>
        <w:rPr>
          <w:rFonts w:cstheme="minorHAnsi"/>
          <w:b/>
          <w:u w:val="single"/>
        </w:rPr>
      </w:pPr>
      <w:r w:rsidRPr="001E31C4">
        <w:rPr>
          <w:rFonts w:cstheme="minorHAnsi"/>
          <w:b/>
          <w:highlight w:val="lightGray"/>
          <w:u w:val="single"/>
        </w:rPr>
        <w:t>Partie I : Dosage par étalonnage par spectrophotométrie UV-Visible</w:t>
      </w:r>
    </w:p>
    <w:p w14:paraId="467DF542" w14:textId="77777777" w:rsidR="00621598" w:rsidRPr="001E31C4" w:rsidRDefault="00621598" w:rsidP="00356913">
      <w:pPr>
        <w:rPr>
          <w:rFonts w:cstheme="minorHAnsi"/>
          <w:b/>
          <w:u w:val="single"/>
        </w:rPr>
      </w:pPr>
    </w:p>
    <w:p w14:paraId="53841475" w14:textId="77777777" w:rsidR="00356913" w:rsidRPr="00747CDB" w:rsidRDefault="00356913" w:rsidP="00356913">
      <w:pPr>
        <w:rPr>
          <w:rFonts w:cstheme="minorHAnsi"/>
        </w:rPr>
      </w:pPr>
      <w:r w:rsidRPr="00747CDB">
        <w:rPr>
          <w:rFonts w:cstheme="minorHAnsi"/>
          <w:noProof/>
          <w:lang w:eastAsia="fr-FR"/>
        </w:rPr>
        <mc:AlternateContent>
          <mc:Choice Requires="wps">
            <w:drawing>
              <wp:inline distT="0" distB="0" distL="0" distR="0" wp14:anchorId="5FDC069E" wp14:editId="3540C2BC">
                <wp:extent cx="6229350" cy="1809750"/>
                <wp:effectExtent l="0" t="0" r="19050" b="19050"/>
                <wp:docPr id="6" name="Zone de texte 6"/>
                <wp:cNvGraphicFramePr/>
                <a:graphic xmlns:a="http://schemas.openxmlformats.org/drawingml/2006/main">
                  <a:graphicData uri="http://schemas.microsoft.com/office/word/2010/wordprocessingShape">
                    <wps:wsp>
                      <wps:cNvSpPr txBox="1"/>
                      <wps:spPr>
                        <a:xfrm>
                          <a:off x="0" y="0"/>
                          <a:ext cx="6229350" cy="1809750"/>
                        </a:xfrm>
                        <a:prstGeom prst="rect">
                          <a:avLst/>
                        </a:prstGeom>
                        <a:solidFill>
                          <a:schemeClr val="lt1"/>
                        </a:solidFill>
                        <a:ln w="6350">
                          <a:solidFill>
                            <a:prstClr val="black"/>
                          </a:solidFill>
                        </a:ln>
                      </wps:spPr>
                      <wps:txbx>
                        <w:txbxContent>
                          <w:p w14:paraId="5FDF9F90" w14:textId="77777777" w:rsidR="00356913" w:rsidRPr="0076346A" w:rsidRDefault="00356913" w:rsidP="00356913">
                            <w:pPr>
                              <w:rPr>
                                <w:rFonts w:cstheme="minorHAnsi"/>
                              </w:rPr>
                            </w:pPr>
                            <w:r w:rsidRPr="0076346A">
                              <w:rPr>
                                <w:rFonts w:cstheme="minorHAnsi"/>
                                <w:b/>
                                <w:u w:val="single"/>
                              </w:rPr>
                              <w:t>Document 1</w:t>
                            </w:r>
                            <w:r w:rsidRPr="0076346A">
                              <w:rPr>
                                <w:rFonts w:cstheme="minorHAnsi"/>
                              </w:rPr>
                              <w:t> : Spectrophotométrie</w:t>
                            </w:r>
                            <w:r w:rsidRPr="0076346A">
                              <w:rPr>
                                <w:rFonts w:cstheme="minorHAnsi"/>
                              </w:rPr>
                              <w:tab/>
                            </w:r>
                          </w:p>
                          <w:p w14:paraId="20F93859" w14:textId="77777777" w:rsidR="00356913" w:rsidRPr="0076346A" w:rsidRDefault="00356913" w:rsidP="00356913">
                            <w:pPr>
                              <w:rPr>
                                <w:rFonts w:cstheme="minorHAnsi"/>
                              </w:rPr>
                            </w:pPr>
                            <w:r w:rsidRPr="0076346A">
                              <w:rPr>
                                <w:rFonts w:cstheme="minorHAnsi"/>
                              </w:rPr>
                              <w:t xml:space="preserve">Un spectrophotomètre (ou colorimètre) est un appareil qui envoie une radiation de longueur d’onde donnée à travers une solution placée dans une cuve et mesure son absorbance A. </w:t>
                            </w:r>
                            <w:r>
                              <w:rPr>
                                <w:rFonts w:cstheme="minorHAnsi"/>
                              </w:rPr>
                              <w:br/>
                            </w:r>
                            <w:r w:rsidRPr="0076346A">
                              <w:rPr>
                                <w:rFonts w:cstheme="minorHAnsi"/>
                              </w:rPr>
                              <w:t>Avant de l’utiliser pour un dosage par étalonnage, il faut :</w:t>
                            </w:r>
                          </w:p>
                          <w:p w14:paraId="13F36A6D" w14:textId="77777777" w:rsidR="00356913" w:rsidRPr="0076346A" w:rsidRDefault="00356913" w:rsidP="00356913">
                            <w:pPr>
                              <w:pStyle w:val="Paragraphedeliste"/>
                              <w:numPr>
                                <w:ilvl w:val="0"/>
                                <w:numId w:val="3"/>
                              </w:numPr>
                              <w:spacing w:after="160" w:line="259" w:lineRule="auto"/>
                              <w:rPr>
                                <w:rFonts w:cstheme="minorHAnsi"/>
                                <w:vertAlign w:val="subscript"/>
                              </w:rPr>
                            </w:pPr>
                            <w:r w:rsidRPr="0076346A">
                              <w:rPr>
                                <w:rFonts w:cstheme="minorHAnsi"/>
                              </w:rPr>
                              <w:t>Sélectionner u</w:t>
                            </w:r>
                            <w:r>
                              <w:rPr>
                                <w:rFonts w:cstheme="minorHAnsi"/>
                              </w:rPr>
                              <w:t>ne longueur d’onde de travail pour laquelle</w:t>
                            </w:r>
                            <w:r w:rsidRPr="0076346A">
                              <w:rPr>
                                <w:rFonts w:cstheme="minorHAnsi"/>
                              </w:rPr>
                              <w:t xml:space="preserve"> l’absorbance de la solution étudiée est maximale</w:t>
                            </w:r>
                          </w:p>
                          <w:p w14:paraId="7C46A4FF" w14:textId="77777777" w:rsidR="00356913" w:rsidRPr="0076346A" w:rsidRDefault="00356913" w:rsidP="00356913">
                            <w:pPr>
                              <w:pStyle w:val="Paragraphedeliste"/>
                              <w:numPr>
                                <w:ilvl w:val="0"/>
                                <w:numId w:val="3"/>
                              </w:numPr>
                              <w:spacing w:after="160" w:line="259" w:lineRule="auto"/>
                              <w:rPr>
                                <w:rFonts w:cstheme="minorHAnsi"/>
                                <w:vertAlign w:val="subscript"/>
                              </w:rPr>
                            </w:pPr>
                            <w:r w:rsidRPr="0076346A">
                              <w:rPr>
                                <w:rFonts w:cstheme="minorHAnsi"/>
                              </w:rPr>
                              <w:t>Régler l’abso</w:t>
                            </w:r>
                            <w:r>
                              <w:rPr>
                                <w:rFonts w:cstheme="minorHAnsi"/>
                              </w:rPr>
                              <w:t>rbance à zéro pour une cuve cont</w:t>
                            </w:r>
                            <w:r w:rsidRPr="0076346A">
                              <w:rPr>
                                <w:rFonts w:cstheme="minorHAnsi"/>
                              </w:rPr>
                              <w:t>enant du solvant (= faire le blanc).</w:t>
                            </w:r>
                          </w:p>
                          <w:p w14:paraId="3D34BCD4" w14:textId="77777777" w:rsidR="00356913" w:rsidRDefault="00356913" w:rsidP="003569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DC069E" id="_x0000_t202" coordsize="21600,21600" o:spt="202" path="m,l,21600r21600,l21600,xe">
                <v:stroke joinstyle="miter"/>
                <v:path gradientshapeok="t" o:connecttype="rect"/>
              </v:shapetype>
              <v:shape id="Zone de texte 6" o:spid="_x0000_s1026" type="#_x0000_t202" style="width:490.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" fillcolor="white [3201]" strokeweight=".5pt">
                <v:textbox>
                  <w:txbxContent>
                    <w:p w14:paraId="5FDF9F90" w14:textId="77777777" w:rsidR="00356913" w:rsidRPr="0076346A" w:rsidRDefault="00356913" w:rsidP="00356913">
                      <w:pPr>
                        <w:rPr>
                          <w:rFonts w:cstheme="minorHAnsi"/>
                        </w:rPr>
                      </w:pPr>
                      <w:r w:rsidRPr="0076346A">
                        <w:rPr>
                          <w:rFonts w:cstheme="minorHAnsi"/>
                          <w:b/>
                          <w:u w:val="single"/>
                        </w:rPr>
                        <w:t>Document 1</w:t>
                      </w:r>
                      <w:r w:rsidRPr="0076346A">
                        <w:rPr>
                          <w:rFonts w:cstheme="minorHAnsi"/>
                        </w:rPr>
                        <w:t> : Spectrophotométrie</w:t>
                      </w:r>
                      <w:r w:rsidRPr="0076346A">
                        <w:rPr>
                          <w:rFonts w:cstheme="minorHAnsi"/>
                        </w:rPr>
                        <w:tab/>
                      </w:r>
                    </w:p>
                    <w:p w14:paraId="20F93859" w14:textId="77777777" w:rsidR="00356913" w:rsidRPr="0076346A" w:rsidRDefault="00356913" w:rsidP="00356913">
                      <w:pPr>
                        <w:rPr>
                          <w:rFonts w:cstheme="minorHAnsi"/>
                        </w:rPr>
                      </w:pPr>
                      <w:r w:rsidRPr="0076346A">
                        <w:rPr>
                          <w:rFonts w:cstheme="minorHAnsi"/>
                        </w:rPr>
                        <w:t xml:space="preserve">Un spectrophotomètre (ou colorimètre) est un appareil qui envoie une radiation de longueur d’onde donnée à travers une solution placée dans une cuve et mesure son absorbance A. </w:t>
                      </w:r>
                      <w:r>
                        <w:rPr>
                          <w:rFonts w:cstheme="minorHAnsi"/>
                        </w:rPr>
                        <w:br/>
                      </w:r>
                      <w:r w:rsidRPr="0076346A">
                        <w:rPr>
                          <w:rFonts w:cstheme="minorHAnsi"/>
                        </w:rPr>
                        <w:t>Avant de l’utiliser pour un dosage par étalonnage, il faut :</w:t>
                      </w:r>
                    </w:p>
                    <w:p w14:paraId="13F36A6D" w14:textId="77777777" w:rsidR="00356913" w:rsidRPr="0076346A" w:rsidRDefault="00356913" w:rsidP="00356913">
                      <w:pPr>
                        <w:pStyle w:val="Paragraphedeliste"/>
                        <w:numPr>
                          <w:ilvl w:val="0"/>
                          <w:numId w:val="3"/>
                        </w:numPr>
                        <w:spacing w:after="160" w:line="259" w:lineRule="auto"/>
                        <w:rPr>
                          <w:rFonts w:cstheme="minorHAnsi"/>
                          <w:vertAlign w:val="subscript"/>
                        </w:rPr>
                      </w:pPr>
                      <w:r w:rsidRPr="0076346A">
                        <w:rPr>
                          <w:rFonts w:cstheme="minorHAnsi"/>
                        </w:rPr>
                        <w:t>Sélectionner u</w:t>
                      </w:r>
                      <w:r>
                        <w:rPr>
                          <w:rFonts w:cstheme="minorHAnsi"/>
                        </w:rPr>
                        <w:t>ne longueur d’onde de travail pour laquelle</w:t>
                      </w:r>
                      <w:r w:rsidRPr="0076346A">
                        <w:rPr>
                          <w:rFonts w:cstheme="minorHAnsi"/>
                        </w:rPr>
                        <w:t xml:space="preserve"> l’absorbance de la solution étudiée est maximale</w:t>
                      </w:r>
                    </w:p>
                    <w:p w14:paraId="7C46A4FF" w14:textId="77777777" w:rsidR="00356913" w:rsidRPr="0076346A" w:rsidRDefault="00356913" w:rsidP="00356913">
                      <w:pPr>
                        <w:pStyle w:val="Paragraphedeliste"/>
                        <w:numPr>
                          <w:ilvl w:val="0"/>
                          <w:numId w:val="3"/>
                        </w:numPr>
                        <w:spacing w:after="160" w:line="259" w:lineRule="auto"/>
                        <w:rPr>
                          <w:rFonts w:cstheme="minorHAnsi"/>
                          <w:vertAlign w:val="subscript"/>
                        </w:rPr>
                      </w:pPr>
                      <w:r w:rsidRPr="0076346A">
                        <w:rPr>
                          <w:rFonts w:cstheme="minorHAnsi"/>
                        </w:rPr>
                        <w:t>Régler l’abso</w:t>
                      </w:r>
                      <w:r>
                        <w:rPr>
                          <w:rFonts w:cstheme="minorHAnsi"/>
                        </w:rPr>
                        <w:t>rbance à zéro pour une cuve cont</w:t>
                      </w:r>
                      <w:r w:rsidRPr="0076346A">
                        <w:rPr>
                          <w:rFonts w:cstheme="minorHAnsi"/>
                        </w:rPr>
                        <w:t>enant du solvant (= faire le blanc).</w:t>
                      </w:r>
                    </w:p>
                    <w:p w14:paraId="3D34BCD4" w14:textId="77777777" w:rsidR="00356913" w:rsidRDefault="00356913" w:rsidP="00356913"/>
                  </w:txbxContent>
                </v:textbox>
                <w10:anchorlock/>
              </v:shape>
            </w:pict>
          </mc:Fallback>
        </mc:AlternateContent>
      </w:r>
    </w:p>
    <w:p w14:paraId="0D11AB71" w14:textId="54E8A544" w:rsidR="00356913" w:rsidRDefault="00220C99" w:rsidP="00356913">
      <w:pPr>
        <w:rPr>
          <w:rFonts w:cstheme="minorHAnsi"/>
          <w:b/>
          <w:u w:val="single"/>
        </w:rPr>
      </w:pPr>
      <w:r>
        <w:rPr>
          <w:rFonts w:cstheme="minorHAnsi"/>
          <w:b/>
          <w:noProof/>
          <w:u w:val="single"/>
          <w:lang w:eastAsia="fr-FR"/>
        </w:rPr>
        <mc:AlternateContent>
          <mc:Choice Requires="wps">
            <w:drawing>
              <wp:anchor distT="0" distB="0" distL="114300" distR="114300" simplePos="0" relativeHeight="251662336" behindDoc="0" locked="0" layoutInCell="1" allowOverlap="1" wp14:anchorId="5018055E" wp14:editId="0C162CA2">
                <wp:simplePos x="0" y="0"/>
                <wp:positionH relativeFrom="column">
                  <wp:posOffset>3602990</wp:posOffset>
                </wp:positionH>
                <wp:positionV relativeFrom="paragraph">
                  <wp:posOffset>246380</wp:posOffset>
                </wp:positionV>
                <wp:extent cx="2590800" cy="2533650"/>
                <wp:effectExtent l="0" t="0" r="19050" b="19050"/>
                <wp:wrapThrough wrapText="bothSides">
                  <wp:wrapPolygon edited="0">
                    <wp:start x="0" y="0"/>
                    <wp:lineTo x="0" y="21600"/>
                    <wp:lineTo x="21600" y="21600"/>
                    <wp:lineTo x="21600" y="0"/>
                    <wp:lineTo x="0" y="0"/>
                  </wp:wrapPolygon>
                </wp:wrapThrough>
                <wp:docPr id="11" name="Zone de texte 11"/>
                <wp:cNvGraphicFramePr/>
                <a:graphic xmlns:a="http://schemas.openxmlformats.org/drawingml/2006/main">
                  <a:graphicData uri="http://schemas.microsoft.com/office/word/2010/wordprocessingShape">
                    <wps:wsp>
                      <wps:cNvSpPr txBox="1"/>
                      <wps:spPr>
                        <a:xfrm>
                          <a:off x="0" y="0"/>
                          <a:ext cx="2590800" cy="2533650"/>
                        </a:xfrm>
                        <a:prstGeom prst="rect">
                          <a:avLst/>
                        </a:prstGeom>
                        <a:solidFill>
                          <a:schemeClr val="lt1"/>
                        </a:solidFill>
                        <a:ln w="6350">
                          <a:solidFill>
                            <a:prstClr val="black"/>
                          </a:solidFill>
                        </a:ln>
                      </wps:spPr>
                      <wps:txbx>
                        <w:txbxContent>
                          <w:p w14:paraId="2FECB94B" w14:textId="77777777" w:rsidR="00356913" w:rsidRPr="0076346A" w:rsidRDefault="00356913" w:rsidP="00356913">
                            <w:pPr>
                              <w:rPr>
                                <w:rFonts w:cstheme="minorHAnsi"/>
                              </w:rPr>
                            </w:pPr>
                            <w:r w:rsidRPr="0076346A">
                              <w:rPr>
                                <w:rFonts w:cstheme="minorHAnsi"/>
                                <w:b/>
                                <w:u w:val="single"/>
                              </w:rPr>
                              <w:t>Document 3</w:t>
                            </w:r>
                            <w:r w:rsidRPr="0076346A">
                              <w:rPr>
                                <w:rFonts w:cstheme="minorHAnsi"/>
                              </w:rPr>
                              <w:t> : Cercle chromatique</w:t>
                            </w:r>
                          </w:p>
                          <w:p w14:paraId="278D4B56" w14:textId="77777777" w:rsidR="00356913" w:rsidRPr="0076346A" w:rsidRDefault="00356913" w:rsidP="00356913">
                            <w:pPr>
                              <w:tabs>
                                <w:tab w:val="left" w:pos="1674"/>
                              </w:tabs>
                              <w:rPr>
                                <w:rFonts w:cstheme="minorHAnsi"/>
                              </w:rPr>
                            </w:pPr>
                            <w:r w:rsidRPr="0076346A">
                              <w:rPr>
                                <w:noProof/>
                                <w:lang w:eastAsia="fr-FR"/>
                              </w:rPr>
                              <w:drawing>
                                <wp:inline distT="0" distB="0" distL="0" distR="0" wp14:anchorId="1A5C250E" wp14:editId="5C064B59">
                                  <wp:extent cx="2153920" cy="19056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53920" cy="1905635"/>
                                          </a:xfrm>
                                          <a:prstGeom prst="rect">
                                            <a:avLst/>
                                          </a:prstGeom>
                                        </pic:spPr>
                                      </pic:pic>
                                    </a:graphicData>
                                  </a:graphic>
                                </wp:inline>
                              </w:drawing>
                            </w:r>
                            <w:r w:rsidRPr="0076346A">
                              <w:rPr>
                                <w:rFonts w:cstheme="minorHAnsi"/>
                              </w:rPr>
                              <w:tab/>
                            </w:r>
                          </w:p>
                          <w:p w14:paraId="728FFAF4" w14:textId="77777777" w:rsidR="00356913" w:rsidRPr="0076346A" w:rsidRDefault="00356913" w:rsidP="00356913">
                            <w:pPr>
                              <w:rPr>
                                <w:rFonts w:cstheme="minorHAnsi"/>
                              </w:rPr>
                            </w:pPr>
                          </w:p>
                          <w:p w14:paraId="189B653E" w14:textId="77777777" w:rsidR="00356913" w:rsidRPr="0076346A" w:rsidRDefault="00356913" w:rsidP="00356913">
                            <w:pPr>
                              <w:rPr>
                                <w:rFonts w:cstheme="minorHAnsi"/>
                              </w:rPr>
                            </w:pPr>
                          </w:p>
                          <w:p w14:paraId="1C87C614" w14:textId="77777777" w:rsidR="00356913" w:rsidRPr="0076346A" w:rsidRDefault="00356913" w:rsidP="00356913">
                            <w:pPr>
                              <w:rPr>
                                <w:rFonts w:cstheme="minorHAnsi"/>
                              </w:rPr>
                            </w:pPr>
                          </w:p>
                          <w:p w14:paraId="1FC6BCD7" w14:textId="77777777" w:rsidR="00356913" w:rsidRDefault="00356913" w:rsidP="003569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055E" id="Zone de texte 11" o:spid="_x0000_s1027" type="#_x0000_t202" style="position:absolute;margin-left:283.7pt;margin-top:19.4pt;width:204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" fillcolor="white [3201]" strokeweight=".5pt">
                <v:textbox>
                  <w:txbxContent>
                    <w:p w14:paraId="2FECB94B" w14:textId="77777777" w:rsidR="00356913" w:rsidRPr="0076346A" w:rsidRDefault="00356913" w:rsidP="00356913">
                      <w:pPr>
                        <w:rPr>
                          <w:rFonts w:cstheme="minorHAnsi"/>
                        </w:rPr>
                      </w:pPr>
                      <w:r w:rsidRPr="0076346A">
                        <w:rPr>
                          <w:rFonts w:cstheme="minorHAnsi"/>
                          <w:b/>
                          <w:u w:val="single"/>
                        </w:rPr>
                        <w:t>Document 3</w:t>
                      </w:r>
                      <w:r w:rsidRPr="0076346A">
                        <w:rPr>
                          <w:rFonts w:cstheme="minorHAnsi"/>
                        </w:rPr>
                        <w:t> : Cercle chromatique</w:t>
                      </w:r>
                    </w:p>
                    <w:p w14:paraId="278D4B56" w14:textId="77777777" w:rsidR="00356913" w:rsidRPr="0076346A" w:rsidRDefault="00356913" w:rsidP="00356913">
                      <w:pPr>
                        <w:tabs>
                          <w:tab w:val="left" w:pos="1674"/>
                        </w:tabs>
                        <w:rPr>
                          <w:rFonts w:cstheme="minorHAnsi"/>
                        </w:rPr>
                      </w:pPr>
                      <w:r w:rsidRPr="0076346A">
                        <w:rPr>
                          <w:noProof/>
                          <w:lang w:eastAsia="fr-FR"/>
                        </w:rPr>
                        <w:drawing>
                          <wp:inline distT="0" distB="0" distL="0" distR="0" wp14:anchorId="1A5C250E" wp14:editId="5C064B59">
                            <wp:extent cx="2153920" cy="19056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3920" cy="1905635"/>
                                    </a:xfrm>
                                    <a:prstGeom prst="rect">
                                      <a:avLst/>
                                    </a:prstGeom>
                                  </pic:spPr>
                                </pic:pic>
                              </a:graphicData>
                            </a:graphic>
                          </wp:inline>
                        </w:drawing>
                      </w:r>
                      <w:r w:rsidRPr="0076346A">
                        <w:rPr>
                          <w:rFonts w:cstheme="minorHAnsi"/>
                        </w:rPr>
                        <w:tab/>
                      </w:r>
                    </w:p>
                    <w:p w14:paraId="728FFAF4" w14:textId="77777777" w:rsidR="00356913" w:rsidRPr="0076346A" w:rsidRDefault="00356913" w:rsidP="00356913">
                      <w:pPr>
                        <w:rPr>
                          <w:rFonts w:cstheme="minorHAnsi"/>
                        </w:rPr>
                      </w:pPr>
                    </w:p>
                    <w:p w14:paraId="189B653E" w14:textId="77777777" w:rsidR="00356913" w:rsidRPr="0076346A" w:rsidRDefault="00356913" w:rsidP="00356913">
                      <w:pPr>
                        <w:rPr>
                          <w:rFonts w:cstheme="minorHAnsi"/>
                        </w:rPr>
                      </w:pPr>
                    </w:p>
                    <w:p w14:paraId="1C87C614" w14:textId="77777777" w:rsidR="00356913" w:rsidRPr="0076346A" w:rsidRDefault="00356913" w:rsidP="00356913">
                      <w:pPr>
                        <w:rPr>
                          <w:rFonts w:cstheme="minorHAnsi"/>
                        </w:rPr>
                      </w:pPr>
                    </w:p>
                    <w:p w14:paraId="1FC6BCD7" w14:textId="77777777" w:rsidR="00356913" w:rsidRDefault="00356913" w:rsidP="00356913"/>
                  </w:txbxContent>
                </v:textbox>
                <w10:wrap type="through"/>
              </v:shape>
            </w:pict>
          </mc:Fallback>
        </mc:AlternateContent>
      </w:r>
      <w:r>
        <w:rPr>
          <w:rFonts w:cstheme="minorHAnsi"/>
          <w:b/>
          <w:noProof/>
          <w:u w:val="single"/>
          <w:lang w:eastAsia="fr-FR"/>
        </w:rPr>
        <mc:AlternateContent>
          <mc:Choice Requires="wps">
            <w:drawing>
              <wp:anchor distT="0" distB="0" distL="114300" distR="114300" simplePos="0" relativeHeight="251661312" behindDoc="0" locked="0" layoutInCell="1" allowOverlap="1" wp14:anchorId="158A692F" wp14:editId="4B5F6857">
                <wp:simplePos x="0" y="0"/>
                <wp:positionH relativeFrom="column">
                  <wp:posOffset>21590</wp:posOffset>
                </wp:positionH>
                <wp:positionV relativeFrom="paragraph">
                  <wp:posOffset>246380</wp:posOffset>
                </wp:positionV>
                <wp:extent cx="2667000" cy="25336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667000" cy="2533650"/>
                        </a:xfrm>
                        <a:prstGeom prst="rect">
                          <a:avLst/>
                        </a:prstGeom>
                        <a:solidFill>
                          <a:schemeClr val="lt1"/>
                        </a:solidFill>
                        <a:ln w="6350">
                          <a:solidFill>
                            <a:prstClr val="black"/>
                          </a:solidFill>
                        </a:ln>
                      </wps:spPr>
                      <wps:txbx>
                        <w:txbxContent>
                          <w:p w14:paraId="5A023121" w14:textId="77777777" w:rsidR="00356913" w:rsidRDefault="00356913" w:rsidP="00356913">
                            <w:pPr>
                              <w:rPr>
                                <w:rFonts w:cstheme="minorHAnsi"/>
                                <w:vertAlign w:val="subscript"/>
                              </w:rPr>
                            </w:pPr>
                            <w:r w:rsidRPr="0076346A">
                              <w:rPr>
                                <w:rFonts w:cstheme="minorHAnsi"/>
                                <w:b/>
                                <w:u w:val="single"/>
                              </w:rPr>
                              <w:t>Document 2</w:t>
                            </w:r>
                            <w:r w:rsidRPr="0076346A">
                              <w:rPr>
                                <w:rFonts w:cstheme="minorHAnsi"/>
                              </w:rPr>
                              <w:t> : Spectre d’absorption de I</w:t>
                            </w:r>
                            <w:r w:rsidRPr="0076346A">
                              <w:rPr>
                                <w:rFonts w:cstheme="minorHAnsi"/>
                                <w:vertAlign w:val="subscript"/>
                              </w:rPr>
                              <w:t>2</w:t>
                            </w:r>
                          </w:p>
                          <w:p w14:paraId="212393E2" w14:textId="77777777" w:rsidR="00356913" w:rsidRPr="003D3F8C" w:rsidRDefault="00356913" w:rsidP="00356913">
                            <w:r>
                              <w:rPr>
                                <w:noProof/>
                                <w:lang w:eastAsia="fr-FR"/>
                              </w:rPr>
                              <w:drawing>
                                <wp:inline distT="0" distB="0" distL="0" distR="0" wp14:anchorId="5EA0C28B" wp14:editId="58542A6F">
                                  <wp:extent cx="2057400" cy="19812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98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692F" id="Zone de texte 7" o:spid="_x0000_s1028" type="#_x0000_t202" style="position:absolute;margin-left:1.7pt;margin-top:19.4pt;width:210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" fillcolor="white [3201]" strokeweight=".5pt">
                <v:textbox>
                  <w:txbxContent>
                    <w:p w14:paraId="5A023121" w14:textId="77777777" w:rsidR="00356913" w:rsidRDefault="00356913" w:rsidP="00356913">
                      <w:pPr>
                        <w:rPr>
                          <w:rFonts w:cstheme="minorHAnsi"/>
                          <w:vertAlign w:val="subscript"/>
                        </w:rPr>
                      </w:pPr>
                      <w:r w:rsidRPr="0076346A">
                        <w:rPr>
                          <w:rFonts w:cstheme="minorHAnsi"/>
                          <w:b/>
                          <w:u w:val="single"/>
                        </w:rPr>
                        <w:t>Document 2</w:t>
                      </w:r>
                      <w:r w:rsidRPr="0076346A">
                        <w:rPr>
                          <w:rFonts w:cstheme="minorHAnsi"/>
                        </w:rPr>
                        <w:t> : Spectre d’absorption de I</w:t>
                      </w:r>
                      <w:r w:rsidRPr="0076346A">
                        <w:rPr>
                          <w:rFonts w:cstheme="minorHAnsi"/>
                          <w:vertAlign w:val="subscript"/>
                        </w:rPr>
                        <w:t>2</w:t>
                      </w:r>
                    </w:p>
                    <w:p w14:paraId="212393E2" w14:textId="77777777" w:rsidR="00356913" w:rsidRPr="003D3F8C" w:rsidRDefault="00356913" w:rsidP="00356913">
                      <w:r>
                        <w:rPr>
                          <w:noProof/>
                          <w:lang w:eastAsia="fr-FR"/>
                        </w:rPr>
                        <w:drawing>
                          <wp:inline distT="0" distB="0" distL="0" distR="0" wp14:anchorId="5EA0C28B" wp14:editId="58542A6F">
                            <wp:extent cx="2057400" cy="19812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981200"/>
                                    </a:xfrm>
                                    <a:prstGeom prst="rect">
                                      <a:avLst/>
                                    </a:prstGeom>
                                  </pic:spPr>
                                </pic:pic>
                              </a:graphicData>
                            </a:graphic>
                          </wp:inline>
                        </w:drawing>
                      </w:r>
                    </w:p>
                  </w:txbxContent>
                </v:textbox>
              </v:shape>
            </w:pict>
          </mc:Fallback>
        </mc:AlternateContent>
      </w:r>
    </w:p>
    <w:p w14:paraId="79EAC6D8" w14:textId="5C7BDB0B" w:rsidR="00356913" w:rsidRDefault="00356913" w:rsidP="00356913">
      <w:pPr>
        <w:rPr>
          <w:rFonts w:cstheme="minorHAnsi"/>
          <w:b/>
          <w:u w:val="single"/>
        </w:rPr>
      </w:pPr>
    </w:p>
    <w:p w14:paraId="3EDB4088" w14:textId="77777777" w:rsidR="00356913" w:rsidRDefault="00356913" w:rsidP="00356913">
      <w:pPr>
        <w:rPr>
          <w:rFonts w:cstheme="minorHAnsi"/>
          <w:b/>
          <w:u w:val="single"/>
        </w:rPr>
      </w:pPr>
    </w:p>
    <w:p w14:paraId="7C47892E" w14:textId="77777777" w:rsidR="00356913" w:rsidRDefault="00356913" w:rsidP="00356913">
      <w:pPr>
        <w:rPr>
          <w:rFonts w:cstheme="minorHAnsi"/>
          <w:b/>
          <w:u w:val="single"/>
        </w:rPr>
      </w:pPr>
    </w:p>
    <w:p w14:paraId="5F669981" w14:textId="77777777" w:rsidR="00356913" w:rsidRDefault="00356913" w:rsidP="00356913">
      <w:pPr>
        <w:rPr>
          <w:rFonts w:cstheme="minorHAnsi"/>
          <w:b/>
          <w:u w:val="single"/>
        </w:rPr>
      </w:pPr>
    </w:p>
    <w:p w14:paraId="7E1BC400" w14:textId="77777777" w:rsidR="00356913" w:rsidRDefault="00356913" w:rsidP="00356913">
      <w:pPr>
        <w:rPr>
          <w:rFonts w:cstheme="minorHAnsi"/>
          <w:b/>
          <w:u w:val="single"/>
        </w:rPr>
      </w:pPr>
    </w:p>
    <w:p w14:paraId="0A3B218C" w14:textId="77777777" w:rsidR="00356913" w:rsidRDefault="00356913" w:rsidP="00356913">
      <w:pPr>
        <w:rPr>
          <w:rFonts w:cstheme="minorHAnsi"/>
          <w:b/>
          <w:u w:val="single"/>
        </w:rPr>
      </w:pPr>
    </w:p>
    <w:p w14:paraId="1982C0EB" w14:textId="77777777" w:rsidR="00356913" w:rsidRDefault="00356913" w:rsidP="00356913">
      <w:pPr>
        <w:rPr>
          <w:rFonts w:cstheme="minorHAnsi"/>
          <w:b/>
          <w:u w:val="single"/>
        </w:rPr>
      </w:pPr>
    </w:p>
    <w:p w14:paraId="482FAEAB" w14:textId="77777777" w:rsidR="00356913" w:rsidRDefault="00356913" w:rsidP="00356913">
      <w:pPr>
        <w:rPr>
          <w:rFonts w:cstheme="minorHAnsi"/>
          <w:b/>
          <w:u w:val="single"/>
        </w:rPr>
      </w:pPr>
    </w:p>
    <w:p w14:paraId="684CB1E8" w14:textId="77777777" w:rsidR="00356913" w:rsidRDefault="00356913" w:rsidP="00356913">
      <w:pPr>
        <w:rPr>
          <w:rFonts w:cstheme="minorHAnsi"/>
          <w:b/>
          <w:u w:val="single"/>
        </w:rPr>
      </w:pPr>
    </w:p>
    <w:p w14:paraId="57D1D020" w14:textId="262BE594" w:rsidR="00356913" w:rsidRPr="0076346A" w:rsidRDefault="00356913" w:rsidP="00356913">
      <w:pPr>
        <w:rPr>
          <w:rFonts w:cstheme="minorHAnsi"/>
        </w:rPr>
      </w:pPr>
      <w:r w:rsidRPr="0076346A">
        <w:rPr>
          <w:rFonts w:cstheme="minorHAnsi"/>
        </w:rPr>
        <w:lastRenderedPageBreak/>
        <w:t>On réalise différentes solut</w:t>
      </w:r>
      <w:r>
        <w:rPr>
          <w:rFonts w:cstheme="minorHAnsi"/>
        </w:rPr>
        <w:t>ions de diiode de concentration connue</w:t>
      </w:r>
      <w:r w:rsidRPr="0076346A">
        <w:rPr>
          <w:rFonts w:cstheme="minorHAnsi"/>
        </w:rPr>
        <w:t xml:space="preserve"> et on mesure leur absorbance.</w:t>
      </w:r>
    </w:p>
    <w:p w14:paraId="272A4F51" w14:textId="77777777" w:rsidR="00356913" w:rsidRPr="0076346A" w:rsidRDefault="00356913" w:rsidP="00356913">
      <w:pPr>
        <w:rPr>
          <w:rFonts w:cstheme="minorHAnsi"/>
        </w:rPr>
      </w:pPr>
      <w:r w:rsidRPr="0076346A">
        <w:rPr>
          <w:rFonts w:cstheme="minorHAnsi"/>
        </w:rPr>
        <w:t>Les résultats obtenus sont rassemblés dans le tableau suivant :</w:t>
      </w:r>
    </w:p>
    <w:tbl>
      <w:tblPr>
        <w:tblStyle w:val="Grilledutableau"/>
        <w:tblW w:w="5000" w:type="pct"/>
        <w:tblLook w:val="04A0" w:firstRow="1" w:lastRow="0" w:firstColumn="1" w:lastColumn="0" w:noHBand="0" w:noVBand="1"/>
      </w:tblPr>
      <w:tblGrid>
        <w:gridCol w:w="2211"/>
        <w:gridCol w:w="1595"/>
        <w:gridCol w:w="1596"/>
        <w:gridCol w:w="1596"/>
        <w:gridCol w:w="1598"/>
        <w:gridCol w:w="1598"/>
      </w:tblGrid>
      <w:tr w:rsidR="00356913" w:rsidRPr="0076346A" w14:paraId="098653A4" w14:textId="77777777" w:rsidTr="00DF42D1">
        <w:tc>
          <w:tcPr>
            <w:tcW w:w="1084" w:type="pct"/>
          </w:tcPr>
          <w:p w14:paraId="1D319B4A" w14:textId="77777777" w:rsidR="00356913" w:rsidRPr="0076346A" w:rsidRDefault="00356913" w:rsidP="00DF42D1">
            <w:pPr>
              <w:jc w:val="center"/>
              <w:rPr>
                <w:rFonts w:cstheme="minorHAnsi"/>
              </w:rPr>
            </w:pPr>
            <w:r w:rsidRPr="0076346A">
              <w:rPr>
                <w:rFonts w:cstheme="minorHAnsi"/>
              </w:rPr>
              <w:t>Solution</w:t>
            </w:r>
          </w:p>
        </w:tc>
        <w:tc>
          <w:tcPr>
            <w:tcW w:w="782" w:type="pct"/>
          </w:tcPr>
          <w:p w14:paraId="131F1697" w14:textId="77777777" w:rsidR="00356913" w:rsidRPr="0076346A" w:rsidRDefault="00356913" w:rsidP="00DF42D1">
            <w:pPr>
              <w:jc w:val="center"/>
              <w:rPr>
                <w:rFonts w:cstheme="minorHAnsi"/>
                <w:vertAlign w:val="subscript"/>
              </w:rPr>
            </w:pPr>
            <w:r w:rsidRPr="0076346A">
              <w:rPr>
                <w:rFonts w:cstheme="minorHAnsi"/>
              </w:rPr>
              <w:t>S</w:t>
            </w:r>
            <w:r w:rsidRPr="0076346A">
              <w:rPr>
                <w:rFonts w:cstheme="minorHAnsi"/>
                <w:vertAlign w:val="subscript"/>
              </w:rPr>
              <w:t>0</w:t>
            </w:r>
          </w:p>
        </w:tc>
        <w:tc>
          <w:tcPr>
            <w:tcW w:w="783" w:type="pct"/>
          </w:tcPr>
          <w:p w14:paraId="2AB254E1" w14:textId="77777777" w:rsidR="00356913" w:rsidRPr="0076346A" w:rsidRDefault="00356913" w:rsidP="00DF42D1">
            <w:pPr>
              <w:jc w:val="center"/>
              <w:rPr>
                <w:rFonts w:cstheme="minorHAnsi"/>
              </w:rPr>
            </w:pPr>
            <w:r w:rsidRPr="0076346A">
              <w:rPr>
                <w:rFonts w:cstheme="minorHAnsi"/>
              </w:rPr>
              <w:t>S</w:t>
            </w:r>
            <w:r w:rsidRPr="0076346A">
              <w:rPr>
                <w:rFonts w:cstheme="minorHAnsi"/>
                <w:vertAlign w:val="subscript"/>
              </w:rPr>
              <w:t>1</w:t>
            </w:r>
          </w:p>
        </w:tc>
        <w:tc>
          <w:tcPr>
            <w:tcW w:w="783" w:type="pct"/>
          </w:tcPr>
          <w:p w14:paraId="166F1428" w14:textId="77777777" w:rsidR="00356913" w:rsidRPr="0076346A" w:rsidRDefault="00356913" w:rsidP="00DF42D1">
            <w:pPr>
              <w:jc w:val="center"/>
              <w:rPr>
                <w:rFonts w:cstheme="minorHAnsi"/>
              </w:rPr>
            </w:pPr>
            <w:r w:rsidRPr="0076346A">
              <w:rPr>
                <w:rFonts w:cstheme="minorHAnsi"/>
              </w:rPr>
              <w:t>S</w:t>
            </w:r>
            <w:r w:rsidRPr="0076346A">
              <w:rPr>
                <w:rFonts w:cstheme="minorHAnsi"/>
                <w:vertAlign w:val="subscript"/>
              </w:rPr>
              <w:t>2</w:t>
            </w:r>
          </w:p>
        </w:tc>
        <w:tc>
          <w:tcPr>
            <w:tcW w:w="784" w:type="pct"/>
          </w:tcPr>
          <w:p w14:paraId="3E6502E5" w14:textId="77777777" w:rsidR="00356913" w:rsidRPr="0076346A" w:rsidRDefault="00356913" w:rsidP="00DF42D1">
            <w:pPr>
              <w:jc w:val="center"/>
              <w:rPr>
                <w:rFonts w:cstheme="minorHAnsi"/>
              </w:rPr>
            </w:pPr>
            <w:r w:rsidRPr="0076346A">
              <w:rPr>
                <w:rFonts w:cstheme="minorHAnsi"/>
              </w:rPr>
              <w:t>S</w:t>
            </w:r>
            <w:r w:rsidRPr="0076346A">
              <w:rPr>
                <w:rFonts w:cstheme="minorHAnsi"/>
                <w:vertAlign w:val="subscript"/>
              </w:rPr>
              <w:t>3</w:t>
            </w:r>
          </w:p>
        </w:tc>
        <w:tc>
          <w:tcPr>
            <w:tcW w:w="784" w:type="pct"/>
          </w:tcPr>
          <w:p w14:paraId="442CE628" w14:textId="77777777" w:rsidR="00356913" w:rsidRPr="0076346A" w:rsidRDefault="00356913" w:rsidP="00DF42D1">
            <w:pPr>
              <w:jc w:val="center"/>
              <w:rPr>
                <w:rFonts w:cstheme="minorHAnsi"/>
              </w:rPr>
            </w:pPr>
            <w:r w:rsidRPr="0076346A">
              <w:rPr>
                <w:rFonts w:cstheme="minorHAnsi"/>
              </w:rPr>
              <w:t>S</w:t>
            </w:r>
            <w:r w:rsidRPr="0076346A">
              <w:rPr>
                <w:rFonts w:cstheme="minorHAnsi"/>
                <w:vertAlign w:val="subscript"/>
              </w:rPr>
              <w:t>4</w:t>
            </w:r>
          </w:p>
        </w:tc>
      </w:tr>
      <w:tr w:rsidR="00356913" w:rsidRPr="0076346A" w14:paraId="6EFFAC9C" w14:textId="77777777" w:rsidTr="00DF42D1">
        <w:tc>
          <w:tcPr>
            <w:tcW w:w="1084" w:type="pct"/>
          </w:tcPr>
          <w:p w14:paraId="01437C85" w14:textId="77777777" w:rsidR="00356913" w:rsidRPr="0076346A" w:rsidRDefault="00356913" w:rsidP="00DF42D1">
            <w:pPr>
              <w:jc w:val="center"/>
              <w:rPr>
                <w:rFonts w:cstheme="minorHAnsi"/>
                <w:vertAlign w:val="superscript"/>
              </w:rPr>
            </w:pPr>
            <w:r w:rsidRPr="0076346A">
              <w:rPr>
                <w:rFonts w:cstheme="minorHAnsi"/>
              </w:rPr>
              <w:t>Concentration C en mmol.L</w:t>
            </w:r>
            <w:r w:rsidRPr="0076346A">
              <w:rPr>
                <w:rFonts w:cstheme="minorHAnsi"/>
                <w:vertAlign w:val="superscript"/>
              </w:rPr>
              <w:t>-1</w:t>
            </w:r>
          </w:p>
        </w:tc>
        <w:tc>
          <w:tcPr>
            <w:tcW w:w="782" w:type="pct"/>
            <w:vAlign w:val="center"/>
          </w:tcPr>
          <w:p w14:paraId="150CA7CD" w14:textId="77777777" w:rsidR="00356913" w:rsidRPr="0076346A" w:rsidRDefault="00356913" w:rsidP="00DF42D1">
            <w:pPr>
              <w:jc w:val="center"/>
              <w:rPr>
                <w:rFonts w:cstheme="minorHAnsi"/>
              </w:rPr>
            </w:pPr>
            <w:r w:rsidRPr="0076346A">
              <w:rPr>
                <w:rFonts w:cstheme="minorHAnsi"/>
              </w:rPr>
              <w:t>1,0</w:t>
            </w:r>
          </w:p>
        </w:tc>
        <w:tc>
          <w:tcPr>
            <w:tcW w:w="783" w:type="pct"/>
            <w:vAlign w:val="center"/>
          </w:tcPr>
          <w:p w14:paraId="218E20C4" w14:textId="77777777" w:rsidR="00356913" w:rsidRPr="0076346A" w:rsidRDefault="00356913" w:rsidP="00DF42D1">
            <w:pPr>
              <w:jc w:val="center"/>
              <w:rPr>
                <w:rFonts w:cstheme="minorHAnsi"/>
              </w:rPr>
            </w:pPr>
            <w:r w:rsidRPr="0076346A">
              <w:rPr>
                <w:rFonts w:cstheme="minorHAnsi"/>
              </w:rPr>
              <w:t>2,0</w:t>
            </w:r>
          </w:p>
        </w:tc>
        <w:tc>
          <w:tcPr>
            <w:tcW w:w="783" w:type="pct"/>
            <w:vAlign w:val="center"/>
          </w:tcPr>
          <w:p w14:paraId="648BD482" w14:textId="77777777" w:rsidR="00356913" w:rsidRPr="0076346A" w:rsidRDefault="00356913" w:rsidP="00DF42D1">
            <w:pPr>
              <w:jc w:val="center"/>
              <w:rPr>
                <w:rFonts w:cstheme="minorHAnsi"/>
              </w:rPr>
            </w:pPr>
            <w:r w:rsidRPr="0076346A">
              <w:rPr>
                <w:rFonts w:cstheme="minorHAnsi"/>
              </w:rPr>
              <w:t>3,0</w:t>
            </w:r>
          </w:p>
        </w:tc>
        <w:tc>
          <w:tcPr>
            <w:tcW w:w="784" w:type="pct"/>
            <w:vAlign w:val="center"/>
          </w:tcPr>
          <w:p w14:paraId="6364647E" w14:textId="77777777" w:rsidR="00356913" w:rsidRPr="0076346A" w:rsidRDefault="00356913" w:rsidP="00DF42D1">
            <w:pPr>
              <w:jc w:val="center"/>
              <w:rPr>
                <w:rFonts w:cstheme="minorHAnsi"/>
              </w:rPr>
            </w:pPr>
            <w:r w:rsidRPr="0076346A">
              <w:rPr>
                <w:rFonts w:cstheme="minorHAnsi"/>
              </w:rPr>
              <w:t>4,0</w:t>
            </w:r>
          </w:p>
        </w:tc>
        <w:tc>
          <w:tcPr>
            <w:tcW w:w="784" w:type="pct"/>
            <w:vAlign w:val="center"/>
          </w:tcPr>
          <w:p w14:paraId="1D700F17" w14:textId="77777777" w:rsidR="00356913" w:rsidRPr="0076346A" w:rsidRDefault="00356913" w:rsidP="00DF42D1">
            <w:pPr>
              <w:jc w:val="center"/>
              <w:rPr>
                <w:rFonts w:cstheme="minorHAnsi"/>
              </w:rPr>
            </w:pPr>
            <w:r w:rsidRPr="0076346A">
              <w:rPr>
                <w:rFonts w:cstheme="minorHAnsi"/>
              </w:rPr>
              <w:t>5,0</w:t>
            </w:r>
          </w:p>
        </w:tc>
      </w:tr>
      <w:tr w:rsidR="00356913" w:rsidRPr="0076346A" w14:paraId="55884B77" w14:textId="77777777" w:rsidTr="00DF42D1">
        <w:tc>
          <w:tcPr>
            <w:tcW w:w="1084" w:type="pct"/>
          </w:tcPr>
          <w:p w14:paraId="618DD2E8" w14:textId="77777777" w:rsidR="00356913" w:rsidRPr="0076346A" w:rsidRDefault="00356913" w:rsidP="00DF42D1">
            <w:pPr>
              <w:jc w:val="center"/>
              <w:rPr>
                <w:rFonts w:cstheme="minorHAnsi"/>
              </w:rPr>
            </w:pPr>
            <w:r w:rsidRPr="0076346A">
              <w:rPr>
                <w:rFonts w:cstheme="minorHAnsi"/>
              </w:rPr>
              <w:t>Absorbance A</w:t>
            </w:r>
          </w:p>
        </w:tc>
        <w:tc>
          <w:tcPr>
            <w:tcW w:w="782" w:type="pct"/>
          </w:tcPr>
          <w:p w14:paraId="18E10066" w14:textId="77777777" w:rsidR="00356913" w:rsidRPr="0076346A" w:rsidRDefault="00356913" w:rsidP="00DF42D1">
            <w:pPr>
              <w:jc w:val="center"/>
              <w:rPr>
                <w:rFonts w:cstheme="minorHAnsi"/>
              </w:rPr>
            </w:pPr>
            <w:r w:rsidRPr="0076346A">
              <w:rPr>
                <w:rFonts w:cstheme="minorHAnsi"/>
              </w:rPr>
              <w:t>0,21</w:t>
            </w:r>
          </w:p>
        </w:tc>
        <w:tc>
          <w:tcPr>
            <w:tcW w:w="783" w:type="pct"/>
          </w:tcPr>
          <w:p w14:paraId="0AD91509" w14:textId="77777777" w:rsidR="00356913" w:rsidRPr="0076346A" w:rsidRDefault="00356913" w:rsidP="00DF42D1">
            <w:pPr>
              <w:jc w:val="center"/>
              <w:rPr>
                <w:rFonts w:cstheme="minorHAnsi"/>
              </w:rPr>
            </w:pPr>
            <w:r w:rsidRPr="0076346A">
              <w:rPr>
                <w:rFonts w:cstheme="minorHAnsi"/>
              </w:rPr>
              <w:t>0,41</w:t>
            </w:r>
          </w:p>
        </w:tc>
        <w:tc>
          <w:tcPr>
            <w:tcW w:w="783" w:type="pct"/>
          </w:tcPr>
          <w:p w14:paraId="4508B4CA" w14:textId="77777777" w:rsidR="00356913" w:rsidRPr="0076346A" w:rsidRDefault="00356913" w:rsidP="00DF42D1">
            <w:pPr>
              <w:jc w:val="center"/>
              <w:rPr>
                <w:rFonts w:cstheme="minorHAnsi"/>
              </w:rPr>
            </w:pPr>
            <w:r w:rsidRPr="0076346A">
              <w:rPr>
                <w:rFonts w:cstheme="minorHAnsi"/>
              </w:rPr>
              <w:t>0,64</w:t>
            </w:r>
          </w:p>
        </w:tc>
        <w:tc>
          <w:tcPr>
            <w:tcW w:w="784" w:type="pct"/>
          </w:tcPr>
          <w:p w14:paraId="7A0C7DE6" w14:textId="77777777" w:rsidR="00356913" w:rsidRPr="0076346A" w:rsidRDefault="00356913" w:rsidP="00DF42D1">
            <w:pPr>
              <w:jc w:val="center"/>
              <w:rPr>
                <w:rFonts w:cstheme="minorHAnsi"/>
              </w:rPr>
            </w:pPr>
            <w:r w:rsidRPr="0076346A">
              <w:rPr>
                <w:rFonts w:cstheme="minorHAnsi"/>
              </w:rPr>
              <w:t>0,78</w:t>
            </w:r>
          </w:p>
        </w:tc>
        <w:tc>
          <w:tcPr>
            <w:tcW w:w="784" w:type="pct"/>
          </w:tcPr>
          <w:p w14:paraId="4C46DC90" w14:textId="77777777" w:rsidR="00356913" w:rsidRPr="0076346A" w:rsidRDefault="00356913" w:rsidP="00DF42D1">
            <w:pPr>
              <w:jc w:val="center"/>
              <w:rPr>
                <w:rFonts w:cstheme="minorHAnsi"/>
              </w:rPr>
            </w:pPr>
            <w:r w:rsidRPr="0076346A">
              <w:rPr>
                <w:rFonts w:cstheme="minorHAnsi"/>
              </w:rPr>
              <w:t>0,99</w:t>
            </w:r>
          </w:p>
        </w:tc>
      </w:tr>
    </w:tbl>
    <w:p w14:paraId="68C3F52F" w14:textId="77777777" w:rsidR="00356913" w:rsidRPr="0076346A" w:rsidRDefault="00356913" w:rsidP="00356913">
      <w:pPr>
        <w:rPr>
          <w:rFonts w:cstheme="minorHAnsi"/>
        </w:rPr>
      </w:pPr>
      <w:r w:rsidRPr="0076346A">
        <w:rPr>
          <w:rFonts w:cstheme="minorHAnsi"/>
        </w:rPr>
        <w:br w:type="textWrapping" w:clear="all"/>
        <w:t>L’absorbance d’une solution de Bétadine diluée 10 fois, mesurée dans les mêmes conditions est égale à 0,84.</w:t>
      </w:r>
    </w:p>
    <w:p w14:paraId="40A20DED" w14:textId="77777777" w:rsidR="00356913" w:rsidRPr="001E31C4" w:rsidRDefault="00356913" w:rsidP="00356913">
      <w:pPr>
        <w:rPr>
          <w:rFonts w:cstheme="minorHAnsi"/>
          <w:b/>
          <w:i/>
        </w:rPr>
      </w:pPr>
      <w:r w:rsidRPr="001E31C4">
        <w:rPr>
          <w:rFonts w:cstheme="minorHAnsi"/>
          <w:b/>
          <w:i/>
          <w:u w:val="single"/>
        </w:rPr>
        <w:t>Questions </w:t>
      </w:r>
      <w:r w:rsidRPr="001E31C4">
        <w:rPr>
          <w:rFonts w:cstheme="minorHAnsi"/>
          <w:b/>
          <w:i/>
        </w:rPr>
        <w:t>:</w:t>
      </w:r>
    </w:p>
    <w:p w14:paraId="23FD0E9F" w14:textId="3A1EC3C4" w:rsidR="00356913" w:rsidRDefault="00356913" w:rsidP="00356913">
      <w:pPr>
        <w:pStyle w:val="Paragraphedeliste"/>
        <w:numPr>
          <w:ilvl w:val="0"/>
          <w:numId w:val="2"/>
        </w:numPr>
        <w:spacing w:after="160" w:line="259" w:lineRule="auto"/>
        <w:rPr>
          <w:rFonts w:cstheme="minorHAnsi"/>
        </w:rPr>
      </w:pPr>
      <w:r w:rsidRPr="0076346A">
        <w:rPr>
          <w:rFonts w:cstheme="minorHAnsi"/>
        </w:rPr>
        <w:t>Justifier que la spectrophotométrie est une méthode adaptée au dosage du diiode.</w:t>
      </w:r>
    </w:p>
    <w:p w14:paraId="49491A02" w14:textId="77777777" w:rsidR="00807E6B" w:rsidRPr="0076346A" w:rsidRDefault="00807E6B" w:rsidP="00807E6B">
      <w:pPr>
        <w:pStyle w:val="Paragraphedeliste"/>
        <w:spacing w:after="160" w:line="259" w:lineRule="auto"/>
        <w:rPr>
          <w:rFonts w:cstheme="minorHAnsi"/>
        </w:rPr>
      </w:pPr>
    </w:p>
    <w:p w14:paraId="3E26B537" w14:textId="7D898CA2" w:rsidR="00356913" w:rsidRDefault="00356913" w:rsidP="00356913">
      <w:pPr>
        <w:pStyle w:val="Paragraphedeliste"/>
        <w:numPr>
          <w:ilvl w:val="0"/>
          <w:numId w:val="2"/>
        </w:numPr>
        <w:spacing w:after="160" w:line="259" w:lineRule="auto"/>
        <w:rPr>
          <w:rFonts w:cstheme="minorHAnsi"/>
        </w:rPr>
      </w:pPr>
      <w:r w:rsidRPr="0076346A">
        <w:rPr>
          <w:rFonts w:cstheme="minorHAnsi"/>
        </w:rPr>
        <w:t>Préciser la longueur d’onde qu’il faut choisir pour les mesures d’absorbance.</w:t>
      </w:r>
    </w:p>
    <w:p w14:paraId="7787E591" w14:textId="77777777" w:rsidR="00807E6B" w:rsidRPr="00807E6B" w:rsidRDefault="00807E6B" w:rsidP="00807E6B">
      <w:pPr>
        <w:pStyle w:val="Paragraphedeliste"/>
        <w:rPr>
          <w:rFonts w:cstheme="minorHAnsi"/>
        </w:rPr>
      </w:pPr>
    </w:p>
    <w:p w14:paraId="6E02D572" w14:textId="1BFE6E4B" w:rsidR="00356913" w:rsidRDefault="00356913" w:rsidP="00807E6B">
      <w:pPr>
        <w:pStyle w:val="Paragraphedeliste"/>
        <w:numPr>
          <w:ilvl w:val="0"/>
          <w:numId w:val="2"/>
        </w:numPr>
        <w:spacing w:after="160" w:line="259" w:lineRule="auto"/>
        <w:rPr>
          <w:rFonts w:cstheme="minorHAnsi"/>
        </w:rPr>
      </w:pPr>
      <w:r w:rsidRPr="00807E6B">
        <w:rPr>
          <w:rFonts w:cstheme="minorHAnsi"/>
        </w:rPr>
        <w:t>Justifier la couleur jaune-marron de la solution de Bétadine.</w:t>
      </w:r>
    </w:p>
    <w:p w14:paraId="71C93AF8" w14:textId="77777777" w:rsidR="00807E6B" w:rsidRPr="00807E6B" w:rsidRDefault="00807E6B" w:rsidP="00807E6B">
      <w:pPr>
        <w:pStyle w:val="Paragraphedeliste"/>
        <w:rPr>
          <w:rFonts w:cstheme="minorHAnsi"/>
        </w:rPr>
      </w:pPr>
    </w:p>
    <w:p w14:paraId="7DC367C7" w14:textId="0E87C4D3" w:rsidR="00356913" w:rsidRDefault="00356913" w:rsidP="00807E6B">
      <w:pPr>
        <w:pStyle w:val="Paragraphedeliste"/>
        <w:numPr>
          <w:ilvl w:val="0"/>
          <w:numId w:val="2"/>
        </w:numPr>
        <w:spacing w:after="160" w:line="259" w:lineRule="auto"/>
        <w:rPr>
          <w:rFonts w:cstheme="minorHAnsi"/>
        </w:rPr>
      </w:pPr>
      <w:r w:rsidRPr="00807E6B">
        <w:rPr>
          <w:rFonts w:cstheme="minorHAnsi"/>
        </w:rPr>
        <w:t>Représenter graphiquement l’absorbance A en fonction de la concentration C en diiode.</w:t>
      </w:r>
    </w:p>
    <w:p w14:paraId="1C47560C" w14:textId="77777777" w:rsidR="00807E6B" w:rsidRPr="00807E6B" w:rsidRDefault="00807E6B" w:rsidP="00807E6B">
      <w:pPr>
        <w:pStyle w:val="Paragraphedeliste"/>
        <w:rPr>
          <w:rFonts w:cstheme="minorHAnsi"/>
        </w:rPr>
      </w:pPr>
    </w:p>
    <w:p w14:paraId="4C7136C0" w14:textId="7C432825" w:rsidR="00356913" w:rsidRPr="00807E6B" w:rsidRDefault="00356913" w:rsidP="00807E6B">
      <w:pPr>
        <w:pStyle w:val="Paragraphedeliste"/>
        <w:numPr>
          <w:ilvl w:val="0"/>
          <w:numId w:val="2"/>
        </w:numPr>
        <w:spacing w:after="160" w:line="259" w:lineRule="auto"/>
        <w:rPr>
          <w:rFonts w:cstheme="minorHAnsi"/>
        </w:rPr>
      </w:pPr>
      <w:r w:rsidRPr="00807E6B">
        <w:rPr>
          <w:rFonts w:cstheme="minorHAnsi"/>
        </w:rPr>
        <w:t>En déduire la concentration en quantité de matière de diiode dans la solution de Bétadine diluée puis dans la solution commerciale.</w:t>
      </w:r>
    </w:p>
    <w:p w14:paraId="2E4E4E86" w14:textId="77777777" w:rsidR="00356913" w:rsidRDefault="00356913" w:rsidP="00356913">
      <w:pPr>
        <w:pStyle w:val="Paragraphedeliste"/>
        <w:rPr>
          <w:rFonts w:cstheme="minorHAnsi"/>
        </w:rPr>
      </w:pPr>
    </w:p>
    <w:p w14:paraId="0D273E4E" w14:textId="77777777" w:rsidR="00356913" w:rsidRPr="0076346A" w:rsidRDefault="00356913" w:rsidP="00356913">
      <w:pPr>
        <w:pStyle w:val="Paragraphedeliste"/>
        <w:rPr>
          <w:rFonts w:cstheme="minorHAnsi"/>
        </w:rPr>
      </w:pPr>
    </w:p>
    <w:p w14:paraId="358DDEB9" w14:textId="77777777" w:rsidR="00356913" w:rsidRPr="001E31C4" w:rsidRDefault="00356913" w:rsidP="00356913">
      <w:pPr>
        <w:pStyle w:val="Paragraphedeliste"/>
        <w:ind w:left="0"/>
        <w:rPr>
          <w:rFonts w:cstheme="minorHAnsi"/>
          <w:b/>
          <w:u w:val="single"/>
        </w:rPr>
      </w:pPr>
      <w:r w:rsidRPr="001E31C4">
        <w:rPr>
          <w:rFonts w:cstheme="minorHAnsi"/>
          <w:b/>
          <w:highlight w:val="lightGray"/>
          <w:u w:val="single"/>
        </w:rPr>
        <w:t>Partie II : Titrage colorimétrique</w:t>
      </w:r>
    </w:p>
    <w:p w14:paraId="1EA63560" w14:textId="77777777" w:rsidR="00356913" w:rsidRPr="00B0230F" w:rsidRDefault="00356913" w:rsidP="00356913">
      <w:pPr>
        <w:rPr>
          <w:rFonts w:cstheme="minorHAnsi"/>
        </w:rPr>
      </w:pPr>
      <w:r w:rsidRPr="00B0230F">
        <w:rPr>
          <w:rFonts w:cstheme="minorHAnsi"/>
        </w:rPr>
        <w:t>Sur l’étiquette d’un flacon de Bétadine, on peut lire « Dermique :</w:t>
      </w:r>
      <w:r>
        <w:rPr>
          <w:rFonts w:cstheme="minorHAnsi"/>
        </w:rPr>
        <w:t xml:space="preserve"> 10% ». La Bétadine est en réalité une solution de polyvidone iodée, polymère comportant du diiode I</w:t>
      </w:r>
      <w:r>
        <w:rPr>
          <w:rFonts w:cstheme="minorHAnsi"/>
          <w:vertAlign w:val="subscript"/>
        </w:rPr>
        <w:t xml:space="preserve">2 </w:t>
      </w:r>
      <w:r>
        <w:rPr>
          <w:rFonts w:cstheme="minorHAnsi"/>
        </w:rPr>
        <w:t>à</w:t>
      </w:r>
      <w:r w:rsidRPr="00B0230F">
        <w:rPr>
          <w:rFonts w:cstheme="minorHAnsi"/>
        </w:rPr>
        <w:t xml:space="preserve"> </w:t>
      </w:r>
      <w:r>
        <w:rPr>
          <w:rFonts w:cstheme="minorHAnsi"/>
        </w:rPr>
        <w:t xml:space="preserve">raison de </w:t>
      </w:r>
      <w:r w:rsidRPr="0077202E">
        <w:rPr>
          <w:rFonts w:cstheme="minorHAnsi"/>
          <w:u w:val="single"/>
        </w:rPr>
        <w:t>1,06 g de diiode pour 100 g de solution</w:t>
      </w:r>
      <w:r w:rsidRPr="00B0230F">
        <w:rPr>
          <w:rFonts w:cstheme="minorHAnsi"/>
        </w:rPr>
        <w:t>.</w:t>
      </w:r>
    </w:p>
    <w:p w14:paraId="695A795E" w14:textId="34FB89B9" w:rsidR="00356913" w:rsidRDefault="00356913" w:rsidP="00356913">
      <w:pPr>
        <w:rPr>
          <w:rFonts w:cstheme="minorHAnsi"/>
        </w:rPr>
      </w:pPr>
      <w:r>
        <w:rPr>
          <w:rFonts w:cstheme="minorHAnsi"/>
        </w:rPr>
        <w:t>L’objectif de cette partie est de vérifier l’indication soulignée ci-dessus, portée par l’étiquette.</w:t>
      </w:r>
    </w:p>
    <w:p w14:paraId="30DF4624" w14:textId="77777777" w:rsidR="00621598" w:rsidRDefault="00621598" w:rsidP="00356913">
      <w:pPr>
        <w:rPr>
          <w:rFonts w:cstheme="minorHAnsi"/>
        </w:rPr>
      </w:pPr>
    </w:p>
    <w:p w14:paraId="4EEEEEA7" w14:textId="77777777" w:rsidR="00356913" w:rsidRDefault="00356913" w:rsidP="00356913">
      <w:pPr>
        <w:rPr>
          <w:rFonts w:cstheme="minorHAnsi"/>
        </w:rPr>
      </w:pPr>
      <w:r>
        <w:rPr>
          <w:rFonts w:cstheme="minorHAnsi"/>
          <w:noProof/>
          <w:lang w:eastAsia="fr-FR"/>
        </w:rPr>
        <mc:AlternateContent>
          <mc:Choice Requires="wps">
            <w:drawing>
              <wp:anchor distT="0" distB="0" distL="114300" distR="114300" simplePos="0" relativeHeight="251664384" behindDoc="0" locked="0" layoutInCell="1" allowOverlap="1" wp14:anchorId="4E55AC52" wp14:editId="47C0AB9E">
                <wp:simplePos x="0" y="0"/>
                <wp:positionH relativeFrom="column">
                  <wp:posOffset>3034029</wp:posOffset>
                </wp:positionH>
                <wp:positionV relativeFrom="paragraph">
                  <wp:posOffset>16510</wp:posOffset>
                </wp:positionV>
                <wp:extent cx="3114675" cy="17430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3114675" cy="1743075"/>
                        </a:xfrm>
                        <a:prstGeom prst="rect">
                          <a:avLst/>
                        </a:prstGeom>
                        <a:solidFill>
                          <a:schemeClr val="lt1"/>
                        </a:solidFill>
                        <a:ln w="6350">
                          <a:solidFill>
                            <a:prstClr val="black"/>
                          </a:solidFill>
                        </a:ln>
                      </wps:spPr>
                      <wps:txbx>
                        <w:txbxContent>
                          <w:p w14:paraId="7885772F" w14:textId="77777777" w:rsidR="00356913" w:rsidRDefault="00356913" w:rsidP="00356913">
                            <w:pPr>
                              <w:rPr>
                                <w:rFonts w:cstheme="minorHAnsi"/>
                                <w:b/>
                              </w:rPr>
                            </w:pPr>
                            <w:r w:rsidRPr="00B0230F">
                              <w:rPr>
                                <w:rFonts w:cstheme="minorHAnsi"/>
                                <w:b/>
                                <w:u w:val="single"/>
                              </w:rPr>
                              <w:t>Document 2</w:t>
                            </w:r>
                            <w:r w:rsidRPr="00B0230F">
                              <w:rPr>
                                <w:rFonts w:cstheme="minorHAnsi"/>
                                <w:b/>
                              </w:rPr>
                              <w:t> : Solutions disponibles</w:t>
                            </w:r>
                          </w:p>
                          <w:p w14:paraId="333A4ED2" w14:textId="77777777" w:rsidR="00356913" w:rsidRDefault="00356913" w:rsidP="00356913">
                            <w:pPr>
                              <w:rPr>
                                <w:rFonts w:cstheme="minorHAnsi"/>
                              </w:rPr>
                            </w:pPr>
                            <w:r w:rsidRPr="00CB2469">
                              <w:rPr>
                                <w:rFonts w:cstheme="minorHAnsi"/>
                              </w:rPr>
                              <w:t>Sulfate de cuivre II</w:t>
                            </w:r>
                            <w:r>
                              <w:rPr>
                                <w:rFonts w:cstheme="minorHAnsi"/>
                              </w:rPr>
                              <w:t> : (Cu</w:t>
                            </w:r>
                            <w:r>
                              <w:rPr>
                                <w:rFonts w:cstheme="minorHAnsi"/>
                                <w:vertAlign w:val="superscript"/>
                              </w:rPr>
                              <w:t xml:space="preserve">2+ </w:t>
                            </w:r>
                            <w:r>
                              <w:rPr>
                                <w:rFonts w:cstheme="minorHAnsi"/>
                              </w:rPr>
                              <w:t>(aq) + SO</w:t>
                            </w:r>
                            <w:r>
                              <w:rPr>
                                <w:rFonts w:cstheme="minorHAnsi"/>
                                <w:vertAlign w:val="subscript"/>
                              </w:rPr>
                              <w:t>4</w:t>
                            </w:r>
                            <w:r>
                              <w:rPr>
                                <w:rFonts w:cstheme="minorHAnsi"/>
                                <w:vertAlign w:val="superscript"/>
                              </w:rPr>
                              <w:t>2-</w:t>
                            </w:r>
                            <w:r>
                              <w:rPr>
                                <w:rFonts w:cstheme="minorHAnsi"/>
                              </w:rPr>
                              <w:t>(aq))</w:t>
                            </w:r>
                          </w:p>
                          <w:p w14:paraId="5EEE94CC" w14:textId="77777777" w:rsidR="00356913" w:rsidRDefault="00356913" w:rsidP="00356913">
                            <w:pPr>
                              <w:rPr>
                                <w:lang w:val="en-US"/>
                              </w:rPr>
                            </w:pPr>
                            <w:r w:rsidRPr="00CB2469">
                              <w:rPr>
                                <w:rFonts w:cstheme="minorHAnsi"/>
                                <w:lang w:val="en-US"/>
                              </w:rPr>
                              <w:t xml:space="preserve">Sulfate de fer III : </w:t>
                            </w:r>
                            <w:r w:rsidRPr="0077202E">
                              <w:rPr>
                                <w:lang w:val="en-US"/>
                              </w:rPr>
                              <w:t>(2 Fe</w:t>
                            </w:r>
                            <w:r w:rsidRPr="0077202E">
                              <w:rPr>
                                <w:vertAlign w:val="superscript"/>
                                <w:lang w:val="en-US"/>
                              </w:rPr>
                              <w:t xml:space="preserve">3+ </w:t>
                            </w:r>
                            <w:r w:rsidRPr="0077202E">
                              <w:rPr>
                                <w:lang w:val="en-US"/>
                              </w:rPr>
                              <w:t>(aq) + 3 SO</w:t>
                            </w:r>
                            <w:r w:rsidRPr="0077202E">
                              <w:rPr>
                                <w:vertAlign w:val="subscript"/>
                                <w:lang w:val="en-US"/>
                              </w:rPr>
                              <w:t>4</w:t>
                            </w:r>
                            <w:r w:rsidRPr="0077202E">
                              <w:rPr>
                                <w:vertAlign w:val="superscript"/>
                                <w:lang w:val="en-US"/>
                              </w:rPr>
                              <w:t>2-</w:t>
                            </w:r>
                            <w:r w:rsidRPr="0077202E">
                              <w:rPr>
                                <w:lang w:val="en-US"/>
                              </w:rPr>
                              <w:t>(aq)) </w:t>
                            </w:r>
                          </w:p>
                          <w:p w14:paraId="01CF2D08" w14:textId="44EAF2A7" w:rsidR="00356913" w:rsidRDefault="00356913" w:rsidP="00356913">
                            <w:pPr>
                              <w:rPr>
                                <w:rFonts w:eastAsiaTheme="minorEastAsia"/>
                                <w:lang w:val="en-US"/>
                              </w:rPr>
                            </w:pPr>
                            <w:r>
                              <w:rPr>
                                <w:lang w:val="en-US"/>
                              </w:rPr>
                              <w:t>Thiosulfate de sodium</w:t>
                            </w:r>
                            <w:r w:rsidR="0087155B">
                              <w:rPr>
                                <w:lang w:val="en-US"/>
                              </w:rPr>
                              <w:t xml:space="preserve"> </w:t>
                            </w:r>
                            <w:r>
                              <w:rPr>
                                <w:lang w:val="en-US"/>
                              </w:rPr>
                              <w:t>: (2 Na</w:t>
                            </w:r>
                            <w:r w:rsidRPr="0077202E">
                              <w:rPr>
                                <w:vertAlign w:val="superscript"/>
                                <w:lang w:val="en-US"/>
                              </w:rPr>
                              <w:t xml:space="preserve">+ </w:t>
                            </w:r>
                            <w:r>
                              <w:rPr>
                                <w:lang w:val="en-US"/>
                              </w:rPr>
                              <w:t xml:space="preserve">(aq) + </w:t>
                            </w:r>
                            <w:r w:rsidRPr="006B2CC8">
                              <w:rPr>
                                <w:rFonts w:eastAsiaTheme="minorEastAsia"/>
                                <w:lang w:val="en-US"/>
                              </w:rPr>
                              <w:t>S</w:t>
                            </w:r>
                            <w:r w:rsidRPr="006B2CC8">
                              <w:rPr>
                                <w:rFonts w:eastAsiaTheme="minorEastAsia"/>
                                <w:vertAlign w:val="subscript"/>
                                <w:lang w:val="en-US"/>
                              </w:rPr>
                              <w:t>2</w:t>
                            </w:r>
                            <w:r w:rsidRPr="006B2CC8">
                              <w:rPr>
                                <w:rFonts w:eastAsiaTheme="minorEastAsia"/>
                                <w:lang w:val="en-US"/>
                              </w:rPr>
                              <w:t>O</w:t>
                            </w:r>
                            <w:r w:rsidRPr="006B2CC8">
                              <w:rPr>
                                <w:rFonts w:eastAsiaTheme="minorEastAsia"/>
                                <w:vertAlign w:val="subscript"/>
                                <w:lang w:val="en-US"/>
                              </w:rPr>
                              <w:t>3</w:t>
                            </w:r>
                            <w:r w:rsidRPr="006B2CC8">
                              <w:rPr>
                                <w:rFonts w:eastAsiaTheme="minorEastAsia"/>
                                <w:vertAlign w:val="superscript"/>
                                <w:lang w:val="en-US"/>
                              </w:rPr>
                              <w:t>2-</w:t>
                            </w:r>
                            <w:r w:rsidRPr="006B2CC8">
                              <w:rPr>
                                <w:rFonts w:eastAsiaTheme="minorEastAsia"/>
                                <w:lang w:val="en-US"/>
                              </w:rPr>
                              <w:t>(aq)</w:t>
                            </w:r>
                            <w:r>
                              <w:rPr>
                                <w:rFonts w:eastAsiaTheme="minorEastAsia"/>
                                <w:lang w:val="en-US"/>
                              </w:rPr>
                              <w:t>)</w:t>
                            </w:r>
                          </w:p>
                          <w:p w14:paraId="03FF33FF" w14:textId="3B3F5123" w:rsidR="00356913" w:rsidRPr="00095E1A" w:rsidRDefault="00356913" w:rsidP="00356913">
                            <w:r>
                              <w:rPr>
                                <w:rFonts w:eastAsiaTheme="minorEastAsia"/>
                              </w:rPr>
                              <w:t>Permanganate de potassium</w:t>
                            </w:r>
                            <w:r w:rsidR="0087155B">
                              <w:rPr>
                                <w:rFonts w:eastAsiaTheme="minorEastAsia"/>
                              </w:rPr>
                              <w:t xml:space="preserve"> </w:t>
                            </w:r>
                            <w:r>
                              <w:rPr>
                                <w:rFonts w:eastAsiaTheme="minorEastAsia"/>
                              </w:rPr>
                              <w:t>:</w:t>
                            </w:r>
                            <w:r w:rsidRPr="00095E1A">
                              <w:t xml:space="preserve"> </w:t>
                            </w:r>
                            <w:r>
                              <w:t>(K</w:t>
                            </w:r>
                            <w:r w:rsidRPr="00095E1A">
                              <w:rPr>
                                <w:vertAlign w:val="superscript"/>
                              </w:rPr>
                              <w:t xml:space="preserve">+ </w:t>
                            </w:r>
                            <w:r w:rsidRPr="00095E1A">
                              <w:t xml:space="preserve">(aq) + </w:t>
                            </w:r>
                            <w:r w:rsidRPr="00095E1A">
                              <w:rPr>
                                <w:rFonts w:eastAsiaTheme="minorEastAsia"/>
                              </w:rPr>
                              <w:t>MnO</w:t>
                            </w:r>
                            <w:r w:rsidRPr="00095E1A">
                              <w:rPr>
                                <w:rFonts w:eastAsiaTheme="minorEastAsia"/>
                                <w:vertAlign w:val="subscript"/>
                              </w:rPr>
                              <w:t>4</w:t>
                            </w:r>
                            <w:r w:rsidRPr="00095E1A">
                              <w:rPr>
                                <w:rFonts w:eastAsiaTheme="minorEastAsia"/>
                                <w:vertAlign w:val="superscript"/>
                              </w:rPr>
                              <w:t xml:space="preserve">- </w:t>
                            </w:r>
                            <w:r w:rsidRPr="00095E1A">
                              <w:rPr>
                                <w:rFonts w:eastAsiaTheme="minorEastAsia"/>
                              </w:rPr>
                              <w:t>(aq))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AC52" id="Zone de texte 14" o:spid="_x0000_s1029" type="#_x0000_t202" style="position:absolute;margin-left:238.9pt;margin-top:1.3pt;width:245.25pt;height:1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" fillcolor="white [3201]" strokeweight=".5pt">
                <v:textbox>
                  <w:txbxContent>
                    <w:p w14:paraId="7885772F" w14:textId="77777777" w:rsidR="00356913" w:rsidRDefault="00356913" w:rsidP="00356913">
                      <w:pPr>
                        <w:rPr>
                          <w:rFonts w:cstheme="minorHAnsi"/>
                          <w:b/>
                        </w:rPr>
                      </w:pPr>
                      <w:r w:rsidRPr="00B0230F">
                        <w:rPr>
                          <w:rFonts w:cstheme="minorHAnsi"/>
                          <w:b/>
                          <w:u w:val="single"/>
                        </w:rPr>
                        <w:t>Document 2</w:t>
                      </w:r>
                      <w:r w:rsidRPr="00B0230F">
                        <w:rPr>
                          <w:rFonts w:cstheme="minorHAnsi"/>
                          <w:b/>
                        </w:rPr>
                        <w:t> : Solutions disponibles</w:t>
                      </w:r>
                    </w:p>
                    <w:p w14:paraId="333A4ED2" w14:textId="77777777" w:rsidR="00356913" w:rsidRDefault="00356913" w:rsidP="00356913">
                      <w:pPr>
                        <w:rPr>
                          <w:rFonts w:cstheme="minorHAnsi"/>
                        </w:rPr>
                      </w:pPr>
                      <w:r w:rsidRPr="00CB2469">
                        <w:rPr>
                          <w:rFonts w:cstheme="minorHAnsi"/>
                        </w:rPr>
                        <w:t>Sulfate de cuivre II</w:t>
                      </w:r>
                      <w:r>
                        <w:rPr>
                          <w:rFonts w:cstheme="minorHAnsi"/>
                        </w:rPr>
                        <w:t> : (Cu</w:t>
                      </w:r>
                      <w:r>
                        <w:rPr>
                          <w:rFonts w:cstheme="minorHAnsi"/>
                          <w:vertAlign w:val="superscript"/>
                        </w:rPr>
                        <w:t xml:space="preserve">2+ </w:t>
                      </w:r>
                      <w:r>
                        <w:rPr>
                          <w:rFonts w:cstheme="minorHAnsi"/>
                        </w:rPr>
                        <w:t>(aq) + SO</w:t>
                      </w:r>
                      <w:r>
                        <w:rPr>
                          <w:rFonts w:cstheme="minorHAnsi"/>
                          <w:vertAlign w:val="subscript"/>
                        </w:rPr>
                        <w:t>4</w:t>
                      </w:r>
                      <w:r>
                        <w:rPr>
                          <w:rFonts w:cstheme="minorHAnsi"/>
                          <w:vertAlign w:val="superscript"/>
                        </w:rPr>
                        <w:t>2-</w:t>
                      </w:r>
                      <w:r>
                        <w:rPr>
                          <w:rFonts w:cstheme="minorHAnsi"/>
                        </w:rPr>
                        <w:t>(aq))</w:t>
                      </w:r>
                    </w:p>
                    <w:p w14:paraId="5EEE94CC" w14:textId="77777777" w:rsidR="00356913" w:rsidRDefault="00356913" w:rsidP="00356913">
                      <w:pPr>
                        <w:rPr>
                          <w:lang w:val="en-US"/>
                        </w:rPr>
                      </w:pPr>
                      <w:r w:rsidRPr="00CB2469">
                        <w:rPr>
                          <w:rFonts w:cstheme="minorHAnsi"/>
                          <w:lang w:val="en-US"/>
                        </w:rPr>
                        <w:t xml:space="preserve">Sulfate de fer III : </w:t>
                      </w:r>
                      <w:r w:rsidRPr="0077202E">
                        <w:rPr>
                          <w:lang w:val="en-US"/>
                        </w:rPr>
                        <w:t>(2 Fe</w:t>
                      </w:r>
                      <w:r w:rsidRPr="0077202E">
                        <w:rPr>
                          <w:vertAlign w:val="superscript"/>
                          <w:lang w:val="en-US"/>
                        </w:rPr>
                        <w:t xml:space="preserve">3+ </w:t>
                      </w:r>
                      <w:r w:rsidRPr="0077202E">
                        <w:rPr>
                          <w:lang w:val="en-US"/>
                        </w:rPr>
                        <w:t>(aq) + 3 SO</w:t>
                      </w:r>
                      <w:r w:rsidRPr="0077202E">
                        <w:rPr>
                          <w:vertAlign w:val="subscript"/>
                          <w:lang w:val="en-US"/>
                        </w:rPr>
                        <w:t>4</w:t>
                      </w:r>
                      <w:r w:rsidRPr="0077202E">
                        <w:rPr>
                          <w:vertAlign w:val="superscript"/>
                          <w:lang w:val="en-US"/>
                        </w:rPr>
                        <w:t>2-</w:t>
                      </w:r>
                      <w:r w:rsidRPr="0077202E">
                        <w:rPr>
                          <w:lang w:val="en-US"/>
                        </w:rPr>
                        <w:t>(aq)) </w:t>
                      </w:r>
                    </w:p>
                    <w:p w14:paraId="01CF2D08" w14:textId="44EAF2A7" w:rsidR="00356913" w:rsidRDefault="00356913" w:rsidP="00356913">
                      <w:pPr>
                        <w:rPr>
                          <w:rFonts w:eastAsiaTheme="minorEastAsia"/>
                          <w:lang w:val="en-US"/>
                        </w:rPr>
                      </w:pPr>
                      <w:r>
                        <w:rPr>
                          <w:lang w:val="en-US"/>
                        </w:rPr>
                        <w:t>Thiosulfate de sodium</w:t>
                      </w:r>
                      <w:r w:rsidR="0087155B">
                        <w:rPr>
                          <w:lang w:val="en-US"/>
                        </w:rPr>
                        <w:t xml:space="preserve"> </w:t>
                      </w:r>
                      <w:r>
                        <w:rPr>
                          <w:lang w:val="en-US"/>
                        </w:rPr>
                        <w:t>: (2 Na</w:t>
                      </w:r>
                      <w:r w:rsidRPr="0077202E">
                        <w:rPr>
                          <w:vertAlign w:val="superscript"/>
                          <w:lang w:val="en-US"/>
                        </w:rPr>
                        <w:t xml:space="preserve">+ </w:t>
                      </w:r>
                      <w:r>
                        <w:rPr>
                          <w:lang w:val="en-US"/>
                        </w:rPr>
                        <w:t xml:space="preserve">(aq) + </w:t>
                      </w:r>
                      <w:r w:rsidRPr="006B2CC8">
                        <w:rPr>
                          <w:rFonts w:eastAsiaTheme="minorEastAsia"/>
                          <w:lang w:val="en-US"/>
                        </w:rPr>
                        <w:t>S</w:t>
                      </w:r>
                      <w:r w:rsidRPr="006B2CC8">
                        <w:rPr>
                          <w:rFonts w:eastAsiaTheme="minorEastAsia"/>
                          <w:vertAlign w:val="subscript"/>
                          <w:lang w:val="en-US"/>
                        </w:rPr>
                        <w:t>2</w:t>
                      </w:r>
                      <w:r w:rsidRPr="006B2CC8">
                        <w:rPr>
                          <w:rFonts w:eastAsiaTheme="minorEastAsia"/>
                          <w:lang w:val="en-US"/>
                        </w:rPr>
                        <w:t>O</w:t>
                      </w:r>
                      <w:r w:rsidRPr="006B2CC8">
                        <w:rPr>
                          <w:rFonts w:eastAsiaTheme="minorEastAsia"/>
                          <w:vertAlign w:val="subscript"/>
                          <w:lang w:val="en-US"/>
                        </w:rPr>
                        <w:t>3</w:t>
                      </w:r>
                      <w:r w:rsidRPr="006B2CC8">
                        <w:rPr>
                          <w:rFonts w:eastAsiaTheme="minorEastAsia"/>
                          <w:vertAlign w:val="superscript"/>
                          <w:lang w:val="en-US"/>
                        </w:rPr>
                        <w:t>2-</w:t>
                      </w:r>
                      <w:r w:rsidRPr="006B2CC8">
                        <w:rPr>
                          <w:rFonts w:eastAsiaTheme="minorEastAsia"/>
                          <w:lang w:val="en-US"/>
                        </w:rPr>
                        <w:t>(aq)</w:t>
                      </w:r>
                      <w:r>
                        <w:rPr>
                          <w:rFonts w:eastAsiaTheme="minorEastAsia"/>
                          <w:lang w:val="en-US"/>
                        </w:rPr>
                        <w:t>)</w:t>
                      </w:r>
                    </w:p>
                    <w:p w14:paraId="03FF33FF" w14:textId="3B3F5123" w:rsidR="00356913" w:rsidRPr="00095E1A" w:rsidRDefault="00356913" w:rsidP="00356913">
                      <w:r>
                        <w:rPr>
                          <w:rFonts w:eastAsiaTheme="minorEastAsia"/>
                        </w:rPr>
                        <w:t>Permanganate de potassium</w:t>
                      </w:r>
                      <w:r w:rsidR="0087155B">
                        <w:rPr>
                          <w:rFonts w:eastAsiaTheme="minorEastAsia"/>
                        </w:rPr>
                        <w:t xml:space="preserve"> </w:t>
                      </w:r>
                      <w:r>
                        <w:rPr>
                          <w:rFonts w:eastAsiaTheme="minorEastAsia"/>
                        </w:rPr>
                        <w:t>:</w:t>
                      </w:r>
                      <w:r w:rsidRPr="00095E1A">
                        <w:t xml:space="preserve"> </w:t>
                      </w:r>
                      <w:r>
                        <w:t>(K</w:t>
                      </w:r>
                      <w:r w:rsidRPr="00095E1A">
                        <w:rPr>
                          <w:vertAlign w:val="superscript"/>
                        </w:rPr>
                        <w:t xml:space="preserve">+ </w:t>
                      </w:r>
                      <w:r w:rsidRPr="00095E1A">
                        <w:t xml:space="preserve">(aq) + </w:t>
                      </w:r>
                      <w:r w:rsidRPr="00095E1A">
                        <w:rPr>
                          <w:rFonts w:eastAsiaTheme="minorEastAsia"/>
                        </w:rPr>
                        <w:t>MnO</w:t>
                      </w:r>
                      <w:r w:rsidRPr="00095E1A">
                        <w:rPr>
                          <w:rFonts w:eastAsiaTheme="minorEastAsia"/>
                          <w:vertAlign w:val="subscript"/>
                        </w:rPr>
                        <w:t>4</w:t>
                      </w:r>
                      <w:r w:rsidRPr="00095E1A">
                        <w:rPr>
                          <w:rFonts w:eastAsiaTheme="minorEastAsia"/>
                          <w:vertAlign w:val="superscript"/>
                        </w:rPr>
                        <w:t xml:space="preserve">- </w:t>
                      </w:r>
                      <w:r w:rsidRPr="00095E1A">
                        <w:rPr>
                          <w:rFonts w:eastAsiaTheme="minorEastAsia"/>
                        </w:rPr>
                        <w:t>(aq))</w:t>
                      </w:r>
                    </w:p>
                  </w:txbxContent>
                </v:textbox>
              </v:shape>
            </w:pict>
          </mc:Fallback>
        </mc:AlternateContent>
      </w:r>
      <w:r>
        <w:rPr>
          <w:rFonts w:cstheme="minorHAnsi"/>
          <w:noProof/>
          <w:lang w:eastAsia="fr-FR"/>
        </w:rPr>
        <mc:AlternateContent>
          <mc:Choice Requires="wps">
            <w:drawing>
              <wp:anchor distT="0" distB="0" distL="114300" distR="114300" simplePos="0" relativeHeight="251663360" behindDoc="0" locked="0" layoutInCell="1" allowOverlap="1" wp14:anchorId="4584A078" wp14:editId="0C0CEDCB">
                <wp:simplePos x="0" y="0"/>
                <wp:positionH relativeFrom="margin">
                  <wp:align>left</wp:align>
                </wp:positionH>
                <wp:positionV relativeFrom="paragraph">
                  <wp:posOffset>6985</wp:posOffset>
                </wp:positionV>
                <wp:extent cx="2609850" cy="1762125"/>
                <wp:effectExtent l="0" t="0" r="19050" b="28575"/>
                <wp:wrapThrough wrapText="bothSides">
                  <wp:wrapPolygon edited="0">
                    <wp:start x="0" y="0"/>
                    <wp:lineTo x="0" y="21717"/>
                    <wp:lineTo x="21600" y="21717"/>
                    <wp:lineTo x="21600" y="0"/>
                    <wp:lineTo x="0" y="0"/>
                  </wp:wrapPolygon>
                </wp:wrapThrough>
                <wp:docPr id="13" name="Zone de texte 13"/>
                <wp:cNvGraphicFramePr/>
                <a:graphic xmlns:a="http://schemas.openxmlformats.org/drawingml/2006/main">
                  <a:graphicData uri="http://schemas.microsoft.com/office/word/2010/wordprocessingShape">
                    <wps:wsp>
                      <wps:cNvSpPr txBox="1"/>
                      <wps:spPr>
                        <a:xfrm>
                          <a:off x="0" y="0"/>
                          <a:ext cx="2609850" cy="1762125"/>
                        </a:xfrm>
                        <a:prstGeom prst="rect">
                          <a:avLst/>
                        </a:prstGeom>
                        <a:solidFill>
                          <a:schemeClr val="lt1"/>
                        </a:solidFill>
                        <a:ln w="6350">
                          <a:solidFill>
                            <a:prstClr val="black"/>
                          </a:solidFill>
                        </a:ln>
                      </wps:spPr>
                      <wps:txbx>
                        <w:txbxContent>
                          <w:p w14:paraId="2557E26F" w14:textId="77777777" w:rsidR="00356913" w:rsidRDefault="00356913" w:rsidP="00356913">
                            <w:pPr>
                              <w:rPr>
                                <w:rFonts w:cstheme="minorHAnsi"/>
                                <w:b/>
                              </w:rPr>
                            </w:pPr>
                            <w:r w:rsidRPr="00B0230F">
                              <w:rPr>
                                <w:rFonts w:cstheme="minorHAnsi"/>
                                <w:b/>
                                <w:u w:val="single"/>
                              </w:rPr>
                              <w:t>Document 1</w:t>
                            </w:r>
                            <w:r w:rsidRPr="00CF3A7E">
                              <w:rPr>
                                <w:rFonts w:cstheme="minorHAnsi"/>
                                <w:b/>
                              </w:rPr>
                              <w:t> </w:t>
                            </w:r>
                            <w:r w:rsidRPr="00B0230F">
                              <w:rPr>
                                <w:rFonts w:cstheme="minorHAnsi"/>
                                <w:b/>
                              </w:rPr>
                              <w:t>: Couples d’oxydo-réduction</w:t>
                            </w:r>
                          </w:p>
                          <w:p w14:paraId="37968621" w14:textId="77777777" w:rsidR="00356913" w:rsidRDefault="00356913" w:rsidP="00356913">
                            <w:pPr>
                              <w:rPr>
                                <w:rFonts w:cstheme="minorHAnsi"/>
                              </w:rPr>
                            </w:pPr>
                            <w:r>
                              <w:rPr>
                                <w:rFonts w:cstheme="minorHAnsi"/>
                              </w:rPr>
                              <w:t>I</w:t>
                            </w:r>
                            <w:r w:rsidRPr="006B2CC8">
                              <w:rPr>
                                <w:rFonts w:cstheme="minorHAnsi"/>
                                <w:vertAlign w:val="subscript"/>
                              </w:rPr>
                              <w:t>2</w:t>
                            </w:r>
                            <w:r>
                              <w:rPr>
                                <w:rFonts w:cstheme="minorHAnsi"/>
                              </w:rPr>
                              <w:t xml:space="preserve"> </w:t>
                            </w:r>
                            <w:r w:rsidRPr="006B2CC8">
                              <w:rPr>
                                <w:rFonts w:cstheme="minorHAnsi"/>
                              </w:rPr>
                              <w:t>(aq)</w:t>
                            </w:r>
                            <w:r>
                              <w:rPr>
                                <w:rFonts w:cstheme="minorHAnsi"/>
                              </w:rPr>
                              <w:t xml:space="preserve"> / I</w:t>
                            </w:r>
                            <w:r w:rsidRPr="006B2CC8">
                              <w:rPr>
                                <w:rFonts w:cstheme="minorHAnsi"/>
                                <w:vertAlign w:val="superscript"/>
                              </w:rPr>
                              <w:t>-</w:t>
                            </w:r>
                            <w:r>
                              <w:rPr>
                                <w:rFonts w:cstheme="minorHAnsi"/>
                              </w:rPr>
                              <w:t xml:space="preserve"> </w:t>
                            </w:r>
                            <w:r w:rsidRPr="006B2CC8">
                              <w:rPr>
                                <w:rFonts w:cstheme="minorHAnsi"/>
                              </w:rPr>
                              <w:t>(aq)</w:t>
                            </w:r>
                          </w:p>
                          <w:p w14:paraId="24A4769B" w14:textId="77777777" w:rsidR="00356913" w:rsidRPr="00B94EE4" w:rsidRDefault="00356913" w:rsidP="00356913">
                            <w:pPr>
                              <w:rPr>
                                <w:rFonts w:cstheme="minorHAnsi"/>
                                <w:lang w:val="en-US"/>
                              </w:rPr>
                            </w:pPr>
                            <w:r w:rsidRPr="00B94EE4">
                              <w:rPr>
                                <w:rFonts w:cstheme="minorHAnsi"/>
                                <w:lang w:val="en-US"/>
                              </w:rPr>
                              <w:t xml:space="preserve">Cu </w:t>
                            </w:r>
                            <w:r w:rsidRPr="006B2CC8">
                              <w:rPr>
                                <w:rFonts w:cstheme="minorHAnsi"/>
                                <w:vertAlign w:val="superscript"/>
                                <w:lang w:val="en-US"/>
                              </w:rPr>
                              <w:t>2+</w:t>
                            </w:r>
                            <w:r w:rsidRPr="00B94EE4">
                              <w:rPr>
                                <w:rFonts w:cstheme="minorHAnsi"/>
                                <w:lang w:val="en-US"/>
                              </w:rPr>
                              <w:t xml:space="preserve"> </w:t>
                            </w:r>
                            <w:r>
                              <w:rPr>
                                <w:rFonts w:cstheme="minorHAnsi"/>
                                <w:lang w:val="en-US"/>
                              </w:rPr>
                              <w:t>(aq)</w:t>
                            </w:r>
                            <w:r w:rsidRPr="00B94EE4">
                              <w:rPr>
                                <w:rFonts w:cstheme="minorHAnsi"/>
                                <w:lang w:val="en-US"/>
                              </w:rPr>
                              <w:t xml:space="preserve"> / Cu </w:t>
                            </w:r>
                            <w:r w:rsidRPr="006B2CC8">
                              <w:rPr>
                                <w:rFonts w:cstheme="minorHAnsi"/>
                                <w:lang w:val="en-US"/>
                              </w:rPr>
                              <w:t>(s)</w:t>
                            </w:r>
                          </w:p>
                          <w:p w14:paraId="5466F13F" w14:textId="77777777" w:rsidR="00356913" w:rsidRDefault="00356913" w:rsidP="00356913">
                            <w:pPr>
                              <w:rPr>
                                <w:rFonts w:cstheme="minorHAnsi"/>
                                <w:vertAlign w:val="subscript"/>
                                <w:lang w:val="en-US"/>
                              </w:rPr>
                            </w:pPr>
                            <w:r w:rsidRPr="00B94EE4">
                              <w:rPr>
                                <w:rFonts w:cstheme="minorHAnsi"/>
                                <w:lang w:val="en-US"/>
                              </w:rPr>
                              <w:t>Fe</w:t>
                            </w:r>
                            <w:r>
                              <w:rPr>
                                <w:rFonts w:cstheme="minorHAnsi"/>
                                <w:vertAlign w:val="superscript"/>
                                <w:lang w:val="en-US"/>
                              </w:rPr>
                              <w:t>3+</w:t>
                            </w:r>
                            <w:r w:rsidRPr="006B2CC8">
                              <w:rPr>
                                <w:rFonts w:cstheme="minorHAnsi"/>
                                <w:lang w:val="en-US"/>
                              </w:rPr>
                              <w:t>(aq</w:t>
                            </w:r>
                            <w:r>
                              <w:rPr>
                                <w:rFonts w:cstheme="minorHAnsi"/>
                                <w:lang w:val="en-US"/>
                              </w:rPr>
                              <w:t xml:space="preserve">) / </w:t>
                            </w:r>
                            <w:r w:rsidRPr="00B94EE4">
                              <w:rPr>
                                <w:rFonts w:cstheme="minorHAnsi"/>
                                <w:lang w:val="en-US"/>
                              </w:rPr>
                              <w:t>Fe</w:t>
                            </w:r>
                            <w:r>
                              <w:rPr>
                                <w:rFonts w:cstheme="minorHAnsi"/>
                                <w:vertAlign w:val="superscript"/>
                                <w:lang w:val="en-US"/>
                              </w:rPr>
                              <w:t>2+</w:t>
                            </w:r>
                            <w:r w:rsidRPr="006B2CC8">
                              <w:rPr>
                                <w:rFonts w:cstheme="minorHAnsi"/>
                                <w:lang w:val="en-US"/>
                              </w:rPr>
                              <w:t>(aq)</w:t>
                            </w:r>
                          </w:p>
                          <w:p w14:paraId="0C41EF08" w14:textId="77777777" w:rsidR="00356913" w:rsidRPr="00B94EE4" w:rsidRDefault="00356913" w:rsidP="00356913">
                            <w:pPr>
                              <w:rPr>
                                <w:rFonts w:cstheme="minorHAnsi"/>
                                <w:vertAlign w:val="subscript"/>
                                <w:lang w:val="en-US"/>
                              </w:rPr>
                            </w:pPr>
                            <w:r w:rsidRPr="006B2CC8">
                              <w:rPr>
                                <w:rFonts w:eastAsiaTheme="minorEastAsia"/>
                                <w:lang w:val="en-US"/>
                              </w:rPr>
                              <w:t>S</w:t>
                            </w:r>
                            <w:r w:rsidRPr="006B2CC8">
                              <w:rPr>
                                <w:rFonts w:eastAsiaTheme="minorEastAsia"/>
                                <w:vertAlign w:val="subscript"/>
                                <w:lang w:val="en-US"/>
                              </w:rPr>
                              <w:t>4</w:t>
                            </w:r>
                            <w:r w:rsidRPr="006B2CC8">
                              <w:rPr>
                                <w:rFonts w:eastAsiaTheme="minorEastAsia"/>
                                <w:lang w:val="en-US"/>
                              </w:rPr>
                              <w:t>O</w:t>
                            </w:r>
                            <w:r w:rsidRPr="006B2CC8">
                              <w:rPr>
                                <w:rFonts w:eastAsiaTheme="minorEastAsia"/>
                                <w:vertAlign w:val="subscript"/>
                                <w:lang w:val="en-US"/>
                              </w:rPr>
                              <w:t>6</w:t>
                            </w:r>
                            <w:r w:rsidRPr="006B2CC8">
                              <w:rPr>
                                <w:rFonts w:eastAsiaTheme="minorEastAsia"/>
                                <w:vertAlign w:val="superscript"/>
                                <w:lang w:val="en-US"/>
                              </w:rPr>
                              <w:t>2-</w:t>
                            </w:r>
                            <w:r>
                              <w:rPr>
                                <w:rFonts w:eastAsiaTheme="minorEastAsia"/>
                                <w:vertAlign w:val="superscript"/>
                                <w:lang w:val="en-US"/>
                              </w:rPr>
                              <w:t xml:space="preserve"> </w:t>
                            </w:r>
                            <w:r w:rsidRPr="006B2CC8">
                              <w:rPr>
                                <w:rFonts w:eastAsiaTheme="minorEastAsia"/>
                                <w:lang w:val="en-US"/>
                              </w:rPr>
                              <w:t>(aq) / S</w:t>
                            </w:r>
                            <w:r w:rsidRPr="006B2CC8">
                              <w:rPr>
                                <w:rFonts w:eastAsiaTheme="minorEastAsia"/>
                                <w:vertAlign w:val="subscript"/>
                                <w:lang w:val="en-US"/>
                              </w:rPr>
                              <w:t>2</w:t>
                            </w:r>
                            <w:r w:rsidRPr="006B2CC8">
                              <w:rPr>
                                <w:rFonts w:eastAsiaTheme="minorEastAsia"/>
                                <w:lang w:val="en-US"/>
                              </w:rPr>
                              <w:t>O</w:t>
                            </w:r>
                            <w:r w:rsidRPr="006B2CC8">
                              <w:rPr>
                                <w:rFonts w:eastAsiaTheme="minorEastAsia"/>
                                <w:vertAlign w:val="subscript"/>
                                <w:lang w:val="en-US"/>
                              </w:rPr>
                              <w:t>3</w:t>
                            </w:r>
                            <w:r w:rsidRPr="006B2CC8">
                              <w:rPr>
                                <w:rFonts w:eastAsiaTheme="minorEastAsia"/>
                                <w:vertAlign w:val="superscript"/>
                                <w:lang w:val="en-US"/>
                              </w:rPr>
                              <w:t>2-</w:t>
                            </w:r>
                            <w:r w:rsidRPr="006B2CC8">
                              <w:rPr>
                                <w:rFonts w:eastAsiaTheme="minorEastAsia"/>
                                <w:lang w:val="en-US"/>
                              </w:rPr>
                              <w:t>(aq)</w:t>
                            </w:r>
                          </w:p>
                          <w:p w14:paraId="587BC405" w14:textId="77777777" w:rsidR="00356913" w:rsidRPr="006B2CC8" w:rsidRDefault="00356913" w:rsidP="00356913">
                            <w:pPr>
                              <w:rPr>
                                <w:rFonts w:eastAsiaTheme="minorEastAsia"/>
                                <w:lang w:val="en-US"/>
                              </w:rPr>
                            </w:pPr>
                            <w:r w:rsidRPr="006B2CC8">
                              <w:rPr>
                                <w:rFonts w:eastAsiaTheme="minorEastAsia"/>
                                <w:lang w:val="en-US"/>
                              </w:rPr>
                              <w:t>MnO</w:t>
                            </w:r>
                            <w:r w:rsidRPr="006B2CC8">
                              <w:rPr>
                                <w:rFonts w:eastAsiaTheme="minorEastAsia"/>
                                <w:vertAlign w:val="subscript"/>
                                <w:lang w:val="en-US"/>
                              </w:rPr>
                              <w:t>4</w:t>
                            </w:r>
                            <w:r w:rsidRPr="006B2CC8">
                              <w:rPr>
                                <w:rFonts w:eastAsiaTheme="minorEastAsia"/>
                                <w:vertAlign w:val="superscript"/>
                                <w:lang w:val="en-US"/>
                              </w:rPr>
                              <w:t xml:space="preserve">- </w:t>
                            </w:r>
                            <w:r w:rsidRPr="006B2CC8">
                              <w:rPr>
                                <w:rFonts w:eastAsiaTheme="minorEastAsia"/>
                                <w:lang w:val="en-US"/>
                              </w:rPr>
                              <w:t>(aq)</w:t>
                            </w:r>
                            <w:r>
                              <w:rPr>
                                <w:rFonts w:eastAsiaTheme="minorEastAsia"/>
                                <w:vertAlign w:val="subscript"/>
                                <w:lang w:val="en-US"/>
                              </w:rPr>
                              <w:t xml:space="preserve"> </w:t>
                            </w:r>
                            <w:r>
                              <w:rPr>
                                <w:rFonts w:eastAsiaTheme="minorEastAsia"/>
                                <w:lang w:val="en-US"/>
                              </w:rPr>
                              <w:t>/ Mn</w:t>
                            </w:r>
                            <w:r>
                              <w:rPr>
                                <w:rFonts w:eastAsiaTheme="minorEastAsia"/>
                                <w:vertAlign w:val="superscript"/>
                                <w:lang w:val="en-US"/>
                              </w:rPr>
                              <w:t xml:space="preserve">2+ </w:t>
                            </w:r>
                            <w:r>
                              <w:rPr>
                                <w:rFonts w:eastAsiaTheme="minorEastAsia"/>
                                <w:lang w:val="en-US"/>
                              </w:rPr>
                              <w:t>(aq)</w:t>
                            </w:r>
                          </w:p>
                          <w:p w14:paraId="1F1BE3E9" w14:textId="77777777" w:rsidR="00356913" w:rsidRPr="00B94EE4" w:rsidRDefault="00356913" w:rsidP="00356913">
                            <w:pPr>
                              <w:rPr>
                                <w:rFonts w:cstheme="minorHAnsi"/>
                                <w:lang w:val="en-US"/>
                              </w:rPr>
                            </w:pPr>
                          </w:p>
                          <w:p w14:paraId="0C03314C" w14:textId="77777777" w:rsidR="00356913" w:rsidRPr="00B94EE4" w:rsidRDefault="00356913" w:rsidP="003569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4A078" id="_x0000_t202" coordsize="21600,21600" o:spt="202" path="m,l,21600r21600,l21600,xe">
                <v:stroke joinstyle="miter"/>
                <v:path gradientshapeok="t" o:connecttype="rect"/>
              </v:shapetype>
              <v:shape id="Zone de texte 13" o:spid="_x0000_s1030" type="#_x0000_t202" style="position:absolute;margin-left:0;margin-top:.55pt;width:205.5pt;height:13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" fillcolor="white [3201]" strokeweight=".5pt">
                <v:textbox>
                  <w:txbxContent>
                    <w:p w14:paraId="2557E26F" w14:textId="77777777" w:rsidR="00356913" w:rsidRDefault="00356913" w:rsidP="00356913">
                      <w:pPr>
                        <w:rPr>
                          <w:rFonts w:cstheme="minorHAnsi"/>
                          <w:b/>
                        </w:rPr>
                      </w:pPr>
                      <w:r w:rsidRPr="00B0230F">
                        <w:rPr>
                          <w:rFonts w:cstheme="minorHAnsi"/>
                          <w:b/>
                          <w:u w:val="single"/>
                        </w:rPr>
                        <w:t>Document 1</w:t>
                      </w:r>
                      <w:r w:rsidRPr="00CF3A7E">
                        <w:rPr>
                          <w:rFonts w:cstheme="minorHAnsi"/>
                          <w:b/>
                        </w:rPr>
                        <w:t> </w:t>
                      </w:r>
                      <w:r w:rsidRPr="00B0230F">
                        <w:rPr>
                          <w:rFonts w:cstheme="minorHAnsi"/>
                          <w:b/>
                        </w:rPr>
                        <w:t>: Couples d’oxydo-réduction</w:t>
                      </w:r>
                    </w:p>
                    <w:p w14:paraId="37968621" w14:textId="77777777" w:rsidR="00356913" w:rsidRDefault="00356913" w:rsidP="00356913">
                      <w:pPr>
                        <w:rPr>
                          <w:rFonts w:cstheme="minorHAnsi"/>
                        </w:rPr>
                      </w:pPr>
                      <w:r>
                        <w:rPr>
                          <w:rFonts w:cstheme="minorHAnsi"/>
                        </w:rPr>
                        <w:t>I</w:t>
                      </w:r>
                      <w:r w:rsidRPr="006B2CC8">
                        <w:rPr>
                          <w:rFonts w:cstheme="minorHAnsi"/>
                          <w:vertAlign w:val="subscript"/>
                        </w:rPr>
                        <w:t>2</w:t>
                      </w:r>
                      <w:r>
                        <w:rPr>
                          <w:rFonts w:cstheme="minorHAnsi"/>
                        </w:rPr>
                        <w:t xml:space="preserve"> </w:t>
                      </w:r>
                      <w:r w:rsidRPr="006B2CC8">
                        <w:rPr>
                          <w:rFonts w:cstheme="minorHAnsi"/>
                        </w:rPr>
                        <w:t>(aq)</w:t>
                      </w:r>
                      <w:r>
                        <w:rPr>
                          <w:rFonts w:cstheme="minorHAnsi"/>
                        </w:rPr>
                        <w:t xml:space="preserve"> / I</w:t>
                      </w:r>
                      <w:r w:rsidRPr="006B2CC8">
                        <w:rPr>
                          <w:rFonts w:cstheme="minorHAnsi"/>
                          <w:vertAlign w:val="superscript"/>
                        </w:rPr>
                        <w:t>-</w:t>
                      </w:r>
                      <w:r>
                        <w:rPr>
                          <w:rFonts w:cstheme="minorHAnsi"/>
                        </w:rPr>
                        <w:t xml:space="preserve"> </w:t>
                      </w:r>
                      <w:r w:rsidRPr="006B2CC8">
                        <w:rPr>
                          <w:rFonts w:cstheme="minorHAnsi"/>
                        </w:rPr>
                        <w:t>(aq)</w:t>
                      </w:r>
                    </w:p>
                    <w:p w14:paraId="24A4769B" w14:textId="77777777" w:rsidR="00356913" w:rsidRPr="00B94EE4" w:rsidRDefault="00356913" w:rsidP="00356913">
                      <w:pPr>
                        <w:rPr>
                          <w:rFonts w:cstheme="minorHAnsi"/>
                          <w:lang w:val="en-US"/>
                        </w:rPr>
                      </w:pPr>
                      <w:r w:rsidRPr="00B94EE4">
                        <w:rPr>
                          <w:rFonts w:cstheme="minorHAnsi"/>
                          <w:lang w:val="en-US"/>
                        </w:rPr>
                        <w:t xml:space="preserve">Cu </w:t>
                      </w:r>
                      <w:r w:rsidRPr="006B2CC8">
                        <w:rPr>
                          <w:rFonts w:cstheme="minorHAnsi"/>
                          <w:vertAlign w:val="superscript"/>
                          <w:lang w:val="en-US"/>
                        </w:rPr>
                        <w:t>2+</w:t>
                      </w:r>
                      <w:r w:rsidRPr="00B94EE4">
                        <w:rPr>
                          <w:rFonts w:cstheme="minorHAnsi"/>
                          <w:lang w:val="en-US"/>
                        </w:rPr>
                        <w:t xml:space="preserve"> </w:t>
                      </w:r>
                      <w:r>
                        <w:rPr>
                          <w:rFonts w:cstheme="minorHAnsi"/>
                          <w:lang w:val="en-US"/>
                        </w:rPr>
                        <w:t>(aq)</w:t>
                      </w:r>
                      <w:r w:rsidRPr="00B94EE4">
                        <w:rPr>
                          <w:rFonts w:cstheme="minorHAnsi"/>
                          <w:lang w:val="en-US"/>
                        </w:rPr>
                        <w:t xml:space="preserve"> / Cu </w:t>
                      </w:r>
                      <w:r w:rsidRPr="006B2CC8">
                        <w:rPr>
                          <w:rFonts w:cstheme="minorHAnsi"/>
                          <w:lang w:val="en-US"/>
                        </w:rPr>
                        <w:t>(s)</w:t>
                      </w:r>
                    </w:p>
                    <w:p w14:paraId="5466F13F" w14:textId="77777777" w:rsidR="00356913" w:rsidRDefault="00356913" w:rsidP="00356913">
                      <w:pPr>
                        <w:rPr>
                          <w:rFonts w:cstheme="minorHAnsi"/>
                          <w:vertAlign w:val="subscript"/>
                          <w:lang w:val="en-US"/>
                        </w:rPr>
                      </w:pPr>
                      <w:r w:rsidRPr="00B94EE4">
                        <w:rPr>
                          <w:rFonts w:cstheme="minorHAnsi"/>
                          <w:lang w:val="en-US"/>
                        </w:rPr>
                        <w:t>Fe</w:t>
                      </w:r>
                      <w:r>
                        <w:rPr>
                          <w:rFonts w:cstheme="minorHAnsi"/>
                          <w:vertAlign w:val="superscript"/>
                          <w:lang w:val="en-US"/>
                        </w:rPr>
                        <w:t>3+</w:t>
                      </w:r>
                      <w:r w:rsidRPr="006B2CC8">
                        <w:rPr>
                          <w:rFonts w:cstheme="minorHAnsi"/>
                          <w:lang w:val="en-US"/>
                        </w:rPr>
                        <w:t>(aq</w:t>
                      </w:r>
                      <w:r>
                        <w:rPr>
                          <w:rFonts w:cstheme="minorHAnsi"/>
                          <w:lang w:val="en-US"/>
                        </w:rPr>
                        <w:t xml:space="preserve">) / </w:t>
                      </w:r>
                      <w:r w:rsidRPr="00B94EE4">
                        <w:rPr>
                          <w:rFonts w:cstheme="minorHAnsi"/>
                          <w:lang w:val="en-US"/>
                        </w:rPr>
                        <w:t>Fe</w:t>
                      </w:r>
                      <w:r>
                        <w:rPr>
                          <w:rFonts w:cstheme="minorHAnsi"/>
                          <w:vertAlign w:val="superscript"/>
                          <w:lang w:val="en-US"/>
                        </w:rPr>
                        <w:t>2+</w:t>
                      </w:r>
                      <w:r w:rsidRPr="006B2CC8">
                        <w:rPr>
                          <w:rFonts w:cstheme="minorHAnsi"/>
                          <w:lang w:val="en-US"/>
                        </w:rPr>
                        <w:t>(aq)</w:t>
                      </w:r>
                    </w:p>
                    <w:p w14:paraId="0C41EF08" w14:textId="77777777" w:rsidR="00356913" w:rsidRPr="00B94EE4" w:rsidRDefault="00356913" w:rsidP="00356913">
                      <w:pPr>
                        <w:rPr>
                          <w:rFonts w:cstheme="minorHAnsi"/>
                          <w:vertAlign w:val="subscript"/>
                          <w:lang w:val="en-US"/>
                        </w:rPr>
                      </w:pPr>
                      <w:r w:rsidRPr="006B2CC8">
                        <w:rPr>
                          <w:rFonts w:eastAsiaTheme="minorEastAsia"/>
                          <w:lang w:val="en-US"/>
                        </w:rPr>
                        <w:t>S</w:t>
                      </w:r>
                      <w:r w:rsidRPr="006B2CC8">
                        <w:rPr>
                          <w:rFonts w:eastAsiaTheme="minorEastAsia"/>
                          <w:vertAlign w:val="subscript"/>
                          <w:lang w:val="en-US"/>
                        </w:rPr>
                        <w:t>4</w:t>
                      </w:r>
                      <w:r w:rsidRPr="006B2CC8">
                        <w:rPr>
                          <w:rFonts w:eastAsiaTheme="minorEastAsia"/>
                          <w:lang w:val="en-US"/>
                        </w:rPr>
                        <w:t>O</w:t>
                      </w:r>
                      <w:r w:rsidRPr="006B2CC8">
                        <w:rPr>
                          <w:rFonts w:eastAsiaTheme="minorEastAsia"/>
                          <w:vertAlign w:val="subscript"/>
                          <w:lang w:val="en-US"/>
                        </w:rPr>
                        <w:t>6</w:t>
                      </w:r>
                      <w:r w:rsidRPr="006B2CC8">
                        <w:rPr>
                          <w:rFonts w:eastAsiaTheme="minorEastAsia"/>
                          <w:vertAlign w:val="superscript"/>
                          <w:lang w:val="en-US"/>
                        </w:rPr>
                        <w:t>2-</w:t>
                      </w:r>
                      <w:r>
                        <w:rPr>
                          <w:rFonts w:eastAsiaTheme="minorEastAsia"/>
                          <w:vertAlign w:val="superscript"/>
                          <w:lang w:val="en-US"/>
                        </w:rPr>
                        <w:t xml:space="preserve"> </w:t>
                      </w:r>
                      <w:r w:rsidRPr="006B2CC8">
                        <w:rPr>
                          <w:rFonts w:eastAsiaTheme="minorEastAsia"/>
                          <w:lang w:val="en-US"/>
                        </w:rPr>
                        <w:t>(aq) / S</w:t>
                      </w:r>
                      <w:r w:rsidRPr="006B2CC8">
                        <w:rPr>
                          <w:rFonts w:eastAsiaTheme="minorEastAsia"/>
                          <w:vertAlign w:val="subscript"/>
                          <w:lang w:val="en-US"/>
                        </w:rPr>
                        <w:t>2</w:t>
                      </w:r>
                      <w:r w:rsidRPr="006B2CC8">
                        <w:rPr>
                          <w:rFonts w:eastAsiaTheme="minorEastAsia"/>
                          <w:lang w:val="en-US"/>
                        </w:rPr>
                        <w:t>O</w:t>
                      </w:r>
                      <w:r w:rsidRPr="006B2CC8">
                        <w:rPr>
                          <w:rFonts w:eastAsiaTheme="minorEastAsia"/>
                          <w:vertAlign w:val="subscript"/>
                          <w:lang w:val="en-US"/>
                        </w:rPr>
                        <w:t>3</w:t>
                      </w:r>
                      <w:r w:rsidRPr="006B2CC8">
                        <w:rPr>
                          <w:rFonts w:eastAsiaTheme="minorEastAsia"/>
                          <w:vertAlign w:val="superscript"/>
                          <w:lang w:val="en-US"/>
                        </w:rPr>
                        <w:t>2-</w:t>
                      </w:r>
                      <w:r w:rsidRPr="006B2CC8">
                        <w:rPr>
                          <w:rFonts w:eastAsiaTheme="minorEastAsia"/>
                          <w:lang w:val="en-US"/>
                        </w:rPr>
                        <w:t>(aq)</w:t>
                      </w:r>
                    </w:p>
                    <w:p w14:paraId="587BC405" w14:textId="77777777" w:rsidR="00356913" w:rsidRPr="006B2CC8" w:rsidRDefault="00356913" w:rsidP="00356913">
                      <w:pPr>
                        <w:rPr>
                          <w:rFonts w:eastAsiaTheme="minorEastAsia"/>
                          <w:lang w:val="en-US"/>
                        </w:rPr>
                      </w:pPr>
                      <w:r w:rsidRPr="006B2CC8">
                        <w:rPr>
                          <w:rFonts w:eastAsiaTheme="minorEastAsia"/>
                          <w:lang w:val="en-US"/>
                        </w:rPr>
                        <w:t>MnO</w:t>
                      </w:r>
                      <w:r w:rsidRPr="006B2CC8">
                        <w:rPr>
                          <w:rFonts w:eastAsiaTheme="minorEastAsia"/>
                          <w:vertAlign w:val="subscript"/>
                          <w:lang w:val="en-US"/>
                        </w:rPr>
                        <w:t>4</w:t>
                      </w:r>
                      <w:r w:rsidRPr="006B2CC8">
                        <w:rPr>
                          <w:rFonts w:eastAsiaTheme="minorEastAsia"/>
                          <w:vertAlign w:val="superscript"/>
                          <w:lang w:val="en-US"/>
                        </w:rPr>
                        <w:t xml:space="preserve">- </w:t>
                      </w:r>
                      <w:r w:rsidRPr="006B2CC8">
                        <w:rPr>
                          <w:rFonts w:eastAsiaTheme="minorEastAsia"/>
                          <w:lang w:val="en-US"/>
                        </w:rPr>
                        <w:t>(aq)</w:t>
                      </w:r>
                      <w:r>
                        <w:rPr>
                          <w:rFonts w:eastAsiaTheme="minorEastAsia"/>
                          <w:vertAlign w:val="subscript"/>
                          <w:lang w:val="en-US"/>
                        </w:rPr>
                        <w:t xml:space="preserve"> </w:t>
                      </w:r>
                      <w:r>
                        <w:rPr>
                          <w:rFonts w:eastAsiaTheme="minorEastAsia"/>
                          <w:lang w:val="en-US"/>
                        </w:rPr>
                        <w:t>/ Mn</w:t>
                      </w:r>
                      <w:r>
                        <w:rPr>
                          <w:rFonts w:eastAsiaTheme="minorEastAsia"/>
                          <w:vertAlign w:val="superscript"/>
                          <w:lang w:val="en-US"/>
                        </w:rPr>
                        <w:t xml:space="preserve">2+ </w:t>
                      </w:r>
                      <w:r>
                        <w:rPr>
                          <w:rFonts w:eastAsiaTheme="minorEastAsia"/>
                          <w:lang w:val="en-US"/>
                        </w:rPr>
                        <w:t>(aq)</w:t>
                      </w:r>
                    </w:p>
                    <w:p w14:paraId="1F1BE3E9" w14:textId="77777777" w:rsidR="00356913" w:rsidRPr="00B94EE4" w:rsidRDefault="00356913" w:rsidP="00356913">
                      <w:pPr>
                        <w:rPr>
                          <w:rFonts w:cstheme="minorHAnsi"/>
                          <w:lang w:val="en-US"/>
                        </w:rPr>
                      </w:pPr>
                    </w:p>
                    <w:p w14:paraId="0C03314C" w14:textId="77777777" w:rsidR="00356913" w:rsidRPr="00B94EE4" w:rsidRDefault="00356913" w:rsidP="00356913">
                      <w:pPr>
                        <w:rPr>
                          <w:lang w:val="en-US"/>
                        </w:rPr>
                      </w:pPr>
                    </w:p>
                  </w:txbxContent>
                </v:textbox>
                <w10:wrap type="through" anchorx="margin"/>
              </v:shape>
            </w:pict>
          </mc:Fallback>
        </mc:AlternateContent>
      </w:r>
    </w:p>
    <w:p w14:paraId="3F465EE6" w14:textId="77777777" w:rsidR="00356913" w:rsidRDefault="00356913" w:rsidP="00356913">
      <w:pPr>
        <w:rPr>
          <w:rFonts w:cstheme="minorHAnsi"/>
        </w:rPr>
      </w:pPr>
    </w:p>
    <w:p w14:paraId="09B37C6B" w14:textId="77777777" w:rsidR="00356913" w:rsidRDefault="00356913" w:rsidP="00356913">
      <w:pPr>
        <w:rPr>
          <w:rFonts w:cstheme="minorHAnsi"/>
        </w:rPr>
      </w:pPr>
    </w:p>
    <w:p w14:paraId="45B8C6B3" w14:textId="77777777" w:rsidR="00356913" w:rsidRDefault="00356913" w:rsidP="00356913">
      <w:pPr>
        <w:rPr>
          <w:rFonts w:cstheme="minorHAnsi"/>
        </w:rPr>
      </w:pPr>
    </w:p>
    <w:p w14:paraId="5CAB92D9" w14:textId="77777777" w:rsidR="00356913" w:rsidRDefault="00356913" w:rsidP="00356913">
      <w:pPr>
        <w:rPr>
          <w:rFonts w:cstheme="minorHAnsi"/>
        </w:rPr>
      </w:pPr>
    </w:p>
    <w:p w14:paraId="3D2D7629" w14:textId="77777777" w:rsidR="00356913" w:rsidRDefault="00356913" w:rsidP="00356913">
      <w:pPr>
        <w:rPr>
          <w:rFonts w:cstheme="minorHAnsi"/>
        </w:rPr>
      </w:pPr>
    </w:p>
    <w:p w14:paraId="141AC8E1" w14:textId="1BE8F2E5" w:rsidR="00356913" w:rsidRDefault="00356913" w:rsidP="00356913">
      <w:pPr>
        <w:rPr>
          <w:rFonts w:cstheme="minorHAnsi"/>
        </w:rPr>
      </w:pPr>
    </w:p>
    <w:p w14:paraId="52BAF69C" w14:textId="68EF9647" w:rsidR="00621598" w:rsidRDefault="00621598" w:rsidP="00356913">
      <w:pPr>
        <w:rPr>
          <w:rFonts w:cstheme="minorHAnsi"/>
        </w:rPr>
      </w:pPr>
    </w:p>
    <w:p w14:paraId="4A6508BE" w14:textId="4BE80C28" w:rsidR="00621598" w:rsidRDefault="00621598" w:rsidP="00356913">
      <w:pPr>
        <w:rPr>
          <w:rFonts w:cstheme="minorHAnsi"/>
        </w:rPr>
      </w:pPr>
    </w:p>
    <w:p w14:paraId="569F254F" w14:textId="209C5EEE" w:rsidR="00621598" w:rsidRPr="00B0230F" w:rsidRDefault="00621598" w:rsidP="00356913">
      <w:pPr>
        <w:rPr>
          <w:rFonts w:cstheme="minorHAnsi"/>
        </w:rPr>
      </w:pPr>
    </w:p>
    <w:p w14:paraId="62992C3D" w14:textId="77777777" w:rsidR="00356913" w:rsidRDefault="00356913" w:rsidP="00356913">
      <w:pPr>
        <w:rPr>
          <w:rFonts w:cstheme="minorHAnsi"/>
          <w:b/>
          <w:u w:val="single"/>
        </w:rPr>
      </w:pPr>
      <w:r>
        <w:rPr>
          <w:noProof/>
          <w:lang w:eastAsia="fr-FR"/>
        </w:rPr>
        <w:lastRenderedPageBreak/>
        <mc:AlternateContent>
          <mc:Choice Requires="wps">
            <w:drawing>
              <wp:anchor distT="0" distB="0" distL="114300" distR="114300" simplePos="0" relativeHeight="251666432" behindDoc="0" locked="0" layoutInCell="1" allowOverlap="1" wp14:anchorId="670B422F" wp14:editId="35F7032E">
                <wp:simplePos x="0" y="0"/>
                <wp:positionH relativeFrom="column">
                  <wp:posOffset>3576955</wp:posOffset>
                </wp:positionH>
                <wp:positionV relativeFrom="paragraph">
                  <wp:posOffset>112396</wp:posOffset>
                </wp:positionV>
                <wp:extent cx="2762250" cy="344805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2762250" cy="3448050"/>
                        </a:xfrm>
                        <a:prstGeom prst="rect">
                          <a:avLst/>
                        </a:prstGeom>
                        <a:solidFill>
                          <a:schemeClr val="lt1"/>
                        </a:solidFill>
                        <a:ln w="6350">
                          <a:solidFill>
                            <a:prstClr val="black"/>
                          </a:solidFill>
                        </a:ln>
                      </wps:spPr>
                      <wps:txbx>
                        <w:txbxContent>
                          <w:p w14:paraId="5F648C1A" w14:textId="77777777" w:rsidR="00356913" w:rsidRDefault="00356913" w:rsidP="00356913">
                            <w:pPr>
                              <w:rPr>
                                <w:rFonts w:cstheme="minorHAnsi"/>
                                <w:b/>
                              </w:rPr>
                            </w:pPr>
                            <w:r w:rsidRPr="00B0230F">
                              <w:rPr>
                                <w:rFonts w:cstheme="minorHAnsi"/>
                                <w:b/>
                                <w:u w:val="single"/>
                              </w:rPr>
                              <w:t>Document 4</w:t>
                            </w:r>
                            <w:r w:rsidRPr="00CF3A7E">
                              <w:rPr>
                                <w:rFonts w:cstheme="minorHAnsi"/>
                                <w:b/>
                              </w:rPr>
                              <w:t> </w:t>
                            </w:r>
                            <w:r w:rsidRPr="00B0230F">
                              <w:rPr>
                                <w:rFonts w:cstheme="minorHAnsi"/>
                                <w:b/>
                              </w:rPr>
                              <w:t>: Données</w:t>
                            </w:r>
                          </w:p>
                          <w:p w14:paraId="2F5FA986" w14:textId="410B260A"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 xml:space="preserve">Concentration </w:t>
                            </w:r>
                            <w:r w:rsidR="00CF3A7E">
                              <w:rPr>
                                <w:rFonts w:cstheme="minorHAnsi"/>
                              </w:rPr>
                              <w:t xml:space="preserve">en quantité de matière </w:t>
                            </w:r>
                            <w:r w:rsidRPr="003F4937">
                              <w:rPr>
                                <w:rFonts w:cstheme="minorHAnsi"/>
                              </w:rPr>
                              <w:t>du réactif titrant dans la solution</w:t>
                            </w:r>
                            <w:r>
                              <w:rPr>
                                <w:rFonts w:cstheme="minorHAnsi"/>
                              </w:rPr>
                              <w:t xml:space="preserve"> </w:t>
                            </w:r>
                            <w:r w:rsidRPr="003F4937">
                              <w:rPr>
                                <w:rFonts w:cstheme="minorHAnsi"/>
                              </w:rPr>
                              <w:t xml:space="preserve">titrante : </w:t>
                            </w:r>
                            <w:r>
                              <w:rPr>
                                <w:rFonts w:cstheme="minorHAnsi"/>
                              </w:rPr>
                              <w:br/>
                            </w:r>
                            <w:r w:rsidRPr="003F4937">
                              <w:rPr>
                                <w:rFonts w:cstheme="minorHAnsi"/>
                              </w:rPr>
                              <w:t>C = 5,0×10</w:t>
                            </w:r>
                            <w:r w:rsidRPr="003F4937">
                              <w:rPr>
                                <w:rFonts w:cstheme="minorHAnsi"/>
                                <w:vertAlign w:val="superscript"/>
                              </w:rPr>
                              <w:t xml:space="preserve">-2 </w:t>
                            </w:r>
                            <w:r w:rsidRPr="003F4937">
                              <w:rPr>
                                <w:rFonts w:cstheme="minorHAnsi"/>
                              </w:rPr>
                              <w:t>mol.L</w:t>
                            </w:r>
                            <w:r w:rsidRPr="003F4937">
                              <w:rPr>
                                <w:rFonts w:cstheme="minorHAnsi"/>
                                <w:vertAlign w:val="superscript"/>
                              </w:rPr>
                              <w:t>-1</w:t>
                            </w:r>
                          </w:p>
                          <w:p w14:paraId="03F738A0" w14:textId="77777777" w:rsidR="00356913" w:rsidRPr="003F4937" w:rsidRDefault="00356913" w:rsidP="00356913">
                            <w:pPr>
                              <w:pStyle w:val="Paragraphedeliste"/>
                              <w:ind w:left="426"/>
                              <w:rPr>
                                <w:rFonts w:cstheme="minorHAnsi"/>
                                <w:vertAlign w:val="superscript"/>
                              </w:rPr>
                            </w:pPr>
                          </w:p>
                          <w:p w14:paraId="3E43F56B" w14:textId="77777777"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 xml:space="preserve">Masse molaire de l’iode : </w:t>
                            </w:r>
                            <w:r>
                              <w:rPr>
                                <w:rFonts w:cstheme="minorHAnsi"/>
                              </w:rPr>
                              <w:br/>
                            </w:r>
                            <w:r w:rsidRPr="003F4937">
                              <w:rPr>
                                <w:rFonts w:cstheme="minorHAnsi"/>
                              </w:rPr>
                              <w:t>M</w:t>
                            </w:r>
                            <w:r w:rsidRPr="003F4937">
                              <w:rPr>
                                <w:rFonts w:cstheme="minorHAnsi"/>
                                <w:vertAlign w:val="subscript"/>
                              </w:rPr>
                              <w:t xml:space="preserve">I </w:t>
                            </w:r>
                            <w:r w:rsidRPr="003F4937">
                              <w:rPr>
                                <w:rFonts w:cstheme="minorHAnsi"/>
                              </w:rPr>
                              <w:t>= 127 g.mol</w:t>
                            </w:r>
                            <w:r w:rsidRPr="003F4937">
                              <w:rPr>
                                <w:rFonts w:cstheme="minorHAnsi"/>
                                <w:vertAlign w:val="superscript"/>
                              </w:rPr>
                              <w:t>-</w:t>
                            </w:r>
                            <w:r>
                              <w:rPr>
                                <w:rFonts w:cstheme="minorHAnsi"/>
                                <w:vertAlign w:val="superscript"/>
                              </w:rPr>
                              <w:t>1</w:t>
                            </w:r>
                          </w:p>
                          <w:p w14:paraId="502AD28D" w14:textId="77777777" w:rsidR="00356913" w:rsidRPr="003F4937" w:rsidRDefault="00356913" w:rsidP="00356913">
                            <w:pPr>
                              <w:pStyle w:val="Paragraphedeliste"/>
                              <w:ind w:left="426"/>
                              <w:rPr>
                                <w:rFonts w:cstheme="minorHAnsi"/>
                                <w:vertAlign w:val="superscript"/>
                              </w:rPr>
                            </w:pPr>
                          </w:p>
                          <w:p w14:paraId="15DC4C68" w14:textId="77777777" w:rsidR="00356913" w:rsidRPr="003F4937"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Le diiode est la seule espèce colorée</w:t>
                            </w:r>
                          </w:p>
                          <w:p w14:paraId="3F6BFBD0" w14:textId="77777777" w:rsidR="00356913" w:rsidRPr="003F4937" w:rsidRDefault="00356913" w:rsidP="00356913">
                            <w:pPr>
                              <w:pStyle w:val="Paragraphedeliste"/>
                              <w:ind w:left="426"/>
                              <w:rPr>
                                <w:rFonts w:cstheme="minorHAnsi"/>
                                <w:vertAlign w:val="superscript"/>
                              </w:rPr>
                            </w:pPr>
                          </w:p>
                          <w:p w14:paraId="2CA81FB9" w14:textId="77777777"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Masse volumique de la Bétadine :</w:t>
                            </w:r>
                            <w:r>
                              <w:rPr>
                                <w:rFonts w:cstheme="minorHAnsi"/>
                              </w:rPr>
                              <w:br/>
                            </w:r>
                            <w:r w:rsidRPr="003F4937">
                              <w:rPr>
                                <w:rFonts w:cstheme="minorHAnsi"/>
                              </w:rPr>
                              <w:t>ρ = 1,01 kg.L</w:t>
                            </w:r>
                            <w:r w:rsidRPr="003F4937">
                              <w:rPr>
                                <w:rFonts w:cstheme="minorHAnsi"/>
                                <w:vertAlign w:val="superscript"/>
                              </w:rPr>
                              <w:t>-1</w:t>
                            </w:r>
                          </w:p>
                          <w:p w14:paraId="48D5C8C9" w14:textId="77777777" w:rsidR="00356913" w:rsidRPr="003F4937" w:rsidRDefault="00356913" w:rsidP="00356913">
                            <w:pPr>
                              <w:pStyle w:val="Paragraphedeliste"/>
                              <w:ind w:left="426"/>
                              <w:rPr>
                                <w:rFonts w:cstheme="minorHAnsi"/>
                                <w:vertAlign w:val="superscript"/>
                              </w:rPr>
                            </w:pPr>
                          </w:p>
                          <w:p w14:paraId="4C8492EC" w14:textId="77777777" w:rsidR="00356913" w:rsidRPr="003F4937"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Volume de Bétadine titré :</w:t>
                            </w:r>
                            <w:r>
                              <w:rPr>
                                <w:rFonts w:cstheme="minorHAnsi"/>
                              </w:rPr>
                              <w:br/>
                            </w:r>
                            <w:r w:rsidRPr="003F4937">
                              <w:rPr>
                                <w:rFonts w:cstheme="minorHAnsi"/>
                              </w:rPr>
                              <w:t>V</w:t>
                            </w:r>
                            <w:r w:rsidRPr="003F4937">
                              <w:rPr>
                                <w:rFonts w:cstheme="minorHAnsi"/>
                                <w:vertAlign w:val="subscript"/>
                              </w:rPr>
                              <w:t>1</w:t>
                            </w:r>
                            <w:r w:rsidRPr="003F4937">
                              <w:rPr>
                                <w:rFonts w:cstheme="minorHAnsi"/>
                              </w:rPr>
                              <w:t xml:space="preserve"> = 10,0 mL</w:t>
                            </w:r>
                            <w:r w:rsidRPr="003F4937">
                              <w:rPr>
                                <w:rFonts w:cstheme="minorHAnsi"/>
                              </w:rPr>
                              <w:tab/>
                            </w:r>
                          </w:p>
                          <w:p w14:paraId="150541A7" w14:textId="77777777" w:rsidR="00356913" w:rsidRDefault="00356913" w:rsidP="00356913">
                            <w:pPr>
                              <w:pStyle w:val="Paragraphedeliste"/>
                              <w:numPr>
                                <w:ilvl w:val="0"/>
                                <w:numId w:val="5"/>
                              </w:numPr>
                              <w:spacing w:after="160" w:line="259" w:lineRule="auto"/>
                              <w:rPr>
                                <w:rFonts w:cstheme="minorHAnsi"/>
                                <w:vertAlign w:val="superscript"/>
                              </w:rPr>
                            </w:pPr>
                            <w:r w:rsidRPr="003F4937">
                              <w:rPr>
                                <w:rFonts w:cstheme="minorHAnsi"/>
                              </w:rPr>
                              <w:t>Concentration du réactif titrant dans la solution</w:t>
                            </w:r>
                            <w:r>
                              <w:rPr>
                                <w:rFonts w:cstheme="minorHAnsi"/>
                              </w:rPr>
                              <w:t xml:space="preserve"> </w:t>
                            </w:r>
                            <w:r w:rsidRPr="003F4937">
                              <w:rPr>
                                <w:rFonts w:cstheme="minorHAnsi"/>
                              </w:rPr>
                              <w:t>titrante : C = 5,0×10</w:t>
                            </w:r>
                            <w:r w:rsidRPr="003F4937">
                              <w:rPr>
                                <w:rFonts w:cstheme="minorHAnsi"/>
                                <w:vertAlign w:val="superscript"/>
                              </w:rPr>
                              <w:t xml:space="preserve">-2 </w:t>
                            </w:r>
                            <w:r w:rsidRPr="003F4937">
                              <w:rPr>
                                <w:rFonts w:cstheme="minorHAnsi"/>
                              </w:rPr>
                              <w:t>mol.L</w:t>
                            </w:r>
                            <w:r w:rsidRPr="003F4937">
                              <w:rPr>
                                <w:rFonts w:cstheme="minorHAnsi"/>
                                <w:vertAlign w:val="superscript"/>
                              </w:rPr>
                              <w:t>-1</w:t>
                            </w:r>
                          </w:p>
                          <w:p w14:paraId="05B455F3" w14:textId="77777777" w:rsidR="00356913" w:rsidRPr="003F4937" w:rsidRDefault="00356913" w:rsidP="00356913">
                            <w:pPr>
                              <w:pStyle w:val="Paragraphedeliste"/>
                              <w:ind w:left="5742"/>
                              <w:rPr>
                                <w:rFonts w:cstheme="minorHAnsi"/>
                                <w:vertAlign w:val="superscript"/>
                              </w:rPr>
                            </w:pPr>
                          </w:p>
                          <w:p w14:paraId="7251FA2E" w14:textId="77777777" w:rsidR="00356913" w:rsidRDefault="00356913" w:rsidP="003569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422F" id="Zone de texte 16" o:spid="_x0000_s1031" type="#_x0000_t202" style="position:absolute;margin-left:281.65pt;margin-top:8.85pt;width:217.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" fillcolor="white [3201]" strokeweight=".5pt">
                <v:textbox>
                  <w:txbxContent>
                    <w:p w14:paraId="5F648C1A" w14:textId="77777777" w:rsidR="00356913" w:rsidRDefault="00356913" w:rsidP="00356913">
                      <w:pPr>
                        <w:rPr>
                          <w:rFonts w:cstheme="minorHAnsi"/>
                          <w:b/>
                        </w:rPr>
                      </w:pPr>
                      <w:r w:rsidRPr="00B0230F">
                        <w:rPr>
                          <w:rFonts w:cstheme="minorHAnsi"/>
                          <w:b/>
                          <w:u w:val="single"/>
                        </w:rPr>
                        <w:t>Document 4</w:t>
                      </w:r>
                      <w:r w:rsidRPr="00CF3A7E">
                        <w:rPr>
                          <w:rFonts w:cstheme="minorHAnsi"/>
                          <w:b/>
                        </w:rPr>
                        <w:t> </w:t>
                      </w:r>
                      <w:r w:rsidRPr="00B0230F">
                        <w:rPr>
                          <w:rFonts w:cstheme="minorHAnsi"/>
                          <w:b/>
                        </w:rPr>
                        <w:t>: Données</w:t>
                      </w:r>
                    </w:p>
                    <w:p w14:paraId="2F5FA986" w14:textId="410B260A"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 xml:space="preserve">Concentration </w:t>
                      </w:r>
                      <w:r w:rsidR="00CF3A7E">
                        <w:rPr>
                          <w:rFonts w:cstheme="minorHAnsi"/>
                        </w:rPr>
                        <w:t xml:space="preserve">en quantité de matière </w:t>
                      </w:r>
                      <w:r w:rsidRPr="003F4937">
                        <w:rPr>
                          <w:rFonts w:cstheme="minorHAnsi"/>
                        </w:rPr>
                        <w:t>du réactif titrant dans la solution</w:t>
                      </w:r>
                      <w:r>
                        <w:rPr>
                          <w:rFonts w:cstheme="minorHAnsi"/>
                        </w:rPr>
                        <w:t xml:space="preserve"> </w:t>
                      </w:r>
                      <w:r w:rsidRPr="003F4937">
                        <w:rPr>
                          <w:rFonts w:cstheme="minorHAnsi"/>
                        </w:rPr>
                        <w:t xml:space="preserve">titrante : </w:t>
                      </w:r>
                      <w:r>
                        <w:rPr>
                          <w:rFonts w:cstheme="minorHAnsi"/>
                        </w:rPr>
                        <w:br/>
                      </w:r>
                      <w:r w:rsidRPr="003F4937">
                        <w:rPr>
                          <w:rFonts w:cstheme="minorHAnsi"/>
                        </w:rPr>
                        <w:t>C = 5,0×10</w:t>
                      </w:r>
                      <w:r w:rsidRPr="003F4937">
                        <w:rPr>
                          <w:rFonts w:cstheme="minorHAnsi"/>
                          <w:vertAlign w:val="superscript"/>
                        </w:rPr>
                        <w:t xml:space="preserve">-2 </w:t>
                      </w:r>
                      <w:r w:rsidRPr="003F4937">
                        <w:rPr>
                          <w:rFonts w:cstheme="minorHAnsi"/>
                        </w:rPr>
                        <w:t>mol.L</w:t>
                      </w:r>
                      <w:r w:rsidRPr="003F4937">
                        <w:rPr>
                          <w:rFonts w:cstheme="minorHAnsi"/>
                          <w:vertAlign w:val="superscript"/>
                        </w:rPr>
                        <w:t>-1</w:t>
                      </w:r>
                    </w:p>
                    <w:p w14:paraId="03F738A0" w14:textId="77777777" w:rsidR="00356913" w:rsidRPr="003F4937" w:rsidRDefault="00356913" w:rsidP="00356913">
                      <w:pPr>
                        <w:pStyle w:val="Paragraphedeliste"/>
                        <w:ind w:left="426"/>
                        <w:rPr>
                          <w:rFonts w:cstheme="minorHAnsi"/>
                          <w:vertAlign w:val="superscript"/>
                        </w:rPr>
                      </w:pPr>
                    </w:p>
                    <w:p w14:paraId="3E43F56B" w14:textId="77777777"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 xml:space="preserve">Masse molaire de l’iode : </w:t>
                      </w:r>
                      <w:r>
                        <w:rPr>
                          <w:rFonts w:cstheme="minorHAnsi"/>
                        </w:rPr>
                        <w:br/>
                      </w:r>
                      <w:r w:rsidRPr="003F4937">
                        <w:rPr>
                          <w:rFonts w:cstheme="minorHAnsi"/>
                        </w:rPr>
                        <w:t>M</w:t>
                      </w:r>
                      <w:r w:rsidRPr="003F4937">
                        <w:rPr>
                          <w:rFonts w:cstheme="minorHAnsi"/>
                          <w:vertAlign w:val="subscript"/>
                        </w:rPr>
                        <w:t xml:space="preserve">I </w:t>
                      </w:r>
                      <w:r w:rsidRPr="003F4937">
                        <w:rPr>
                          <w:rFonts w:cstheme="minorHAnsi"/>
                        </w:rPr>
                        <w:t>= 127 g.mol</w:t>
                      </w:r>
                      <w:r w:rsidRPr="003F4937">
                        <w:rPr>
                          <w:rFonts w:cstheme="minorHAnsi"/>
                          <w:vertAlign w:val="superscript"/>
                        </w:rPr>
                        <w:t>-</w:t>
                      </w:r>
                      <w:r>
                        <w:rPr>
                          <w:rFonts w:cstheme="minorHAnsi"/>
                          <w:vertAlign w:val="superscript"/>
                        </w:rPr>
                        <w:t>1</w:t>
                      </w:r>
                    </w:p>
                    <w:p w14:paraId="502AD28D" w14:textId="77777777" w:rsidR="00356913" w:rsidRPr="003F4937" w:rsidRDefault="00356913" w:rsidP="00356913">
                      <w:pPr>
                        <w:pStyle w:val="Paragraphedeliste"/>
                        <w:ind w:left="426"/>
                        <w:rPr>
                          <w:rFonts w:cstheme="minorHAnsi"/>
                          <w:vertAlign w:val="superscript"/>
                        </w:rPr>
                      </w:pPr>
                    </w:p>
                    <w:p w14:paraId="15DC4C68" w14:textId="77777777" w:rsidR="00356913" w:rsidRPr="003F4937"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Le diiode est la seule espèce colorée</w:t>
                      </w:r>
                    </w:p>
                    <w:p w14:paraId="3F6BFBD0" w14:textId="77777777" w:rsidR="00356913" w:rsidRPr="003F4937" w:rsidRDefault="00356913" w:rsidP="00356913">
                      <w:pPr>
                        <w:pStyle w:val="Paragraphedeliste"/>
                        <w:ind w:left="426"/>
                        <w:rPr>
                          <w:rFonts w:cstheme="minorHAnsi"/>
                          <w:vertAlign w:val="superscript"/>
                        </w:rPr>
                      </w:pPr>
                    </w:p>
                    <w:p w14:paraId="2CA81FB9" w14:textId="77777777" w:rsidR="00356913"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Masse volumique de la Bétadine :</w:t>
                      </w:r>
                      <w:r>
                        <w:rPr>
                          <w:rFonts w:cstheme="minorHAnsi"/>
                        </w:rPr>
                        <w:br/>
                      </w:r>
                      <w:r w:rsidRPr="003F4937">
                        <w:rPr>
                          <w:rFonts w:cstheme="minorHAnsi"/>
                        </w:rPr>
                        <w:t>ρ = 1,01 kg.L</w:t>
                      </w:r>
                      <w:r w:rsidRPr="003F4937">
                        <w:rPr>
                          <w:rFonts w:cstheme="minorHAnsi"/>
                          <w:vertAlign w:val="superscript"/>
                        </w:rPr>
                        <w:t>-1</w:t>
                      </w:r>
                    </w:p>
                    <w:p w14:paraId="48D5C8C9" w14:textId="77777777" w:rsidR="00356913" w:rsidRPr="003F4937" w:rsidRDefault="00356913" w:rsidP="00356913">
                      <w:pPr>
                        <w:pStyle w:val="Paragraphedeliste"/>
                        <w:ind w:left="426"/>
                        <w:rPr>
                          <w:rFonts w:cstheme="minorHAnsi"/>
                          <w:vertAlign w:val="superscript"/>
                        </w:rPr>
                      </w:pPr>
                    </w:p>
                    <w:p w14:paraId="4C8492EC" w14:textId="77777777" w:rsidR="00356913" w:rsidRPr="003F4937" w:rsidRDefault="00356913" w:rsidP="00356913">
                      <w:pPr>
                        <w:pStyle w:val="Paragraphedeliste"/>
                        <w:numPr>
                          <w:ilvl w:val="0"/>
                          <w:numId w:val="5"/>
                        </w:numPr>
                        <w:spacing w:after="160" w:line="259" w:lineRule="auto"/>
                        <w:ind w:left="426"/>
                        <w:rPr>
                          <w:rFonts w:cstheme="minorHAnsi"/>
                          <w:vertAlign w:val="superscript"/>
                        </w:rPr>
                      </w:pPr>
                      <w:r w:rsidRPr="003F4937">
                        <w:rPr>
                          <w:rFonts w:cstheme="minorHAnsi"/>
                        </w:rPr>
                        <w:t>Volume de Bétadine titré :</w:t>
                      </w:r>
                      <w:r>
                        <w:rPr>
                          <w:rFonts w:cstheme="minorHAnsi"/>
                        </w:rPr>
                        <w:br/>
                      </w:r>
                      <w:r w:rsidRPr="003F4937">
                        <w:rPr>
                          <w:rFonts w:cstheme="minorHAnsi"/>
                        </w:rPr>
                        <w:t>V</w:t>
                      </w:r>
                      <w:r w:rsidRPr="003F4937">
                        <w:rPr>
                          <w:rFonts w:cstheme="minorHAnsi"/>
                          <w:vertAlign w:val="subscript"/>
                        </w:rPr>
                        <w:t>1</w:t>
                      </w:r>
                      <w:r w:rsidRPr="003F4937">
                        <w:rPr>
                          <w:rFonts w:cstheme="minorHAnsi"/>
                        </w:rPr>
                        <w:t xml:space="preserve"> = 10,0 mL</w:t>
                      </w:r>
                      <w:r w:rsidRPr="003F4937">
                        <w:rPr>
                          <w:rFonts w:cstheme="minorHAnsi"/>
                        </w:rPr>
                        <w:tab/>
                      </w:r>
                    </w:p>
                    <w:p w14:paraId="150541A7" w14:textId="77777777" w:rsidR="00356913" w:rsidRDefault="00356913" w:rsidP="00356913">
                      <w:pPr>
                        <w:pStyle w:val="Paragraphedeliste"/>
                        <w:numPr>
                          <w:ilvl w:val="0"/>
                          <w:numId w:val="5"/>
                        </w:numPr>
                        <w:spacing w:after="160" w:line="259" w:lineRule="auto"/>
                        <w:rPr>
                          <w:rFonts w:cstheme="minorHAnsi"/>
                          <w:vertAlign w:val="superscript"/>
                        </w:rPr>
                      </w:pPr>
                      <w:r w:rsidRPr="003F4937">
                        <w:rPr>
                          <w:rFonts w:cstheme="minorHAnsi"/>
                        </w:rPr>
                        <w:t>Concentration du réactif titrant dans la solution</w:t>
                      </w:r>
                      <w:r>
                        <w:rPr>
                          <w:rFonts w:cstheme="minorHAnsi"/>
                        </w:rPr>
                        <w:t xml:space="preserve"> </w:t>
                      </w:r>
                      <w:r w:rsidRPr="003F4937">
                        <w:rPr>
                          <w:rFonts w:cstheme="minorHAnsi"/>
                        </w:rPr>
                        <w:t>titrante : C = 5,0×10</w:t>
                      </w:r>
                      <w:r w:rsidRPr="003F4937">
                        <w:rPr>
                          <w:rFonts w:cstheme="minorHAnsi"/>
                          <w:vertAlign w:val="superscript"/>
                        </w:rPr>
                        <w:t xml:space="preserve">-2 </w:t>
                      </w:r>
                      <w:r w:rsidRPr="003F4937">
                        <w:rPr>
                          <w:rFonts w:cstheme="minorHAnsi"/>
                        </w:rPr>
                        <w:t>mol.L</w:t>
                      </w:r>
                      <w:r w:rsidRPr="003F4937">
                        <w:rPr>
                          <w:rFonts w:cstheme="minorHAnsi"/>
                          <w:vertAlign w:val="superscript"/>
                        </w:rPr>
                        <w:t>-1</w:t>
                      </w:r>
                    </w:p>
                    <w:p w14:paraId="05B455F3" w14:textId="77777777" w:rsidR="00356913" w:rsidRPr="003F4937" w:rsidRDefault="00356913" w:rsidP="00356913">
                      <w:pPr>
                        <w:pStyle w:val="Paragraphedeliste"/>
                        <w:ind w:left="5742"/>
                        <w:rPr>
                          <w:rFonts w:cstheme="minorHAnsi"/>
                          <w:vertAlign w:val="superscript"/>
                        </w:rPr>
                      </w:pPr>
                    </w:p>
                    <w:p w14:paraId="7251FA2E" w14:textId="77777777" w:rsidR="00356913" w:rsidRDefault="00356913" w:rsidP="00356913"/>
                  </w:txbxContent>
                </v:textbox>
              </v:shape>
            </w:pict>
          </mc:Fallback>
        </mc:AlternateContent>
      </w:r>
      <w:r>
        <w:rPr>
          <w:rFonts w:cstheme="minorHAnsi"/>
          <w:b/>
          <w:noProof/>
          <w:u w:val="single"/>
          <w:lang w:eastAsia="fr-FR"/>
        </w:rPr>
        <mc:AlternateContent>
          <mc:Choice Requires="wps">
            <w:drawing>
              <wp:anchor distT="0" distB="0" distL="114300" distR="114300" simplePos="0" relativeHeight="251665408" behindDoc="0" locked="0" layoutInCell="1" allowOverlap="1" wp14:anchorId="6041CA16" wp14:editId="56F287AE">
                <wp:simplePos x="0" y="0"/>
                <wp:positionH relativeFrom="column">
                  <wp:posOffset>5080</wp:posOffset>
                </wp:positionH>
                <wp:positionV relativeFrom="paragraph">
                  <wp:posOffset>93345</wp:posOffset>
                </wp:positionV>
                <wp:extent cx="3343275" cy="346710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3343275" cy="3467100"/>
                        </a:xfrm>
                        <a:prstGeom prst="rect">
                          <a:avLst/>
                        </a:prstGeom>
                        <a:solidFill>
                          <a:schemeClr val="lt1"/>
                        </a:solidFill>
                        <a:ln w="6350">
                          <a:solidFill>
                            <a:prstClr val="black"/>
                          </a:solidFill>
                        </a:ln>
                      </wps:spPr>
                      <wps:txbx>
                        <w:txbxContent>
                          <w:p w14:paraId="3181D428" w14:textId="77777777" w:rsidR="00356913" w:rsidRDefault="00356913" w:rsidP="00356913">
                            <w:pPr>
                              <w:rPr>
                                <w:rFonts w:cstheme="minorHAnsi"/>
                                <w:b/>
                              </w:rPr>
                            </w:pPr>
                            <w:r w:rsidRPr="00B0230F">
                              <w:rPr>
                                <w:rFonts w:cstheme="minorHAnsi"/>
                                <w:b/>
                                <w:u w:val="single"/>
                              </w:rPr>
                              <w:t>Document 3</w:t>
                            </w:r>
                            <w:r w:rsidRPr="00B0230F">
                              <w:rPr>
                                <w:rFonts w:cstheme="minorHAnsi"/>
                                <w:b/>
                              </w:rPr>
                              <w:t> : Dispositif de titrage</w:t>
                            </w:r>
                          </w:p>
                          <w:p w14:paraId="5CB4C0DF" w14:textId="77777777" w:rsidR="00356913" w:rsidRDefault="00356913" w:rsidP="00356913">
                            <w:r>
                              <w:rPr>
                                <w:noProof/>
                                <w:lang w:eastAsia="fr-FR"/>
                              </w:rPr>
                              <w:drawing>
                                <wp:inline distT="0" distB="0" distL="0" distR="0" wp14:anchorId="5576E897" wp14:editId="048D6A07">
                                  <wp:extent cx="3004820" cy="3017520"/>
                                  <wp:effectExtent l="0" t="0" r="5080" b="0"/>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04820" cy="3017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1CA16" id="Zone de texte 15" o:spid="_x0000_s1032" type="#_x0000_t202" style="position:absolute;margin-left:.4pt;margin-top:7.35pt;width:263.25pt;height:27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" fillcolor="white [3201]" strokeweight=".5pt">
                <v:textbox>
                  <w:txbxContent>
                    <w:p w14:paraId="3181D428" w14:textId="77777777" w:rsidR="00356913" w:rsidRDefault="00356913" w:rsidP="00356913">
                      <w:pPr>
                        <w:rPr>
                          <w:rFonts w:cstheme="minorHAnsi"/>
                          <w:b/>
                        </w:rPr>
                      </w:pPr>
                      <w:r w:rsidRPr="00B0230F">
                        <w:rPr>
                          <w:rFonts w:cstheme="minorHAnsi"/>
                          <w:b/>
                          <w:u w:val="single"/>
                        </w:rPr>
                        <w:t>Document 3</w:t>
                      </w:r>
                      <w:r w:rsidRPr="00B0230F">
                        <w:rPr>
                          <w:rFonts w:cstheme="minorHAnsi"/>
                          <w:b/>
                        </w:rPr>
                        <w:t> : Dispositif de titrage</w:t>
                      </w:r>
                    </w:p>
                    <w:p w14:paraId="5CB4C0DF" w14:textId="77777777" w:rsidR="00356913" w:rsidRDefault="00356913" w:rsidP="00356913">
                      <w:r>
                        <w:rPr>
                          <w:noProof/>
                          <w:lang w:eastAsia="fr-FR"/>
                        </w:rPr>
                        <w:drawing>
                          <wp:inline distT="0" distB="0" distL="0" distR="0" wp14:anchorId="5576E897" wp14:editId="4DC5C70A">
                            <wp:extent cx="3004820" cy="3017520"/>
                            <wp:effectExtent l="0" t="0" r="5080" b="0"/>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4820" cy="3017520"/>
                                    </a:xfrm>
                                    <a:prstGeom prst="rect">
                                      <a:avLst/>
                                    </a:prstGeom>
                                  </pic:spPr>
                                </pic:pic>
                              </a:graphicData>
                            </a:graphic>
                          </wp:inline>
                        </w:drawing>
                      </w:r>
                    </w:p>
                  </w:txbxContent>
                </v:textbox>
              </v:shape>
            </w:pict>
          </mc:Fallback>
        </mc:AlternateContent>
      </w:r>
    </w:p>
    <w:p w14:paraId="29430B76" w14:textId="77777777" w:rsidR="00356913" w:rsidRDefault="00356913" w:rsidP="00356913">
      <w:pPr>
        <w:rPr>
          <w:noProof/>
          <w:lang w:eastAsia="fr-FR"/>
        </w:rPr>
      </w:pPr>
      <w:r>
        <w:rPr>
          <w:noProof/>
          <w:lang w:eastAsia="fr-FR"/>
        </w:rPr>
        <mc:AlternateContent>
          <mc:Choice Requires="wps">
            <w:drawing>
              <wp:anchor distT="0" distB="0" distL="114300" distR="114300" simplePos="0" relativeHeight="251660288" behindDoc="0" locked="0" layoutInCell="1" allowOverlap="1" wp14:anchorId="314C0850" wp14:editId="4CE7A055">
                <wp:simplePos x="0" y="0"/>
                <wp:positionH relativeFrom="column">
                  <wp:posOffset>3885565</wp:posOffset>
                </wp:positionH>
                <wp:positionV relativeFrom="paragraph">
                  <wp:posOffset>430530</wp:posOffset>
                </wp:positionV>
                <wp:extent cx="2026920" cy="243840"/>
                <wp:effectExtent l="0" t="0" r="0" b="3810"/>
                <wp:wrapThrough wrapText="bothSides">
                  <wp:wrapPolygon edited="0">
                    <wp:start x="0" y="0"/>
                    <wp:lineTo x="0" y="20250"/>
                    <wp:lineTo x="21316" y="20250"/>
                    <wp:lineTo x="21316" y="0"/>
                    <wp:lineTo x="0" y="0"/>
                  </wp:wrapPolygon>
                </wp:wrapThrough>
                <wp:docPr id="3" name="Zone de texte 3"/>
                <wp:cNvGraphicFramePr/>
                <a:graphic xmlns:a="http://schemas.openxmlformats.org/drawingml/2006/main">
                  <a:graphicData uri="http://schemas.microsoft.com/office/word/2010/wordprocessingShape">
                    <wps:wsp>
                      <wps:cNvSpPr txBox="1"/>
                      <wps:spPr>
                        <a:xfrm>
                          <a:off x="0" y="0"/>
                          <a:ext cx="2026920" cy="243840"/>
                        </a:xfrm>
                        <a:prstGeom prst="rect">
                          <a:avLst/>
                        </a:prstGeom>
                        <a:solidFill>
                          <a:schemeClr val="bg1"/>
                        </a:solidFill>
                        <a:ln w="6350">
                          <a:noFill/>
                        </a:ln>
                      </wps:spPr>
                      <wps:txbx>
                        <w:txbxContent>
                          <w:p w14:paraId="3771B0D6" w14:textId="77777777" w:rsidR="00356913" w:rsidRPr="0077202E" w:rsidRDefault="00356913" w:rsidP="003569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0850" id="Zone de texte 3" o:spid="_x0000_s1033" type="#_x0000_t202" style="position:absolute;margin-left:305.95pt;margin-top:33.9pt;width:159.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" fillcolor="white [3212]" stroked="f" strokeweight=".5pt">
                <v:textbox>
                  <w:txbxContent>
                    <w:p w14:paraId="3771B0D6" w14:textId="77777777" w:rsidR="00356913" w:rsidRPr="0077202E" w:rsidRDefault="00356913" w:rsidP="00356913">
                      <w:pPr>
                        <w:rPr>
                          <w:lang w:val="en-US"/>
                        </w:rPr>
                      </w:pPr>
                    </w:p>
                  </w:txbxContent>
                </v:textbox>
                <w10:wrap type="through"/>
              </v:shape>
            </w:pict>
          </mc:Fallback>
        </mc:AlternateContent>
      </w:r>
    </w:p>
    <w:p w14:paraId="0C1B658B" w14:textId="77777777" w:rsidR="00356913" w:rsidRDefault="00356913" w:rsidP="00356913">
      <w:pPr>
        <w:rPr>
          <w:noProof/>
          <w:lang w:eastAsia="fr-FR"/>
        </w:rPr>
      </w:pPr>
    </w:p>
    <w:p w14:paraId="12133767" w14:textId="77777777" w:rsidR="00356913" w:rsidRDefault="00356913" w:rsidP="00356913">
      <w:pPr>
        <w:rPr>
          <w:noProof/>
          <w:lang w:eastAsia="fr-FR"/>
        </w:rPr>
      </w:pPr>
    </w:p>
    <w:p w14:paraId="06411CD9" w14:textId="77777777" w:rsidR="00356913" w:rsidRDefault="00356913" w:rsidP="00356913">
      <w:pPr>
        <w:rPr>
          <w:noProof/>
          <w:lang w:eastAsia="fr-FR"/>
        </w:rPr>
      </w:pPr>
    </w:p>
    <w:p w14:paraId="0AFC6DAD" w14:textId="77777777" w:rsidR="00356913" w:rsidRDefault="00356913" w:rsidP="00356913">
      <w:pPr>
        <w:rPr>
          <w:noProof/>
          <w:lang w:eastAsia="fr-FR"/>
        </w:rPr>
      </w:pPr>
    </w:p>
    <w:p w14:paraId="11084C35" w14:textId="77777777" w:rsidR="00356913" w:rsidRDefault="00356913" w:rsidP="00356913">
      <w:pPr>
        <w:rPr>
          <w:noProof/>
          <w:lang w:eastAsia="fr-FR"/>
        </w:rPr>
      </w:pPr>
    </w:p>
    <w:p w14:paraId="0660563D" w14:textId="77777777" w:rsidR="00356913" w:rsidRDefault="00356913" w:rsidP="00356913">
      <w:pPr>
        <w:rPr>
          <w:noProof/>
          <w:lang w:eastAsia="fr-FR"/>
        </w:rPr>
      </w:pPr>
    </w:p>
    <w:p w14:paraId="38D9127D" w14:textId="77777777" w:rsidR="00356913" w:rsidRDefault="00356913" w:rsidP="00356913">
      <w:pPr>
        <w:rPr>
          <w:noProof/>
          <w:lang w:eastAsia="fr-FR"/>
        </w:rPr>
      </w:pPr>
    </w:p>
    <w:p w14:paraId="7AA72551" w14:textId="77777777" w:rsidR="00356913" w:rsidRDefault="00356913" w:rsidP="00356913">
      <w:pPr>
        <w:rPr>
          <w:noProof/>
          <w:lang w:eastAsia="fr-FR"/>
        </w:rPr>
      </w:pPr>
    </w:p>
    <w:p w14:paraId="794F8171" w14:textId="77777777" w:rsidR="00356913" w:rsidRPr="00B0230F" w:rsidRDefault="00356913" w:rsidP="00356913">
      <w:pPr>
        <w:rPr>
          <w:rFonts w:cstheme="minorHAnsi"/>
          <w:b/>
        </w:rPr>
      </w:pPr>
      <w:r w:rsidRPr="00B0230F">
        <w:rPr>
          <w:rFonts w:cstheme="minorHAnsi"/>
          <w:b/>
        </w:rPr>
        <w:tab/>
      </w:r>
      <w:r w:rsidRPr="00B0230F">
        <w:rPr>
          <w:rFonts w:cstheme="minorHAnsi"/>
          <w:b/>
        </w:rPr>
        <w:tab/>
      </w:r>
    </w:p>
    <w:p w14:paraId="7A25D757" w14:textId="77777777" w:rsidR="00356913" w:rsidRPr="00B0230F" w:rsidRDefault="00356913" w:rsidP="00356913">
      <w:pPr>
        <w:rPr>
          <w:rFonts w:cstheme="minorHAnsi"/>
        </w:rPr>
      </w:pPr>
      <w:r w:rsidRPr="00B0230F">
        <w:rPr>
          <w:rFonts w:cstheme="minorHAnsi"/>
        </w:rPr>
        <w:tab/>
      </w:r>
    </w:p>
    <w:p w14:paraId="64E5A8A9" w14:textId="2A1E54A6" w:rsidR="00356913" w:rsidRPr="00621598" w:rsidRDefault="00356913" w:rsidP="00356913">
      <w:pPr>
        <w:rPr>
          <w:rFonts w:cstheme="minorHAnsi"/>
          <w:b/>
        </w:rPr>
      </w:pPr>
      <w:r w:rsidRPr="001E31C4">
        <w:rPr>
          <w:rFonts w:cstheme="minorHAnsi"/>
          <w:b/>
          <w:i/>
          <w:u w:val="single"/>
        </w:rPr>
        <w:t>Questions</w:t>
      </w:r>
      <w:r w:rsidRPr="001E31C4">
        <w:rPr>
          <w:rFonts w:cstheme="minorHAnsi"/>
          <w:b/>
          <w:u w:val="single"/>
        </w:rPr>
        <w:t> </w:t>
      </w:r>
      <w:r w:rsidRPr="001E31C4">
        <w:rPr>
          <w:rFonts w:cstheme="minorHAnsi"/>
          <w:b/>
        </w:rPr>
        <w:t>:</w:t>
      </w:r>
    </w:p>
    <w:p w14:paraId="598448DD" w14:textId="15151EF0" w:rsidR="00356913" w:rsidRDefault="00356913" w:rsidP="00356913">
      <w:pPr>
        <w:pStyle w:val="Paragraphedeliste"/>
        <w:numPr>
          <w:ilvl w:val="0"/>
          <w:numId w:val="4"/>
        </w:numPr>
        <w:spacing w:after="160" w:line="259" w:lineRule="auto"/>
        <w:rPr>
          <w:rFonts w:cstheme="minorHAnsi"/>
        </w:rPr>
      </w:pPr>
      <w:r w:rsidRPr="00B0230F">
        <w:rPr>
          <w:rFonts w:cstheme="minorHAnsi"/>
        </w:rPr>
        <w:t>Identifier l’espèce à titrer.</w:t>
      </w:r>
    </w:p>
    <w:p w14:paraId="66508D11" w14:textId="77777777" w:rsidR="00053511" w:rsidRDefault="00053511" w:rsidP="00053511">
      <w:pPr>
        <w:pStyle w:val="Paragraphedeliste"/>
        <w:spacing w:after="160" w:line="259" w:lineRule="auto"/>
        <w:rPr>
          <w:rFonts w:cstheme="minorHAnsi"/>
        </w:rPr>
      </w:pPr>
    </w:p>
    <w:p w14:paraId="42EC2E96" w14:textId="4F4363A3" w:rsidR="00356913" w:rsidRDefault="002C7612" w:rsidP="00053511">
      <w:pPr>
        <w:pStyle w:val="Paragraphedeliste"/>
        <w:numPr>
          <w:ilvl w:val="0"/>
          <w:numId w:val="4"/>
        </w:numPr>
        <w:spacing w:after="160" w:line="259" w:lineRule="auto"/>
        <w:rPr>
          <w:rFonts w:cstheme="minorHAnsi"/>
        </w:rPr>
      </w:pPr>
      <w:r>
        <w:rPr>
          <w:rFonts w:cstheme="minorHAnsi"/>
        </w:rPr>
        <w:t>Expliquer pourquoi, p</w:t>
      </w:r>
      <w:r w:rsidR="00356913" w:rsidRPr="00053511">
        <w:rPr>
          <w:rFonts w:cstheme="minorHAnsi"/>
        </w:rPr>
        <w:t>armi les solutions disponibles, seule celle de thiosulfate de sodium peut être utilisée comme solution titrante.</w:t>
      </w:r>
      <w:r>
        <w:rPr>
          <w:rFonts w:cstheme="minorHAnsi"/>
        </w:rPr>
        <w:t xml:space="preserve"> </w:t>
      </w:r>
      <w:r w:rsidR="00356913" w:rsidRPr="00053511">
        <w:rPr>
          <w:rFonts w:cstheme="minorHAnsi"/>
        </w:rPr>
        <w:t>Préciser l’espèce titrante.</w:t>
      </w:r>
    </w:p>
    <w:p w14:paraId="28D78095" w14:textId="77777777" w:rsidR="00053511" w:rsidRPr="00053511" w:rsidRDefault="00053511" w:rsidP="00053511">
      <w:pPr>
        <w:pStyle w:val="Paragraphedeliste"/>
        <w:rPr>
          <w:rFonts w:cstheme="minorHAnsi"/>
        </w:rPr>
      </w:pPr>
    </w:p>
    <w:p w14:paraId="79C40455" w14:textId="5A66F792" w:rsidR="00356913" w:rsidRDefault="00356913" w:rsidP="00053511">
      <w:pPr>
        <w:pStyle w:val="Paragraphedeliste"/>
        <w:numPr>
          <w:ilvl w:val="0"/>
          <w:numId w:val="4"/>
        </w:numPr>
        <w:spacing w:after="160" w:line="259" w:lineRule="auto"/>
        <w:rPr>
          <w:rFonts w:cstheme="minorHAnsi"/>
        </w:rPr>
      </w:pPr>
      <w:r w:rsidRPr="00053511">
        <w:rPr>
          <w:rFonts w:cstheme="minorHAnsi"/>
        </w:rPr>
        <w:t>Préciser le nom de la pièce de verrerie à utiliser pour le prélèvement du volume V</w:t>
      </w:r>
      <w:r w:rsidRPr="00053511">
        <w:rPr>
          <w:rFonts w:cstheme="minorHAnsi"/>
          <w:vertAlign w:val="subscript"/>
        </w:rPr>
        <w:t>1</w:t>
      </w:r>
      <w:r w:rsidRPr="00053511">
        <w:rPr>
          <w:rFonts w:cstheme="minorHAnsi"/>
        </w:rPr>
        <w:t xml:space="preserve"> de Bétadine.</w:t>
      </w:r>
    </w:p>
    <w:p w14:paraId="64635BC7" w14:textId="77777777" w:rsidR="00053511" w:rsidRPr="00053511" w:rsidRDefault="00053511" w:rsidP="00053511">
      <w:pPr>
        <w:pStyle w:val="Paragraphedeliste"/>
        <w:rPr>
          <w:rFonts w:cstheme="minorHAnsi"/>
        </w:rPr>
      </w:pPr>
    </w:p>
    <w:p w14:paraId="6FE73AE5" w14:textId="66ECA28C" w:rsidR="00356913" w:rsidRDefault="00356913" w:rsidP="00053511">
      <w:pPr>
        <w:pStyle w:val="Paragraphedeliste"/>
        <w:numPr>
          <w:ilvl w:val="0"/>
          <w:numId w:val="4"/>
        </w:numPr>
        <w:spacing w:after="160" w:line="259" w:lineRule="auto"/>
        <w:rPr>
          <w:rFonts w:cstheme="minorHAnsi"/>
        </w:rPr>
      </w:pPr>
      <w:r w:rsidRPr="00053511">
        <w:rPr>
          <w:rFonts w:cstheme="minorHAnsi"/>
        </w:rPr>
        <w:t>Ecrire les deux demi-équations électroniques impliquant les deux réactifs.</w:t>
      </w:r>
    </w:p>
    <w:p w14:paraId="0C4F6CDF" w14:textId="77777777" w:rsidR="00053511" w:rsidRPr="00053511" w:rsidRDefault="00053511" w:rsidP="00053511">
      <w:pPr>
        <w:pStyle w:val="Paragraphedeliste"/>
        <w:rPr>
          <w:rFonts w:cstheme="minorHAnsi"/>
        </w:rPr>
      </w:pPr>
    </w:p>
    <w:p w14:paraId="14CB5383" w14:textId="44ABA0A7" w:rsidR="00356913" w:rsidRDefault="00356913" w:rsidP="00053511">
      <w:pPr>
        <w:pStyle w:val="Paragraphedeliste"/>
        <w:numPr>
          <w:ilvl w:val="0"/>
          <w:numId w:val="4"/>
        </w:numPr>
        <w:spacing w:after="160" w:line="259" w:lineRule="auto"/>
        <w:rPr>
          <w:rFonts w:cstheme="minorHAnsi"/>
        </w:rPr>
      </w:pPr>
      <w:r w:rsidRPr="00053511">
        <w:rPr>
          <w:rFonts w:cstheme="minorHAnsi"/>
        </w:rPr>
        <w:t>En déduire l’équation de la réaction support du titrage.</w:t>
      </w:r>
    </w:p>
    <w:p w14:paraId="7768C2B5" w14:textId="77777777" w:rsidR="00053511" w:rsidRPr="00053511" w:rsidRDefault="00053511" w:rsidP="00053511">
      <w:pPr>
        <w:pStyle w:val="Paragraphedeliste"/>
        <w:rPr>
          <w:rFonts w:cstheme="minorHAnsi"/>
        </w:rPr>
      </w:pPr>
    </w:p>
    <w:p w14:paraId="574F86DB" w14:textId="055D1D40" w:rsidR="00356913" w:rsidRDefault="00356913" w:rsidP="00053511">
      <w:pPr>
        <w:pStyle w:val="Paragraphedeliste"/>
        <w:numPr>
          <w:ilvl w:val="0"/>
          <w:numId w:val="4"/>
        </w:numPr>
        <w:spacing w:after="160" w:line="259" w:lineRule="auto"/>
        <w:rPr>
          <w:rFonts w:cstheme="minorHAnsi"/>
        </w:rPr>
      </w:pPr>
      <w:r w:rsidRPr="00053511">
        <w:rPr>
          <w:rFonts w:cstheme="minorHAnsi"/>
        </w:rPr>
        <w:t>Indiquer si le diiode subit une oxydation ou une réduction. Justifier.</w:t>
      </w:r>
    </w:p>
    <w:p w14:paraId="74EF5CE5" w14:textId="77777777" w:rsidR="00053511" w:rsidRPr="00053511" w:rsidRDefault="00053511" w:rsidP="00053511">
      <w:pPr>
        <w:pStyle w:val="Paragraphedeliste"/>
        <w:rPr>
          <w:rFonts w:cstheme="minorHAnsi"/>
        </w:rPr>
      </w:pPr>
    </w:p>
    <w:p w14:paraId="20F5573A" w14:textId="009808B9" w:rsidR="00356913" w:rsidRDefault="00356913" w:rsidP="00053511">
      <w:pPr>
        <w:pStyle w:val="Paragraphedeliste"/>
        <w:numPr>
          <w:ilvl w:val="0"/>
          <w:numId w:val="4"/>
        </w:numPr>
        <w:spacing w:after="160" w:line="259" w:lineRule="auto"/>
        <w:rPr>
          <w:rFonts w:cstheme="minorHAnsi"/>
        </w:rPr>
      </w:pPr>
      <w:r w:rsidRPr="00053511">
        <w:rPr>
          <w:rFonts w:cstheme="minorHAnsi"/>
        </w:rPr>
        <w:t>Prévoir le changement de couleur qui permettra de repérer l’équivalence du titrage. Justifier.</w:t>
      </w:r>
    </w:p>
    <w:p w14:paraId="40480C0F" w14:textId="77777777" w:rsidR="00053511" w:rsidRPr="00053511" w:rsidRDefault="00053511" w:rsidP="00053511">
      <w:pPr>
        <w:pStyle w:val="Paragraphedeliste"/>
        <w:rPr>
          <w:rFonts w:cstheme="minorHAnsi"/>
        </w:rPr>
      </w:pPr>
    </w:p>
    <w:p w14:paraId="2EA76816" w14:textId="77777777" w:rsidR="00CF3A7E" w:rsidRDefault="00356913" w:rsidP="00053511">
      <w:pPr>
        <w:pStyle w:val="Paragraphedeliste"/>
        <w:numPr>
          <w:ilvl w:val="0"/>
          <w:numId w:val="4"/>
        </w:numPr>
        <w:spacing w:after="160" w:line="259" w:lineRule="auto"/>
        <w:rPr>
          <w:rFonts w:cstheme="minorHAnsi"/>
        </w:rPr>
      </w:pPr>
      <w:r w:rsidRPr="00053511">
        <w:rPr>
          <w:rFonts w:cstheme="minorHAnsi"/>
        </w:rPr>
        <w:t>En exploitant l’équation de la réaction support du titrage, établir la relation entre la quantité de matière initiale n(I</w:t>
      </w:r>
      <w:r w:rsidRPr="00053511">
        <w:rPr>
          <w:rFonts w:cstheme="minorHAnsi"/>
          <w:vertAlign w:val="subscript"/>
        </w:rPr>
        <w:t>2</w:t>
      </w:r>
      <w:r w:rsidRPr="00053511">
        <w:rPr>
          <w:rFonts w:cstheme="minorHAnsi"/>
        </w:rPr>
        <w:t>)</w:t>
      </w:r>
      <w:r w:rsidR="00CF3A7E">
        <w:rPr>
          <w:rFonts w:cstheme="minorHAnsi"/>
        </w:rPr>
        <w:t>,initial</w:t>
      </w:r>
      <w:r w:rsidRPr="00053511">
        <w:rPr>
          <w:rFonts w:cstheme="minorHAnsi"/>
        </w:rPr>
        <w:t xml:space="preserve"> de diiode dans le volume V</w:t>
      </w:r>
      <w:r w:rsidRPr="00053511">
        <w:rPr>
          <w:rFonts w:cstheme="minorHAnsi"/>
          <w:vertAlign w:val="subscript"/>
        </w:rPr>
        <w:t>1</w:t>
      </w:r>
      <w:r w:rsidRPr="00053511">
        <w:rPr>
          <w:rFonts w:cstheme="minorHAnsi"/>
        </w:rPr>
        <w:t xml:space="preserve"> de solution de Bétadine et la quantité de matière </w:t>
      </w:r>
    </w:p>
    <w:p w14:paraId="7F201379" w14:textId="3CEEC279" w:rsidR="00356913" w:rsidRDefault="00356913" w:rsidP="00CF3A7E">
      <w:pPr>
        <w:pStyle w:val="Paragraphedeliste"/>
        <w:spacing w:after="160" w:line="259" w:lineRule="auto"/>
        <w:rPr>
          <w:rFonts w:cstheme="minorHAnsi"/>
        </w:rPr>
      </w:pPr>
      <w:r w:rsidRPr="00053511">
        <w:rPr>
          <w:rFonts w:cstheme="minorHAnsi"/>
        </w:rPr>
        <w:t>n(S</w:t>
      </w:r>
      <w:r w:rsidRPr="00053511">
        <w:rPr>
          <w:rFonts w:cstheme="minorHAnsi"/>
          <w:vertAlign w:val="subscript"/>
        </w:rPr>
        <w:t>2</w:t>
      </w:r>
      <w:r w:rsidRPr="00053511">
        <w:rPr>
          <w:rFonts w:cstheme="minorHAnsi"/>
        </w:rPr>
        <w:t>O</w:t>
      </w:r>
      <w:r w:rsidRPr="00053511">
        <w:rPr>
          <w:rFonts w:cstheme="minorHAnsi"/>
          <w:vertAlign w:val="subscript"/>
        </w:rPr>
        <w:t>3</w:t>
      </w:r>
      <w:r w:rsidRPr="00053511">
        <w:rPr>
          <w:rFonts w:cstheme="minorHAnsi"/>
          <w:vertAlign w:val="superscript"/>
        </w:rPr>
        <w:t>2-</w:t>
      </w:r>
      <w:r w:rsidRPr="00053511">
        <w:rPr>
          <w:rFonts w:cstheme="minorHAnsi"/>
        </w:rPr>
        <w:t>)</w:t>
      </w:r>
      <w:r w:rsidR="00CF3A7E">
        <w:rPr>
          <w:rFonts w:cstheme="minorHAnsi"/>
        </w:rPr>
        <w:t>,versé</w:t>
      </w:r>
      <w:r w:rsidRPr="00053511">
        <w:rPr>
          <w:rFonts w:cstheme="minorHAnsi"/>
        </w:rPr>
        <w:t xml:space="preserve"> d’ions thiosulfate versée à l’équivalence.</w:t>
      </w:r>
    </w:p>
    <w:p w14:paraId="4D06A5C0" w14:textId="77777777" w:rsidR="00053511" w:rsidRPr="00053511" w:rsidRDefault="00053511" w:rsidP="00053511">
      <w:pPr>
        <w:pStyle w:val="Paragraphedeliste"/>
        <w:rPr>
          <w:rFonts w:cstheme="minorHAnsi"/>
        </w:rPr>
      </w:pPr>
    </w:p>
    <w:p w14:paraId="0C980D22" w14:textId="4D8F8BFD" w:rsidR="00356913" w:rsidRDefault="00356913" w:rsidP="00053511">
      <w:pPr>
        <w:pStyle w:val="Paragraphedeliste"/>
        <w:numPr>
          <w:ilvl w:val="0"/>
          <w:numId w:val="4"/>
        </w:numPr>
        <w:spacing w:after="160" w:line="259" w:lineRule="auto"/>
        <w:rPr>
          <w:rFonts w:cstheme="minorHAnsi"/>
        </w:rPr>
      </w:pPr>
      <w:r w:rsidRPr="00053511">
        <w:rPr>
          <w:rFonts w:cstheme="minorHAnsi"/>
        </w:rPr>
        <w:t>En réalisant ce titrage, on obtient un volume équivalent V</w:t>
      </w:r>
      <w:r w:rsidRPr="00053511">
        <w:rPr>
          <w:rFonts w:cstheme="minorHAnsi"/>
          <w:vertAlign w:val="subscript"/>
        </w:rPr>
        <w:t>E</w:t>
      </w:r>
      <w:r w:rsidRPr="00053511">
        <w:rPr>
          <w:rFonts w:cstheme="minorHAnsi"/>
        </w:rPr>
        <w:t xml:space="preserve"> = 16,8 mL. </w:t>
      </w:r>
      <w:r w:rsidRPr="00053511">
        <w:rPr>
          <w:rFonts w:cstheme="minorHAnsi"/>
        </w:rPr>
        <w:br/>
        <w:t>En déduire la concentration en quantité de matière de diiode dans la solution de Bétadine.</w:t>
      </w:r>
    </w:p>
    <w:p w14:paraId="6D1BFA06" w14:textId="77777777" w:rsidR="00053511" w:rsidRPr="00053511" w:rsidRDefault="00053511" w:rsidP="00053511">
      <w:pPr>
        <w:pStyle w:val="Paragraphedeliste"/>
        <w:rPr>
          <w:rFonts w:cstheme="minorHAnsi"/>
        </w:rPr>
      </w:pPr>
    </w:p>
    <w:p w14:paraId="403C94B6" w14:textId="17B906F2" w:rsidR="00356913" w:rsidRDefault="00356913" w:rsidP="00053511">
      <w:pPr>
        <w:pStyle w:val="Paragraphedeliste"/>
        <w:numPr>
          <w:ilvl w:val="0"/>
          <w:numId w:val="4"/>
        </w:numPr>
        <w:spacing w:after="160" w:line="259" w:lineRule="auto"/>
        <w:rPr>
          <w:rFonts w:cstheme="minorHAnsi"/>
        </w:rPr>
      </w:pPr>
      <w:r w:rsidRPr="00053511">
        <w:rPr>
          <w:rFonts w:cstheme="minorHAnsi"/>
        </w:rPr>
        <w:t>Comparer ce résultat à celui trouvé grâ</w:t>
      </w:r>
      <w:r w:rsidR="000F7C25" w:rsidRPr="00053511">
        <w:rPr>
          <w:rFonts w:cstheme="minorHAnsi"/>
        </w:rPr>
        <w:t>ce au dosage par étalonnage de</w:t>
      </w:r>
      <w:r w:rsidRPr="00053511">
        <w:rPr>
          <w:rFonts w:cstheme="minorHAnsi"/>
        </w:rPr>
        <w:t xml:space="preserve"> la partie I.</w:t>
      </w:r>
    </w:p>
    <w:p w14:paraId="58A31683" w14:textId="77777777" w:rsidR="00053511" w:rsidRPr="00053511" w:rsidRDefault="00053511" w:rsidP="00053511">
      <w:pPr>
        <w:pStyle w:val="Paragraphedeliste"/>
        <w:rPr>
          <w:rFonts w:cstheme="minorHAnsi"/>
        </w:rPr>
      </w:pPr>
    </w:p>
    <w:p w14:paraId="6F21EF45" w14:textId="7A9B5AEB" w:rsidR="00356913" w:rsidRPr="00053511" w:rsidRDefault="00356913" w:rsidP="00053511">
      <w:pPr>
        <w:pStyle w:val="Paragraphedeliste"/>
        <w:numPr>
          <w:ilvl w:val="0"/>
          <w:numId w:val="4"/>
        </w:numPr>
        <w:spacing w:after="160" w:line="259" w:lineRule="auto"/>
        <w:rPr>
          <w:rFonts w:cstheme="minorHAnsi"/>
        </w:rPr>
      </w:pPr>
      <w:r w:rsidRPr="00053511">
        <w:rPr>
          <w:rFonts w:cstheme="minorHAnsi"/>
        </w:rPr>
        <w:t>Vérifier l’indication soulignée de l’étiquette du flacon de Bétadine. Conclure.</w:t>
      </w:r>
    </w:p>
    <w:p w14:paraId="35FEED61" w14:textId="4AD03601" w:rsidR="00621598" w:rsidRDefault="00621598" w:rsidP="00621598">
      <w:pPr>
        <w:spacing w:after="160" w:line="259" w:lineRule="auto"/>
        <w:rPr>
          <w:rFonts w:cstheme="minorHAnsi"/>
        </w:rPr>
      </w:pPr>
    </w:p>
    <w:p w14:paraId="4CE345E0" w14:textId="7E636BA8" w:rsidR="00356913" w:rsidRDefault="00356913" w:rsidP="00356913">
      <w:pPr>
        <w:rPr>
          <w:rFonts w:cstheme="minorHAnsi"/>
          <w:b/>
          <w:highlight w:val="lightGray"/>
          <w:u w:val="single"/>
        </w:rPr>
      </w:pPr>
      <w:r w:rsidRPr="001E31C4">
        <w:rPr>
          <w:rFonts w:cstheme="minorHAnsi"/>
          <w:b/>
          <w:highlight w:val="lightGray"/>
          <w:u w:val="single"/>
        </w:rPr>
        <w:lastRenderedPageBreak/>
        <w:t>Partie III : Elimination du diiode</w:t>
      </w:r>
    </w:p>
    <w:p w14:paraId="7A02E241" w14:textId="77777777" w:rsidR="00621598" w:rsidRPr="001E31C4" w:rsidRDefault="00621598" w:rsidP="00356913">
      <w:pPr>
        <w:rPr>
          <w:rFonts w:cstheme="minorHAnsi"/>
          <w:b/>
          <w:highlight w:val="lightGray"/>
          <w:u w:val="single"/>
        </w:rPr>
      </w:pPr>
    </w:p>
    <w:p w14:paraId="45FC6F54" w14:textId="77777777" w:rsidR="00356913" w:rsidRPr="00126327" w:rsidRDefault="00356913" w:rsidP="00356913">
      <w:pPr>
        <w:rPr>
          <w:rFonts w:cstheme="minorHAnsi"/>
        </w:rPr>
      </w:pPr>
      <w:r>
        <w:rPr>
          <w:rFonts w:cstheme="minorHAnsi"/>
        </w:rPr>
        <w:t>Pour éliminer des taches de diiode I</w:t>
      </w:r>
      <w:r>
        <w:rPr>
          <w:rFonts w:cstheme="minorHAnsi"/>
          <w:vertAlign w:val="subscript"/>
        </w:rPr>
        <w:t>2</w:t>
      </w:r>
      <w:r>
        <w:rPr>
          <w:rFonts w:cstheme="minorHAnsi"/>
        </w:rPr>
        <w:t>, il est possible de le faire réagir avec des ions thiosulfate S</w:t>
      </w:r>
      <w:r w:rsidRPr="00DB00B6">
        <w:rPr>
          <w:rFonts w:cstheme="minorHAnsi"/>
          <w:vertAlign w:val="subscript"/>
        </w:rPr>
        <w:t>2</w:t>
      </w:r>
      <w:r>
        <w:rPr>
          <w:rFonts w:cstheme="minorHAnsi"/>
        </w:rPr>
        <w:t>O</w:t>
      </w:r>
      <w:r w:rsidRPr="00DB00B6">
        <w:rPr>
          <w:rFonts w:cstheme="minorHAnsi"/>
          <w:vertAlign w:val="subscript"/>
        </w:rPr>
        <w:t>3</w:t>
      </w:r>
      <w:r>
        <w:rPr>
          <w:rFonts w:cstheme="minorHAnsi"/>
          <w:vertAlign w:val="superscript"/>
        </w:rPr>
        <w:t>2-</w:t>
      </w:r>
      <w:r>
        <w:rPr>
          <w:rFonts w:cstheme="minorHAnsi"/>
        </w:rPr>
        <w:t xml:space="preserve">. </w:t>
      </w:r>
    </w:p>
    <w:p w14:paraId="0047B1E7" w14:textId="77777777" w:rsidR="00356913" w:rsidRDefault="00356913" w:rsidP="00356913">
      <w:pPr>
        <w:rPr>
          <w:rFonts w:cstheme="minorHAnsi"/>
        </w:rPr>
      </w:pPr>
      <w:r>
        <w:rPr>
          <w:rFonts w:cstheme="minorHAnsi"/>
        </w:rPr>
        <w:t>Au cours d’une séance de TP un élève renverse sur sa blouse le volume V</w:t>
      </w:r>
      <w:r>
        <w:rPr>
          <w:rFonts w:cstheme="minorHAnsi"/>
          <w:vertAlign w:val="subscript"/>
        </w:rPr>
        <w:t xml:space="preserve">1 </w:t>
      </w:r>
      <w:r>
        <w:rPr>
          <w:rFonts w:cstheme="minorHAnsi"/>
        </w:rPr>
        <w:t>= 10 mL de Bétadine contenus dans l’erlenmeyer.</w:t>
      </w:r>
    </w:p>
    <w:p w14:paraId="598089DD" w14:textId="77777777" w:rsidR="00356913" w:rsidRPr="00AD759D" w:rsidRDefault="00356913" w:rsidP="00356913">
      <w:pPr>
        <w:rPr>
          <w:rFonts w:cstheme="minorHAnsi"/>
          <w:vertAlign w:val="superscript"/>
        </w:rPr>
      </w:pPr>
      <w:r>
        <w:rPr>
          <w:rFonts w:cstheme="minorHAnsi"/>
        </w:rPr>
        <w:t>La concentration en quantité de matière de diiode dans la Bétadine est [I</w:t>
      </w:r>
      <w:r>
        <w:rPr>
          <w:rFonts w:cstheme="minorHAnsi"/>
          <w:vertAlign w:val="subscript"/>
        </w:rPr>
        <w:t>2</w:t>
      </w:r>
      <w:r>
        <w:rPr>
          <w:rFonts w:cstheme="minorHAnsi"/>
        </w:rPr>
        <w:t>] = 4,2×10</w:t>
      </w:r>
      <w:r>
        <w:rPr>
          <w:rFonts w:cstheme="minorHAnsi"/>
          <w:vertAlign w:val="superscript"/>
        </w:rPr>
        <w:t xml:space="preserve">-2 </w:t>
      </w:r>
      <w:r>
        <w:rPr>
          <w:rFonts w:cstheme="minorHAnsi"/>
        </w:rPr>
        <w:t>mol.L</w:t>
      </w:r>
      <w:r>
        <w:rPr>
          <w:rFonts w:cstheme="minorHAnsi"/>
          <w:vertAlign w:val="superscript"/>
        </w:rPr>
        <w:t>-1</w:t>
      </w:r>
    </w:p>
    <w:p w14:paraId="3335BDCD" w14:textId="77777777" w:rsidR="00356913" w:rsidRDefault="00356913" w:rsidP="00356913">
      <w:pPr>
        <w:rPr>
          <w:rFonts w:cstheme="minorHAnsi"/>
          <w:vertAlign w:val="superscript"/>
        </w:rPr>
      </w:pPr>
      <w:r>
        <w:rPr>
          <w:rFonts w:cstheme="minorHAnsi"/>
        </w:rPr>
        <w:t>Son professeur lui fournit un flacon de 100 mL de solution de thiosulfate de sodium en lui expliquant qu’il peut l’utiliser comme détachant. La concentration en ions thiosulfate de la solution est [S</w:t>
      </w:r>
      <w:r w:rsidRPr="00DB00B6">
        <w:rPr>
          <w:rFonts w:cstheme="minorHAnsi"/>
          <w:vertAlign w:val="subscript"/>
        </w:rPr>
        <w:t>2</w:t>
      </w:r>
      <w:r>
        <w:rPr>
          <w:rFonts w:cstheme="minorHAnsi"/>
        </w:rPr>
        <w:t>O</w:t>
      </w:r>
      <w:r w:rsidRPr="00DB00B6">
        <w:rPr>
          <w:rFonts w:cstheme="minorHAnsi"/>
          <w:vertAlign w:val="subscript"/>
        </w:rPr>
        <w:t>3</w:t>
      </w:r>
      <w:r>
        <w:rPr>
          <w:rFonts w:cstheme="minorHAnsi"/>
          <w:vertAlign w:val="superscript"/>
        </w:rPr>
        <w:t>2-</w:t>
      </w:r>
      <w:r>
        <w:rPr>
          <w:rFonts w:cstheme="minorHAnsi"/>
        </w:rPr>
        <w:t>] = 1,0 × 10</w:t>
      </w:r>
      <w:r>
        <w:rPr>
          <w:rFonts w:cstheme="minorHAnsi"/>
          <w:vertAlign w:val="superscript"/>
        </w:rPr>
        <w:t xml:space="preserve">-2 </w:t>
      </w:r>
      <w:r>
        <w:rPr>
          <w:rFonts w:cstheme="minorHAnsi"/>
        </w:rPr>
        <w:t>mol.L</w:t>
      </w:r>
      <w:r>
        <w:rPr>
          <w:rFonts w:cstheme="minorHAnsi"/>
          <w:vertAlign w:val="superscript"/>
        </w:rPr>
        <w:t>-1</w:t>
      </w:r>
    </w:p>
    <w:p w14:paraId="2FBF3385" w14:textId="08DD122F" w:rsidR="00356913" w:rsidRDefault="00356913" w:rsidP="00356913">
      <w:pPr>
        <w:rPr>
          <w:rFonts w:cstheme="minorHAnsi"/>
        </w:rPr>
      </w:pPr>
      <w:r>
        <w:rPr>
          <w:rFonts w:cstheme="minorHAnsi"/>
        </w:rPr>
        <w:t>L’objectif de cette partie est de déterminer si le volume disponible est suffisant pour éliminer totalement la tache de Bétadine.</w:t>
      </w:r>
    </w:p>
    <w:p w14:paraId="240F54B1" w14:textId="77777777" w:rsidR="00057477" w:rsidRDefault="00057477" w:rsidP="00356913">
      <w:pPr>
        <w:rPr>
          <w:rFonts w:cstheme="minorHAnsi"/>
        </w:rPr>
      </w:pPr>
    </w:p>
    <w:p w14:paraId="55284B2F" w14:textId="77777777" w:rsidR="00356913" w:rsidRPr="001E31C4" w:rsidRDefault="00356913" w:rsidP="00356913">
      <w:pPr>
        <w:rPr>
          <w:rFonts w:cstheme="minorHAnsi"/>
          <w:b/>
          <w:i/>
          <w:u w:val="single"/>
        </w:rPr>
      </w:pPr>
      <w:r>
        <w:rPr>
          <w:rFonts w:cstheme="minorHAnsi"/>
          <w:b/>
          <w:i/>
          <w:u w:val="single"/>
        </w:rPr>
        <w:t>Questions</w:t>
      </w:r>
      <w:r w:rsidRPr="001E31C4">
        <w:rPr>
          <w:rFonts w:cstheme="minorHAnsi"/>
          <w:b/>
          <w:i/>
        </w:rPr>
        <w:t> :</w:t>
      </w:r>
    </w:p>
    <w:p w14:paraId="05D92A10" w14:textId="77777777" w:rsidR="00356913" w:rsidRPr="00545001" w:rsidRDefault="00356913" w:rsidP="00356913">
      <w:pPr>
        <w:pStyle w:val="Paragraphedeliste"/>
        <w:numPr>
          <w:ilvl w:val="0"/>
          <w:numId w:val="6"/>
        </w:numPr>
        <w:spacing w:after="160" w:line="259" w:lineRule="auto"/>
        <w:rPr>
          <w:rFonts w:cstheme="minorHAnsi"/>
        </w:rPr>
      </w:pPr>
      <w:r>
        <w:rPr>
          <w:rFonts w:cstheme="minorHAnsi"/>
        </w:rPr>
        <w:t>Compléter, avec des expressions littérales, le tableau d’avancement ci-dessous.</w:t>
      </w:r>
    </w:p>
    <w:tbl>
      <w:tblPr>
        <w:tblStyle w:val="Grilledutableau"/>
        <w:tblW w:w="10065" w:type="dxa"/>
        <w:tblLook w:val="04A0" w:firstRow="1" w:lastRow="0" w:firstColumn="1" w:lastColumn="0" w:noHBand="0" w:noVBand="1"/>
      </w:tblPr>
      <w:tblGrid>
        <w:gridCol w:w="1676"/>
        <w:gridCol w:w="1678"/>
        <w:gridCol w:w="1677"/>
        <w:gridCol w:w="1677"/>
        <w:gridCol w:w="1677"/>
        <w:gridCol w:w="1680"/>
      </w:tblGrid>
      <w:tr w:rsidR="00356913" w14:paraId="45D5A2F1" w14:textId="77777777" w:rsidTr="00DF42D1">
        <w:trPr>
          <w:trHeight w:val="707"/>
        </w:trPr>
        <w:tc>
          <w:tcPr>
            <w:tcW w:w="3354" w:type="dxa"/>
            <w:gridSpan w:val="2"/>
            <w:vAlign w:val="center"/>
          </w:tcPr>
          <w:p w14:paraId="772F4F12" w14:textId="77777777" w:rsidR="00356913" w:rsidRDefault="00356913" w:rsidP="00DF42D1">
            <w:pPr>
              <w:jc w:val="center"/>
              <w:rPr>
                <w:rFonts w:cstheme="minorHAnsi"/>
              </w:rPr>
            </w:pPr>
            <w:r>
              <w:rPr>
                <w:rFonts w:cstheme="minorHAnsi"/>
              </w:rPr>
              <w:t>Equation</w:t>
            </w:r>
          </w:p>
        </w:tc>
        <w:tc>
          <w:tcPr>
            <w:tcW w:w="6711" w:type="dxa"/>
            <w:gridSpan w:val="4"/>
            <w:vAlign w:val="center"/>
          </w:tcPr>
          <w:p w14:paraId="6CF96CA2" w14:textId="77777777" w:rsidR="00356913" w:rsidRPr="00DF7F44" w:rsidRDefault="00356913" w:rsidP="00DF42D1">
            <w:pPr>
              <w:rPr>
                <w:rFonts w:cstheme="minorHAnsi"/>
                <w:sz w:val="28"/>
                <w:szCs w:val="28"/>
                <w:vertAlign w:val="superscript"/>
              </w:rPr>
            </w:pP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I</w:t>
            </w:r>
            <w:r w:rsidRPr="00DF7F44">
              <w:rPr>
                <w:rFonts w:cstheme="minorHAnsi"/>
                <w:sz w:val="28"/>
                <w:szCs w:val="28"/>
                <w:vertAlign w:val="subscript"/>
              </w:rPr>
              <w:t xml:space="preserve">2          </w:t>
            </w:r>
            <w:r>
              <w:rPr>
                <w:rFonts w:cstheme="minorHAnsi"/>
                <w:sz w:val="28"/>
                <w:szCs w:val="28"/>
                <w:vertAlign w:val="subscript"/>
              </w:rPr>
              <w:t xml:space="preserve">          </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2 S</w:t>
            </w:r>
            <w:r w:rsidRPr="00DF7F44">
              <w:rPr>
                <w:rFonts w:cstheme="minorHAnsi"/>
                <w:sz w:val="28"/>
                <w:szCs w:val="28"/>
                <w:vertAlign w:val="subscript"/>
              </w:rPr>
              <w:t>2</w:t>
            </w:r>
            <w:r w:rsidRPr="00DF7F44">
              <w:rPr>
                <w:rFonts w:cstheme="minorHAnsi"/>
                <w:sz w:val="28"/>
                <w:szCs w:val="28"/>
              </w:rPr>
              <w:t>O</w:t>
            </w:r>
            <w:r w:rsidRPr="00DF7F44">
              <w:rPr>
                <w:rFonts w:cstheme="minorHAnsi"/>
                <w:sz w:val="28"/>
                <w:szCs w:val="28"/>
                <w:vertAlign w:val="subscript"/>
              </w:rPr>
              <w:t>3</w:t>
            </w:r>
            <w:r w:rsidRPr="00DF7F44">
              <w:rPr>
                <w:rFonts w:cstheme="minorHAnsi"/>
                <w:sz w:val="28"/>
                <w:szCs w:val="28"/>
                <w:vertAlign w:val="superscript"/>
              </w:rPr>
              <w:t>2-</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      2 I</w:t>
            </w:r>
            <w:r w:rsidRPr="00DF7F44">
              <w:rPr>
                <w:rFonts w:cstheme="minorHAnsi"/>
                <w:sz w:val="28"/>
                <w:szCs w:val="28"/>
                <w:vertAlign w:val="superscript"/>
              </w:rPr>
              <w:t>-</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S</w:t>
            </w:r>
            <w:r w:rsidRPr="00DF7F44">
              <w:rPr>
                <w:rFonts w:cstheme="minorHAnsi"/>
                <w:sz w:val="28"/>
                <w:szCs w:val="28"/>
                <w:vertAlign w:val="subscript"/>
              </w:rPr>
              <w:t>4</w:t>
            </w:r>
            <w:r w:rsidRPr="00DF7F44">
              <w:rPr>
                <w:rFonts w:cstheme="minorHAnsi"/>
                <w:sz w:val="28"/>
                <w:szCs w:val="28"/>
              </w:rPr>
              <w:t>O</w:t>
            </w:r>
            <w:r w:rsidRPr="00DF7F44">
              <w:rPr>
                <w:rFonts w:cstheme="minorHAnsi"/>
                <w:sz w:val="28"/>
                <w:szCs w:val="28"/>
                <w:vertAlign w:val="subscript"/>
              </w:rPr>
              <w:t>6</w:t>
            </w:r>
            <w:r w:rsidRPr="00DF7F44">
              <w:rPr>
                <w:rFonts w:cstheme="minorHAnsi"/>
                <w:sz w:val="28"/>
                <w:szCs w:val="28"/>
                <w:vertAlign w:val="superscript"/>
              </w:rPr>
              <w:t>2-</w:t>
            </w:r>
          </w:p>
          <w:p w14:paraId="37C96FE0" w14:textId="77777777" w:rsidR="00356913" w:rsidRPr="00DF7F44" w:rsidRDefault="00356913" w:rsidP="00DF42D1">
            <w:pPr>
              <w:rPr>
                <w:rFonts w:cstheme="minorHAnsi"/>
                <w:sz w:val="28"/>
                <w:szCs w:val="28"/>
              </w:rPr>
            </w:pPr>
          </w:p>
        </w:tc>
      </w:tr>
      <w:tr w:rsidR="00356913" w14:paraId="410A8049" w14:textId="77777777" w:rsidTr="00DF42D1">
        <w:trPr>
          <w:trHeight w:val="691"/>
        </w:trPr>
        <w:tc>
          <w:tcPr>
            <w:tcW w:w="1676" w:type="dxa"/>
          </w:tcPr>
          <w:p w14:paraId="2FD8C4BA" w14:textId="77777777" w:rsidR="00356913" w:rsidRDefault="00356913" w:rsidP="00DF42D1">
            <w:pPr>
              <w:rPr>
                <w:rFonts w:cstheme="minorHAnsi"/>
              </w:rPr>
            </w:pPr>
            <w:r>
              <w:rPr>
                <w:rFonts w:cstheme="minorHAnsi"/>
              </w:rPr>
              <w:t>Etat du système</w:t>
            </w:r>
          </w:p>
        </w:tc>
        <w:tc>
          <w:tcPr>
            <w:tcW w:w="1677" w:type="dxa"/>
          </w:tcPr>
          <w:p w14:paraId="29FFF0DC" w14:textId="77777777" w:rsidR="00356913" w:rsidRDefault="00356913" w:rsidP="00DF42D1">
            <w:pPr>
              <w:jc w:val="center"/>
              <w:rPr>
                <w:rFonts w:cstheme="minorHAnsi"/>
              </w:rPr>
            </w:pPr>
            <w:r>
              <w:rPr>
                <w:rFonts w:cstheme="minorHAnsi"/>
              </w:rPr>
              <w:t>Avancement (en mol)</w:t>
            </w:r>
          </w:p>
        </w:tc>
        <w:tc>
          <w:tcPr>
            <w:tcW w:w="6711" w:type="dxa"/>
            <w:gridSpan w:val="4"/>
          </w:tcPr>
          <w:p w14:paraId="5AC7E0DE" w14:textId="77777777" w:rsidR="00356913" w:rsidRDefault="00356913" w:rsidP="00DF42D1">
            <w:pPr>
              <w:jc w:val="center"/>
              <w:rPr>
                <w:rFonts w:cstheme="minorHAnsi"/>
              </w:rPr>
            </w:pPr>
            <w:r>
              <w:rPr>
                <w:rFonts w:cstheme="minorHAnsi"/>
              </w:rPr>
              <w:t>Quantités de matière (en mol)</w:t>
            </w:r>
          </w:p>
        </w:tc>
      </w:tr>
      <w:tr w:rsidR="00356913" w14:paraId="39CD56D1" w14:textId="77777777" w:rsidTr="00DF42D1">
        <w:trPr>
          <w:trHeight w:val="345"/>
        </w:trPr>
        <w:tc>
          <w:tcPr>
            <w:tcW w:w="1676" w:type="dxa"/>
          </w:tcPr>
          <w:p w14:paraId="4AE84FFA" w14:textId="77777777" w:rsidR="00356913" w:rsidRDefault="00356913" w:rsidP="00DF42D1">
            <w:pPr>
              <w:jc w:val="center"/>
              <w:rPr>
                <w:rFonts w:cstheme="minorHAnsi"/>
              </w:rPr>
            </w:pPr>
            <w:r>
              <w:rPr>
                <w:rFonts w:cstheme="minorHAnsi"/>
              </w:rPr>
              <w:t>Etat initial</w:t>
            </w:r>
          </w:p>
        </w:tc>
        <w:tc>
          <w:tcPr>
            <w:tcW w:w="1677" w:type="dxa"/>
          </w:tcPr>
          <w:p w14:paraId="4D511365" w14:textId="77777777" w:rsidR="00356913" w:rsidRDefault="00356913" w:rsidP="00DF42D1">
            <w:pPr>
              <w:jc w:val="center"/>
              <w:rPr>
                <w:rFonts w:cstheme="minorHAnsi"/>
              </w:rPr>
            </w:pPr>
            <w:r>
              <w:rPr>
                <w:rFonts w:cstheme="minorHAnsi"/>
              </w:rPr>
              <w:t>x = 0</w:t>
            </w:r>
          </w:p>
        </w:tc>
        <w:tc>
          <w:tcPr>
            <w:tcW w:w="1677" w:type="dxa"/>
          </w:tcPr>
          <w:p w14:paraId="3A61E0E9" w14:textId="77777777" w:rsidR="00356913" w:rsidRPr="00407E7F" w:rsidRDefault="00356913" w:rsidP="00DF42D1">
            <w:pPr>
              <w:jc w:val="center"/>
              <w:rPr>
                <w:rFonts w:cstheme="minorHAnsi"/>
                <w:vertAlign w:val="subscript"/>
              </w:rPr>
            </w:pPr>
            <w:r>
              <w:rPr>
                <w:rFonts w:cstheme="minorHAnsi"/>
              </w:rPr>
              <w:t>n</w:t>
            </w:r>
            <w:r>
              <w:rPr>
                <w:rFonts w:cstheme="minorHAnsi"/>
                <w:vertAlign w:val="subscript"/>
              </w:rPr>
              <w:t>1</w:t>
            </w:r>
          </w:p>
        </w:tc>
        <w:tc>
          <w:tcPr>
            <w:tcW w:w="1677" w:type="dxa"/>
          </w:tcPr>
          <w:p w14:paraId="57FE0E9A" w14:textId="77777777" w:rsidR="00356913" w:rsidRPr="00407E7F" w:rsidRDefault="00356913" w:rsidP="00DF42D1">
            <w:pPr>
              <w:jc w:val="center"/>
              <w:rPr>
                <w:rFonts w:cstheme="minorHAnsi"/>
                <w:vertAlign w:val="subscript"/>
              </w:rPr>
            </w:pPr>
            <w:r>
              <w:rPr>
                <w:rFonts w:cstheme="minorHAnsi"/>
              </w:rPr>
              <w:t>n</w:t>
            </w:r>
            <w:r>
              <w:rPr>
                <w:rFonts w:cstheme="minorHAnsi"/>
                <w:vertAlign w:val="subscript"/>
              </w:rPr>
              <w:t>2</w:t>
            </w:r>
          </w:p>
        </w:tc>
        <w:tc>
          <w:tcPr>
            <w:tcW w:w="1677" w:type="dxa"/>
          </w:tcPr>
          <w:p w14:paraId="4883207B" w14:textId="77777777" w:rsidR="00356913" w:rsidRDefault="00356913" w:rsidP="00DF42D1">
            <w:pPr>
              <w:jc w:val="center"/>
              <w:rPr>
                <w:rFonts w:cstheme="minorHAnsi"/>
              </w:rPr>
            </w:pPr>
            <w:r>
              <w:rPr>
                <w:rFonts w:cstheme="minorHAnsi"/>
              </w:rPr>
              <w:t>….</w:t>
            </w:r>
          </w:p>
        </w:tc>
        <w:tc>
          <w:tcPr>
            <w:tcW w:w="1677" w:type="dxa"/>
          </w:tcPr>
          <w:p w14:paraId="6981F628" w14:textId="77777777" w:rsidR="00356913" w:rsidRDefault="00356913" w:rsidP="00DF42D1">
            <w:pPr>
              <w:jc w:val="center"/>
              <w:rPr>
                <w:rFonts w:cstheme="minorHAnsi"/>
              </w:rPr>
            </w:pPr>
            <w:r>
              <w:rPr>
                <w:rFonts w:cstheme="minorHAnsi"/>
              </w:rPr>
              <w:t>….</w:t>
            </w:r>
          </w:p>
        </w:tc>
      </w:tr>
      <w:tr w:rsidR="00356913" w14:paraId="47934FC6" w14:textId="77777777" w:rsidTr="00DF42D1">
        <w:trPr>
          <w:trHeight w:val="361"/>
        </w:trPr>
        <w:tc>
          <w:tcPr>
            <w:tcW w:w="1676" w:type="dxa"/>
          </w:tcPr>
          <w:p w14:paraId="15885430" w14:textId="77777777" w:rsidR="00356913" w:rsidRDefault="00356913" w:rsidP="00DF42D1">
            <w:pPr>
              <w:jc w:val="center"/>
              <w:rPr>
                <w:rFonts w:cstheme="minorHAnsi"/>
              </w:rPr>
            </w:pPr>
            <w:r>
              <w:rPr>
                <w:rFonts w:cstheme="minorHAnsi"/>
              </w:rPr>
              <w:t>En cours</w:t>
            </w:r>
          </w:p>
        </w:tc>
        <w:tc>
          <w:tcPr>
            <w:tcW w:w="1677" w:type="dxa"/>
          </w:tcPr>
          <w:p w14:paraId="2A127B1F" w14:textId="77777777" w:rsidR="00356913" w:rsidRDefault="00356913" w:rsidP="00DF42D1">
            <w:pPr>
              <w:jc w:val="center"/>
              <w:rPr>
                <w:rFonts w:cstheme="minorHAnsi"/>
              </w:rPr>
            </w:pPr>
            <w:r>
              <w:rPr>
                <w:rFonts w:cstheme="minorHAnsi"/>
              </w:rPr>
              <w:t>x</w:t>
            </w:r>
          </w:p>
        </w:tc>
        <w:tc>
          <w:tcPr>
            <w:tcW w:w="1677" w:type="dxa"/>
          </w:tcPr>
          <w:p w14:paraId="220A2B41" w14:textId="77777777" w:rsidR="00356913" w:rsidRDefault="00356913" w:rsidP="00DF42D1">
            <w:pPr>
              <w:jc w:val="center"/>
              <w:rPr>
                <w:rFonts w:cstheme="minorHAnsi"/>
              </w:rPr>
            </w:pPr>
            <w:r>
              <w:rPr>
                <w:rFonts w:cstheme="minorHAnsi"/>
              </w:rPr>
              <w:t>….</w:t>
            </w:r>
          </w:p>
        </w:tc>
        <w:tc>
          <w:tcPr>
            <w:tcW w:w="1677" w:type="dxa"/>
          </w:tcPr>
          <w:p w14:paraId="7B2A3207" w14:textId="77777777" w:rsidR="00356913" w:rsidRDefault="00356913" w:rsidP="00DF42D1">
            <w:pPr>
              <w:jc w:val="center"/>
              <w:rPr>
                <w:rFonts w:cstheme="minorHAnsi"/>
              </w:rPr>
            </w:pPr>
            <w:r>
              <w:rPr>
                <w:rFonts w:cstheme="minorHAnsi"/>
              </w:rPr>
              <w:t>….</w:t>
            </w:r>
          </w:p>
        </w:tc>
        <w:tc>
          <w:tcPr>
            <w:tcW w:w="1677" w:type="dxa"/>
          </w:tcPr>
          <w:p w14:paraId="1CCE3972" w14:textId="77777777" w:rsidR="00356913" w:rsidRDefault="00356913" w:rsidP="00DF42D1">
            <w:pPr>
              <w:jc w:val="center"/>
              <w:rPr>
                <w:rFonts w:cstheme="minorHAnsi"/>
              </w:rPr>
            </w:pPr>
            <w:r>
              <w:rPr>
                <w:rFonts w:cstheme="minorHAnsi"/>
              </w:rPr>
              <w:t>….</w:t>
            </w:r>
          </w:p>
        </w:tc>
        <w:tc>
          <w:tcPr>
            <w:tcW w:w="1677" w:type="dxa"/>
          </w:tcPr>
          <w:p w14:paraId="2E7E8A7B" w14:textId="77777777" w:rsidR="00356913" w:rsidRDefault="00356913" w:rsidP="00DF42D1">
            <w:pPr>
              <w:jc w:val="center"/>
              <w:rPr>
                <w:rFonts w:cstheme="minorHAnsi"/>
              </w:rPr>
            </w:pPr>
            <w:r>
              <w:rPr>
                <w:rFonts w:cstheme="minorHAnsi"/>
              </w:rPr>
              <w:t>….</w:t>
            </w:r>
          </w:p>
        </w:tc>
      </w:tr>
      <w:tr w:rsidR="00356913" w14:paraId="430B1EDA" w14:textId="77777777" w:rsidTr="00DF42D1">
        <w:trPr>
          <w:trHeight w:val="345"/>
        </w:trPr>
        <w:tc>
          <w:tcPr>
            <w:tcW w:w="1676" w:type="dxa"/>
          </w:tcPr>
          <w:p w14:paraId="79683685" w14:textId="77777777" w:rsidR="00356913" w:rsidRDefault="00356913" w:rsidP="00DF42D1">
            <w:pPr>
              <w:jc w:val="center"/>
              <w:rPr>
                <w:rFonts w:cstheme="minorHAnsi"/>
              </w:rPr>
            </w:pPr>
            <w:r>
              <w:rPr>
                <w:rFonts w:cstheme="minorHAnsi"/>
              </w:rPr>
              <w:t>Etat final</w:t>
            </w:r>
          </w:p>
        </w:tc>
        <w:tc>
          <w:tcPr>
            <w:tcW w:w="1677" w:type="dxa"/>
          </w:tcPr>
          <w:p w14:paraId="2E00731F" w14:textId="77777777" w:rsidR="00356913" w:rsidRPr="00F72228" w:rsidRDefault="00356913" w:rsidP="00DF42D1">
            <w:pPr>
              <w:jc w:val="center"/>
              <w:rPr>
                <w:rFonts w:cstheme="minorHAnsi"/>
              </w:rPr>
            </w:pPr>
            <w:r>
              <w:rPr>
                <w:rFonts w:cstheme="minorHAnsi"/>
              </w:rPr>
              <w:t>x</w:t>
            </w:r>
            <w:r>
              <w:rPr>
                <w:rFonts w:cstheme="minorHAnsi"/>
                <w:vertAlign w:val="subscript"/>
              </w:rPr>
              <w:t>max</w:t>
            </w:r>
          </w:p>
        </w:tc>
        <w:tc>
          <w:tcPr>
            <w:tcW w:w="1677" w:type="dxa"/>
          </w:tcPr>
          <w:p w14:paraId="624D27D4" w14:textId="77777777" w:rsidR="00356913" w:rsidRDefault="00356913" w:rsidP="00DF42D1">
            <w:pPr>
              <w:jc w:val="center"/>
              <w:rPr>
                <w:rFonts w:cstheme="minorHAnsi"/>
              </w:rPr>
            </w:pPr>
            <w:r>
              <w:rPr>
                <w:rFonts w:cstheme="minorHAnsi"/>
              </w:rPr>
              <w:t>….</w:t>
            </w:r>
          </w:p>
        </w:tc>
        <w:tc>
          <w:tcPr>
            <w:tcW w:w="1677" w:type="dxa"/>
          </w:tcPr>
          <w:p w14:paraId="44FDD95D" w14:textId="77777777" w:rsidR="00356913" w:rsidRDefault="00356913" w:rsidP="00DF42D1">
            <w:pPr>
              <w:jc w:val="center"/>
              <w:rPr>
                <w:rFonts w:cstheme="minorHAnsi"/>
              </w:rPr>
            </w:pPr>
            <w:r>
              <w:rPr>
                <w:rFonts w:cstheme="minorHAnsi"/>
              </w:rPr>
              <w:t>….</w:t>
            </w:r>
          </w:p>
        </w:tc>
        <w:tc>
          <w:tcPr>
            <w:tcW w:w="1677" w:type="dxa"/>
          </w:tcPr>
          <w:p w14:paraId="5988AD75" w14:textId="77777777" w:rsidR="00356913" w:rsidRDefault="00356913" w:rsidP="00DF42D1">
            <w:pPr>
              <w:jc w:val="center"/>
              <w:rPr>
                <w:rFonts w:cstheme="minorHAnsi"/>
              </w:rPr>
            </w:pPr>
            <w:r>
              <w:rPr>
                <w:rFonts w:cstheme="minorHAnsi"/>
              </w:rPr>
              <w:t>….</w:t>
            </w:r>
          </w:p>
        </w:tc>
        <w:tc>
          <w:tcPr>
            <w:tcW w:w="1677" w:type="dxa"/>
          </w:tcPr>
          <w:p w14:paraId="6B735830" w14:textId="77777777" w:rsidR="00356913" w:rsidRDefault="00356913" w:rsidP="00DF42D1">
            <w:pPr>
              <w:jc w:val="center"/>
              <w:rPr>
                <w:rFonts w:cstheme="minorHAnsi"/>
              </w:rPr>
            </w:pPr>
            <w:r>
              <w:rPr>
                <w:rFonts w:cstheme="minorHAnsi"/>
              </w:rPr>
              <w:t>….</w:t>
            </w:r>
          </w:p>
        </w:tc>
      </w:tr>
    </w:tbl>
    <w:p w14:paraId="1CAB5CF3" w14:textId="77777777" w:rsidR="00356913" w:rsidRDefault="00356913" w:rsidP="00356913">
      <w:pPr>
        <w:rPr>
          <w:rFonts w:cstheme="minorHAnsi"/>
        </w:rPr>
      </w:pPr>
    </w:p>
    <w:p w14:paraId="7519A240" w14:textId="77777777" w:rsidR="00356913" w:rsidRPr="008D0A25" w:rsidRDefault="00356913" w:rsidP="00356913">
      <w:pPr>
        <w:pStyle w:val="Paragraphedeliste"/>
        <w:numPr>
          <w:ilvl w:val="0"/>
          <w:numId w:val="6"/>
        </w:numPr>
        <w:spacing w:after="160" w:line="259" w:lineRule="auto"/>
        <w:rPr>
          <w:rFonts w:cstheme="minorHAnsi"/>
        </w:rPr>
      </w:pPr>
      <w:r>
        <w:rPr>
          <w:rFonts w:cstheme="minorHAnsi"/>
        </w:rPr>
        <w:t>En considérant que le diiode est le réactif limitant, déterminer si l</w:t>
      </w:r>
      <w:r w:rsidRPr="008D0A25">
        <w:rPr>
          <w:rFonts w:cstheme="minorHAnsi"/>
        </w:rPr>
        <w:t>e flacon d</w:t>
      </w:r>
      <w:r>
        <w:rPr>
          <w:rFonts w:cstheme="minorHAnsi"/>
        </w:rPr>
        <w:t>e 100 mL à disposition est suffisant.</w:t>
      </w:r>
      <w:r w:rsidRPr="008D0A25">
        <w:rPr>
          <w:rFonts w:cstheme="minorHAnsi"/>
        </w:rPr>
        <w:t xml:space="preserve"> Expliciter la démarche.</w:t>
      </w:r>
    </w:p>
    <w:p w14:paraId="0838EC7E" w14:textId="77777777" w:rsidR="002A0D34" w:rsidRDefault="002A0D34" w:rsidP="00F83304">
      <w:pPr>
        <w:spacing w:after="0" w:line="240" w:lineRule="auto"/>
        <w:rPr>
          <w:rFonts w:ascii="Arial" w:hAnsi="Arial" w:cs="Arial"/>
          <w:b/>
          <w:noProof/>
          <w:sz w:val="20"/>
          <w:szCs w:val="20"/>
          <w:u w:val="single"/>
          <w:lang w:eastAsia="fr-FR"/>
        </w:rPr>
      </w:pPr>
    </w:p>
    <w:p w14:paraId="0AD54E7B" w14:textId="77777777" w:rsidR="002A0D34" w:rsidRDefault="002A0D34" w:rsidP="00F83304">
      <w:pPr>
        <w:spacing w:after="0" w:line="240" w:lineRule="auto"/>
        <w:rPr>
          <w:rFonts w:ascii="Arial" w:hAnsi="Arial" w:cs="Arial"/>
          <w:b/>
          <w:noProof/>
          <w:sz w:val="20"/>
          <w:szCs w:val="20"/>
          <w:u w:val="single"/>
          <w:lang w:eastAsia="fr-FR"/>
        </w:rPr>
      </w:pPr>
    </w:p>
    <w:p w14:paraId="34307AB5" w14:textId="77777777" w:rsidR="002A0D34" w:rsidRDefault="002A0D34" w:rsidP="00F83304">
      <w:pPr>
        <w:spacing w:after="0" w:line="240" w:lineRule="auto"/>
        <w:rPr>
          <w:rFonts w:ascii="Arial" w:hAnsi="Arial" w:cs="Arial"/>
          <w:b/>
          <w:noProof/>
          <w:sz w:val="20"/>
          <w:szCs w:val="20"/>
          <w:u w:val="single"/>
          <w:lang w:eastAsia="fr-FR"/>
        </w:rPr>
      </w:pPr>
    </w:p>
    <w:p w14:paraId="42E04A2B" w14:textId="77777777" w:rsidR="002A0D34" w:rsidRDefault="002A0D34" w:rsidP="00F83304">
      <w:pPr>
        <w:spacing w:after="0" w:line="240" w:lineRule="auto"/>
        <w:rPr>
          <w:rFonts w:ascii="Arial" w:hAnsi="Arial" w:cs="Arial"/>
          <w:b/>
          <w:noProof/>
          <w:sz w:val="20"/>
          <w:szCs w:val="20"/>
          <w:u w:val="single"/>
          <w:lang w:eastAsia="fr-FR"/>
        </w:rPr>
      </w:pPr>
    </w:p>
    <w:p w14:paraId="318A3A59" w14:textId="77777777" w:rsidR="002A0D34" w:rsidRDefault="002A0D34" w:rsidP="00F83304">
      <w:pPr>
        <w:spacing w:after="0" w:line="240" w:lineRule="auto"/>
        <w:rPr>
          <w:rFonts w:ascii="Arial" w:hAnsi="Arial" w:cs="Arial"/>
          <w:b/>
          <w:noProof/>
          <w:sz w:val="20"/>
          <w:szCs w:val="20"/>
          <w:u w:val="single"/>
          <w:lang w:eastAsia="fr-FR"/>
        </w:rPr>
      </w:pPr>
    </w:p>
    <w:p w14:paraId="1EED434C" w14:textId="77777777" w:rsidR="002A0D34" w:rsidRDefault="002A0D34" w:rsidP="00F83304">
      <w:pPr>
        <w:spacing w:after="0" w:line="240" w:lineRule="auto"/>
        <w:rPr>
          <w:rFonts w:ascii="Arial" w:hAnsi="Arial" w:cs="Arial"/>
          <w:b/>
          <w:noProof/>
          <w:sz w:val="20"/>
          <w:szCs w:val="20"/>
          <w:u w:val="single"/>
          <w:lang w:eastAsia="fr-FR"/>
        </w:rPr>
      </w:pPr>
    </w:p>
    <w:p w14:paraId="0F3B81B8" w14:textId="77777777" w:rsidR="002A0D34" w:rsidRDefault="002A0D34" w:rsidP="00F83304">
      <w:pPr>
        <w:spacing w:after="0" w:line="240" w:lineRule="auto"/>
        <w:rPr>
          <w:rFonts w:ascii="Arial" w:hAnsi="Arial" w:cs="Arial"/>
          <w:b/>
          <w:noProof/>
          <w:sz w:val="20"/>
          <w:szCs w:val="20"/>
          <w:u w:val="single"/>
          <w:lang w:eastAsia="fr-FR"/>
        </w:rPr>
      </w:pPr>
    </w:p>
    <w:p w14:paraId="78EC31C7" w14:textId="77777777" w:rsidR="002A0D34" w:rsidRDefault="002A0D34" w:rsidP="00F83304">
      <w:pPr>
        <w:spacing w:after="0" w:line="240" w:lineRule="auto"/>
        <w:rPr>
          <w:rFonts w:ascii="Arial" w:hAnsi="Arial" w:cs="Arial"/>
          <w:b/>
          <w:noProof/>
          <w:sz w:val="20"/>
          <w:szCs w:val="20"/>
          <w:u w:val="single"/>
          <w:lang w:eastAsia="fr-FR"/>
        </w:rPr>
      </w:pPr>
    </w:p>
    <w:p w14:paraId="183E9981" w14:textId="77777777" w:rsidR="002A0D34" w:rsidRDefault="002A0D34" w:rsidP="00F83304">
      <w:pPr>
        <w:spacing w:after="0" w:line="240" w:lineRule="auto"/>
        <w:rPr>
          <w:rFonts w:ascii="Arial" w:hAnsi="Arial" w:cs="Arial"/>
          <w:b/>
          <w:noProof/>
          <w:sz w:val="20"/>
          <w:szCs w:val="20"/>
          <w:u w:val="single"/>
          <w:lang w:eastAsia="fr-FR"/>
        </w:rPr>
      </w:pPr>
    </w:p>
    <w:p w14:paraId="3493A73B" w14:textId="77777777" w:rsidR="002A0D34" w:rsidRDefault="002A0D34" w:rsidP="00F83304">
      <w:pPr>
        <w:spacing w:after="0" w:line="240" w:lineRule="auto"/>
        <w:rPr>
          <w:rFonts w:ascii="Arial" w:hAnsi="Arial" w:cs="Arial"/>
          <w:b/>
          <w:noProof/>
          <w:sz w:val="20"/>
          <w:szCs w:val="20"/>
          <w:u w:val="single"/>
          <w:lang w:eastAsia="fr-FR"/>
        </w:rPr>
      </w:pPr>
    </w:p>
    <w:p w14:paraId="1F835335" w14:textId="77777777" w:rsidR="002A0D34" w:rsidRDefault="002A0D34" w:rsidP="00F83304">
      <w:pPr>
        <w:spacing w:after="0" w:line="240" w:lineRule="auto"/>
        <w:rPr>
          <w:rFonts w:ascii="Arial" w:hAnsi="Arial" w:cs="Arial"/>
          <w:b/>
          <w:noProof/>
          <w:sz w:val="20"/>
          <w:szCs w:val="20"/>
          <w:u w:val="single"/>
          <w:lang w:eastAsia="fr-FR"/>
        </w:rPr>
      </w:pPr>
    </w:p>
    <w:p w14:paraId="0C1BEAC1" w14:textId="77777777" w:rsidR="002A0D34" w:rsidRDefault="002A0D34" w:rsidP="00F83304">
      <w:pPr>
        <w:spacing w:after="0" w:line="240" w:lineRule="auto"/>
        <w:rPr>
          <w:rFonts w:ascii="Arial" w:hAnsi="Arial" w:cs="Arial"/>
          <w:b/>
          <w:noProof/>
          <w:sz w:val="20"/>
          <w:szCs w:val="20"/>
          <w:u w:val="single"/>
          <w:lang w:eastAsia="fr-FR"/>
        </w:rPr>
      </w:pPr>
    </w:p>
    <w:p w14:paraId="2609A111" w14:textId="77777777" w:rsidR="002A0D34" w:rsidRDefault="002A0D34" w:rsidP="00F83304">
      <w:pPr>
        <w:spacing w:after="0" w:line="240" w:lineRule="auto"/>
        <w:rPr>
          <w:rFonts w:ascii="Arial" w:hAnsi="Arial" w:cs="Arial"/>
          <w:b/>
          <w:noProof/>
          <w:sz w:val="20"/>
          <w:szCs w:val="20"/>
          <w:u w:val="single"/>
          <w:lang w:eastAsia="fr-FR"/>
        </w:rPr>
      </w:pPr>
    </w:p>
    <w:p w14:paraId="5A74D06E" w14:textId="77777777" w:rsidR="002A0D34" w:rsidRDefault="002A0D34" w:rsidP="00F83304">
      <w:pPr>
        <w:spacing w:after="0" w:line="240" w:lineRule="auto"/>
        <w:rPr>
          <w:rFonts w:ascii="Arial" w:hAnsi="Arial" w:cs="Arial"/>
          <w:b/>
          <w:noProof/>
          <w:sz w:val="20"/>
          <w:szCs w:val="20"/>
          <w:u w:val="single"/>
          <w:lang w:eastAsia="fr-FR"/>
        </w:rPr>
      </w:pPr>
    </w:p>
    <w:p w14:paraId="4E6D0232" w14:textId="77777777" w:rsidR="002A0D34" w:rsidRDefault="002A0D34" w:rsidP="00F83304">
      <w:pPr>
        <w:spacing w:after="0" w:line="240" w:lineRule="auto"/>
        <w:rPr>
          <w:rFonts w:ascii="Arial" w:hAnsi="Arial" w:cs="Arial"/>
          <w:b/>
          <w:noProof/>
          <w:sz w:val="20"/>
          <w:szCs w:val="20"/>
          <w:u w:val="single"/>
          <w:lang w:eastAsia="fr-FR"/>
        </w:rPr>
      </w:pPr>
    </w:p>
    <w:p w14:paraId="46FA2A21" w14:textId="311A7C01" w:rsidR="002A0D34" w:rsidRDefault="002A0D34" w:rsidP="00F83304">
      <w:pPr>
        <w:spacing w:after="0" w:line="240" w:lineRule="auto"/>
        <w:rPr>
          <w:rFonts w:ascii="Arial" w:hAnsi="Arial" w:cs="Arial"/>
          <w:b/>
          <w:noProof/>
          <w:sz w:val="20"/>
          <w:szCs w:val="20"/>
          <w:u w:val="single"/>
          <w:lang w:eastAsia="fr-FR"/>
        </w:rPr>
      </w:pPr>
    </w:p>
    <w:p w14:paraId="6013F220" w14:textId="658F058B" w:rsidR="00621598" w:rsidRDefault="00621598" w:rsidP="00F83304">
      <w:pPr>
        <w:spacing w:after="0" w:line="240" w:lineRule="auto"/>
        <w:rPr>
          <w:rFonts w:ascii="Arial" w:hAnsi="Arial" w:cs="Arial"/>
          <w:b/>
          <w:noProof/>
          <w:sz w:val="20"/>
          <w:szCs w:val="20"/>
          <w:u w:val="single"/>
          <w:lang w:eastAsia="fr-FR"/>
        </w:rPr>
      </w:pPr>
    </w:p>
    <w:p w14:paraId="3AD4A3C0" w14:textId="111627C0" w:rsidR="00621598" w:rsidRDefault="00621598" w:rsidP="00F83304">
      <w:pPr>
        <w:spacing w:after="0" w:line="240" w:lineRule="auto"/>
        <w:rPr>
          <w:rFonts w:ascii="Arial" w:hAnsi="Arial" w:cs="Arial"/>
          <w:b/>
          <w:noProof/>
          <w:sz w:val="20"/>
          <w:szCs w:val="20"/>
          <w:u w:val="single"/>
          <w:lang w:eastAsia="fr-FR"/>
        </w:rPr>
      </w:pPr>
    </w:p>
    <w:p w14:paraId="19FFB89C" w14:textId="77777777" w:rsidR="00621598" w:rsidRDefault="00621598" w:rsidP="00F83304">
      <w:pPr>
        <w:spacing w:after="0" w:line="240" w:lineRule="auto"/>
        <w:rPr>
          <w:rFonts w:ascii="Arial" w:hAnsi="Arial" w:cs="Arial"/>
          <w:b/>
          <w:noProof/>
          <w:sz w:val="20"/>
          <w:szCs w:val="20"/>
          <w:u w:val="single"/>
          <w:lang w:eastAsia="fr-FR"/>
        </w:rPr>
      </w:pPr>
    </w:p>
    <w:p w14:paraId="062F1865" w14:textId="77777777" w:rsidR="002A0D34" w:rsidRDefault="002A0D34" w:rsidP="00F83304">
      <w:pPr>
        <w:spacing w:after="0" w:line="240" w:lineRule="auto"/>
        <w:rPr>
          <w:rFonts w:ascii="Arial" w:hAnsi="Arial" w:cs="Arial"/>
          <w:b/>
          <w:noProof/>
          <w:sz w:val="20"/>
          <w:szCs w:val="20"/>
          <w:u w:val="single"/>
          <w:lang w:eastAsia="fr-FR"/>
        </w:rPr>
      </w:pPr>
    </w:p>
    <w:p w14:paraId="57C79D74" w14:textId="77777777" w:rsidR="002A0D34" w:rsidRDefault="002A0D34" w:rsidP="00F83304">
      <w:pPr>
        <w:spacing w:after="0" w:line="240" w:lineRule="auto"/>
        <w:rPr>
          <w:rFonts w:ascii="Arial" w:hAnsi="Arial" w:cs="Arial"/>
          <w:b/>
          <w:noProof/>
          <w:sz w:val="20"/>
          <w:szCs w:val="20"/>
          <w:u w:val="single"/>
          <w:lang w:eastAsia="fr-FR"/>
        </w:rPr>
      </w:pPr>
    </w:p>
    <w:p w14:paraId="1FF03EEA" w14:textId="77777777" w:rsidR="002A0D34" w:rsidRDefault="002A0D34" w:rsidP="00F83304">
      <w:pPr>
        <w:spacing w:after="0" w:line="240" w:lineRule="auto"/>
        <w:rPr>
          <w:rFonts w:ascii="Arial" w:hAnsi="Arial" w:cs="Arial"/>
          <w:b/>
          <w:noProof/>
          <w:sz w:val="20"/>
          <w:szCs w:val="20"/>
          <w:u w:val="single"/>
          <w:lang w:eastAsia="fr-FR"/>
        </w:rPr>
      </w:pPr>
    </w:p>
    <w:p w14:paraId="5EAA4D54" w14:textId="77777777" w:rsidR="002A0D34" w:rsidRDefault="002A0D34" w:rsidP="00F83304">
      <w:pPr>
        <w:spacing w:after="0" w:line="240" w:lineRule="auto"/>
        <w:rPr>
          <w:rFonts w:ascii="Arial" w:hAnsi="Arial" w:cs="Arial"/>
          <w:b/>
          <w:noProof/>
          <w:sz w:val="20"/>
          <w:szCs w:val="20"/>
          <w:u w:val="single"/>
          <w:lang w:eastAsia="fr-FR"/>
        </w:rPr>
      </w:pPr>
    </w:p>
    <w:p w14:paraId="466583CE" w14:textId="1A43B418" w:rsidR="002A0D34" w:rsidRDefault="002A0D34" w:rsidP="002A0D34">
      <w:pPr>
        <w:spacing w:after="0" w:line="240" w:lineRule="auto"/>
        <w:jc w:val="center"/>
        <w:rPr>
          <w:rFonts w:ascii="Arial" w:hAnsi="Arial" w:cs="Arial"/>
          <w:b/>
          <w:sz w:val="28"/>
          <w:szCs w:val="28"/>
        </w:rPr>
      </w:pPr>
      <w:r w:rsidRPr="00DF7980">
        <w:rPr>
          <w:rFonts w:ascii="Arial" w:hAnsi="Arial" w:cs="Arial"/>
          <w:b/>
          <w:sz w:val="28"/>
          <w:szCs w:val="28"/>
        </w:rPr>
        <w:t>Pour le professeur (mise œuvre, éléments de correction, ...)</w:t>
      </w:r>
    </w:p>
    <w:p w14:paraId="26B28293" w14:textId="2B139068" w:rsidR="00356913" w:rsidRDefault="00356913" w:rsidP="00356913">
      <w:pPr>
        <w:spacing w:after="0" w:line="240" w:lineRule="auto"/>
        <w:rPr>
          <w:rFonts w:ascii="Arial" w:hAnsi="Arial" w:cs="Arial"/>
          <w:b/>
          <w:sz w:val="28"/>
          <w:szCs w:val="28"/>
        </w:rPr>
      </w:pPr>
    </w:p>
    <w:p w14:paraId="2588F8CD" w14:textId="77777777" w:rsidR="002F21E2" w:rsidRDefault="002F21E2" w:rsidP="00356913">
      <w:pPr>
        <w:rPr>
          <w:rFonts w:cstheme="minorHAnsi"/>
          <w:b/>
          <w:u w:val="single"/>
        </w:rPr>
      </w:pPr>
    </w:p>
    <w:p w14:paraId="56B854A9" w14:textId="0A70D430" w:rsidR="00356913" w:rsidRPr="00EC7CDA" w:rsidRDefault="002F21E2" w:rsidP="005E7489">
      <w:pPr>
        <w:ind w:left="709"/>
        <w:rPr>
          <w:rFonts w:cstheme="minorHAnsi"/>
          <w:b/>
          <w:u w:val="single"/>
        </w:rPr>
      </w:pPr>
      <w:r>
        <w:rPr>
          <w:rFonts w:cstheme="minorHAnsi"/>
          <w:b/>
          <w:u w:val="single"/>
        </w:rPr>
        <w:t>Partie I</w:t>
      </w:r>
      <w:r w:rsidR="00356913" w:rsidRPr="00EC7CDA">
        <w:rPr>
          <w:rFonts w:cstheme="minorHAnsi"/>
          <w:b/>
          <w:u w:val="single"/>
        </w:rPr>
        <w:t> : Dosage par étalonnage par spectrophotométrie UV-Visible</w:t>
      </w:r>
    </w:p>
    <w:p w14:paraId="7894C503" w14:textId="5BC2636F" w:rsidR="00356913" w:rsidRDefault="00356913" w:rsidP="00356913">
      <w:pPr>
        <w:pStyle w:val="Paragraphedeliste"/>
        <w:numPr>
          <w:ilvl w:val="0"/>
          <w:numId w:val="7"/>
        </w:numPr>
        <w:spacing w:after="160" w:line="259" w:lineRule="auto"/>
        <w:rPr>
          <w:rFonts w:cstheme="minorHAnsi"/>
        </w:rPr>
      </w:pPr>
      <w:r>
        <w:rPr>
          <w:rFonts w:cstheme="minorHAnsi"/>
        </w:rPr>
        <w:t>La méthode est adaptée puisque le diiode, e</w:t>
      </w:r>
      <w:r w:rsidR="00DD7CED">
        <w:rPr>
          <w:rFonts w:cstheme="minorHAnsi"/>
        </w:rPr>
        <w:t>spèce colorée, absorbe dans le v</w:t>
      </w:r>
      <w:r>
        <w:rPr>
          <w:rFonts w:cstheme="minorHAnsi"/>
        </w:rPr>
        <w:t>isible.</w:t>
      </w:r>
    </w:p>
    <w:p w14:paraId="3FF804C9" w14:textId="77777777" w:rsidR="002F21E2" w:rsidRDefault="002F21E2" w:rsidP="002F21E2">
      <w:pPr>
        <w:pStyle w:val="Paragraphedeliste"/>
        <w:spacing w:after="160" w:line="259" w:lineRule="auto"/>
        <w:rPr>
          <w:rFonts w:cstheme="minorHAnsi"/>
        </w:rPr>
      </w:pPr>
    </w:p>
    <w:p w14:paraId="7E56FA53" w14:textId="05914567" w:rsidR="00356913" w:rsidRDefault="00356913" w:rsidP="00356913">
      <w:pPr>
        <w:pStyle w:val="Paragraphedeliste"/>
        <w:numPr>
          <w:ilvl w:val="0"/>
          <w:numId w:val="7"/>
        </w:numPr>
        <w:spacing w:after="160" w:line="259" w:lineRule="auto"/>
        <w:rPr>
          <w:rFonts w:cstheme="minorHAnsi"/>
        </w:rPr>
      </w:pPr>
      <w:r>
        <w:rPr>
          <w:rFonts w:cstheme="minorHAnsi"/>
        </w:rPr>
        <w:t>Pour un maximum de précision, on choisit la longueur d’onde λ</w:t>
      </w:r>
      <w:r>
        <w:rPr>
          <w:rFonts w:cstheme="minorHAnsi"/>
          <w:vertAlign w:val="subscript"/>
        </w:rPr>
        <w:t>max</w:t>
      </w:r>
      <w:r>
        <w:rPr>
          <w:rFonts w:cstheme="minorHAnsi"/>
        </w:rPr>
        <w:t xml:space="preserve"> correspondant au maximum d’absorption. D’après le document 2, λ</w:t>
      </w:r>
      <w:r>
        <w:rPr>
          <w:rFonts w:cstheme="minorHAnsi"/>
          <w:vertAlign w:val="subscript"/>
        </w:rPr>
        <w:t>max</w:t>
      </w:r>
      <w:r>
        <w:rPr>
          <w:rFonts w:cstheme="minorHAnsi"/>
        </w:rPr>
        <w:t xml:space="preserve"> = 470 nm.</w:t>
      </w:r>
    </w:p>
    <w:p w14:paraId="68348CCC" w14:textId="77777777" w:rsidR="002F21E2" w:rsidRPr="002F21E2" w:rsidRDefault="002F21E2" w:rsidP="002F21E2">
      <w:pPr>
        <w:pStyle w:val="Paragraphedeliste"/>
        <w:rPr>
          <w:rFonts w:cstheme="minorHAnsi"/>
        </w:rPr>
      </w:pPr>
    </w:p>
    <w:p w14:paraId="69CE3444" w14:textId="73C1FE34" w:rsidR="00356913" w:rsidRPr="002F21E2" w:rsidRDefault="00356913" w:rsidP="002F21E2">
      <w:pPr>
        <w:pStyle w:val="Paragraphedeliste"/>
        <w:numPr>
          <w:ilvl w:val="0"/>
          <w:numId w:val="7"/>
        </w:numPr>
        <w:spacing w:after="160" w:line="259" w:lineRule="auto"/>
        <w:rPr>
          <w:rFonts w:cstheme="minorHAnsi"/>
        </w:rPr>
      </w:pPr>
      <w:r w:rsidRPr="002F21E2">
        <w:rPr>
          <w:rFonts w:cstheme="minorHAnsi"/>
        </w:rPr>
        <w:t xml:space="preserve">Le diiode absorbe principalement autour de 470 nm c’est-à-dire le bleu-roi. La couleur de la solution est la couleur complémentaire de celle-ci, soit orange (équivalent à jaune-marron) d’après le document 3. </w:t>
      </w:r>
    </w:p>
    <w:p w14:paraId="7FCF0FDB" w14:textId="77777777" w:rsidR="00621598" w:rsidRDefault="00621598" w:rsidP="00621598">
      <w:pPr>
        <w:pStyle w:val="Paragraphedeliste"/>
        <w:spacing w:after="160" w:line="259" w:lineRule="auto"/>
        <w:rPr>
          <w:rFonts w:cstheme="minorHAnsi"/>
        </w:rPr>
      </w:pPr>
    </w:p>
    <w:p w14:paraId="26B8071F" w14:textId="15F5FFD5" w:rsidR="00356913" w:rsidRDefault="001E600C" w:rsidP="00356913">
      <w:pPr>
        <w:pStyle w:val="Paragraphedeliste"/>
        <w:numPr>
          <w:ilvl w:val="0"/>
          <w:numId w:val="7"/>
        </w:numPr>
        <w:spacing w:after="160" w:line="259" w:lineRule="auto"/>
        <w:rPr>
          <w:rFonts w:cstheme="minorHAnsi"/>
        </w:rPr>
      </w:pPr>
      <w:r>
        <w:rPr>
          <w:noProof/>
          <w:lang w:eastAsia="fr-FR"/>
        </w:rPr>
        <w:drawing>
          <wp:anchor distT="0" distB="0" distL="114300" distR="114300" simplePos="0" relativeHeight="251667456" behindDoc="0" locked="0" layoutInCell="1" allowOverlap="1" wp14:anchorId="17BDCF26" wp14:editId="2902A0A2">
            <wp:simplePos x="0" y="0"/>
            <wp:positionH relativeFrom="column">
              <wp:posOffset>716915</wp:posOffset>
            </wp:positionH>
            <wp:positionV relativeFrom="paragraph">
              <wp:posOffset>85725</wp:posOffset>
            </wp:positionV>
            <wp:extent cx="4972050" cy="3143250"/>
            <wp:effectExtent l="0" t="0" r="0" b="0"/>
            <wp:wrapThrough wrapText="bothSides">
              <wp:wrapPolygon edited="0">
                <wp:start x="0" y="0"/>
                <wp:lineTo x="0" y="21469"/>
                <wp:lineTo x="21517" y="21469"/>
                <wp:lineTo x="21517" y="0"/>
                <wp:lineTo x="0" y="0"/>
              </wp:wrapPolygon>
            </wp:wrapThrough>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CF5F1BF" w14:textId="512390F6" w:rsidR="00356913" w:rsidRPr="0019796C" w:rsidRDefault="00356913" w:rsidP="00356913"/>
    <w:p w14:paraId="02482327" w14:textId="68C984BC" w:rsidR="00356913" w:rsidRPr="0019796C" w:rsidRDefault="00356913" w:rsidP="00356913"/>
    <w:p w14:paraId="24793EE6" w14:textId="77777777" w:rsidR="00356913" w:rsidRPr="0019796C" w:rsidRDefault="00356913" w:rsidP="00356913"/>
    <w:p w14:paraId="5A6ECC15" w14:textId="77777777" w:rsidR="00356913" w:rsidRPr="0019796C" w:rsidRDefault="00356913" w:rsidP="00356913"/>
    <w:p w14:paraId="679819E4" w14:textId="77777777" w:rsidR="00356913" w:rsidRPr="0019796C" w:rsidRDefault="00356913" w:rsidP="00356913"/>
    <w:p w14:paraId="51263EFB" w14:textId="77777777" w:rsidR="00356913" w:rsidRPr="0019796C" w:rsidRDefault="00356913" w:rsidP="00356913"/>
    <w:p w14:paraId="434B0664" w14:textId="77777777" w:rsidR="00356913" w:rsidRPr="0019796C" w:rsidRDefault="00356913" w:rsidP="00356913"/>
    <w:p w14:paraId="2C860611" w14:textId="73FD592B" w:rsidR="00356913" w:rsidRDefault="00356913" w:rsidP="00356913"/>
    <w:p w14:paraId="2CA373B9" w14:textId="12026B02" w:rsidR="00356913" w:rsidRDefault="00356913" w:rsidP="00356913"/>
    <w:p w14:paraId="01CFE833" w14:textId="77777777" w:rsidR="001E600C" w:rsidRDefault="001E600C" w:rsidP="00356913"/>
    <w:p w14:paraId="5BC29C1A" w14:textId="60318220" w:rsidR="001E600C" w:rsidRPr="00104E19" w:rsidRDefault="00356913" w:rsidP="001E600C">
      <w:pPr>
        <w:pStyle w:val="Paragraphedeliste"/>
        <w:numPr>
          <w:ilvl w:val="0"/>
          <w:numId w:val="7"/>
        </w:numPr>
        <w:spacing w:after="160" w:line="259" w:lineRule="auto"/>
      </w:pPr>
      <w:r>
        <w:t>L’absorbance de la solution diluée de Bétadine est de 0,84. La concentration en quantité de matière de la solution est donc C</w:t>
      </w:r>
      <w:r>
        <w:rPr>
          <w:vertAlign w:val="subscript"/>
        </w:rPr>
        <w:t>diluée</w:t>
      </w:r>
      <w:r>
        <w:t xml:space="preserve"> = </w:t>
      </w:r>
      <m:oMath>
        <m:f>
          <m:fPr>
            <m:ctrlPr>
              <w:rPr>
                <w:rFonts w:ascii="Cambria Math" w:hAnsi="Cambria Math"/>
                <w:i/>
              </w:rPr>
            </m:ctrlPr>
          </m:fPr>
          <m:num>
            <m:r>
              <w:rPr>
                <w:rFonts w:ascii="Cambria Math" w:hAnsi="Cambria Math"/>
              </w:rPr>
              <m:t>A</m:t>
            </m:r>
          </m:num>
          <m:den>
            <m:r>
              <w:rPr>
                <w:rFonts w:ascii="Cambria Math" w:hAnsi="Cambria Math"/>
              </w:rPr>
              <m:t>0,2004</m:t>
            </m:r>
          </m:den>
        </m:f>
      </m:oMath>
      <w:r>
        <w:rPr>
          <w:rFonts w:eastAsiaTheme="minorEastAsia"/>
        </w:rPr>
        <w:t xml:space="preserve"> = </w:t>
      </w:r>
      <m:oMath>
        <m:f>
          <m:fPr>
            <m:ctrlPr>
              <w:rPr>
                <w:rFonts w:ascii="Cambria Math" w:hAnsi="Cambria Math"/>
                <w:i/>
              </w:rPr>
            </m:ctrlPr>
          </m:fPr>
          <m:num>
            <m:r>
              <w:rPr>
                <w:rFonts w:ascii="Cambria Math" w:hAnsi="Cambria Math"/>
              </w:rPr>
              <m:t>0,84</m:t>
            </m:r>
          </m:num>
          <m:den>
            <m:r>
              <w:rPr>
                <w:rFonts w:ascii="Cambria Math" w:hAnsi="Cambria Math"/>
              </w:rPr>
              <m:t>0,2004</m:t>
            </m:r>
          </m:den>
        </m:f>
      </m:oMath>
      <w:r>
        <w:rPr>
          <w:rFonts w:eastAsiaTheme="minorEastAsia"/>
        </w:rPr>
        <w:t xml:space="preserve"> = 4,2 mmol.L</w:t>
      </w:r>
      <w:r>
        <w:rPr>
          <w:rFonts w:eastAsiaTheme="minorEastAsia"/>
          <w:vertAlign w:val="superscript"/>
        </w:rPr>
        <w:t>-1</w:t>
      </w:r>
    </w:p>
    <w:p w14:paraId="6659FD5C" w14:textId="795B5B09" w:rsidR="00104E19" w:rsidRPr="001E600C" w:rsidRDefault="00104E19" w:rsidP="00104E19">
      <w:pPr>
        <w:spacing w:after="160" w:line="259" w:lineRule="auto"/>
        <w:ind w:left="708"/>
      </w:pPr>
      <w:r>
        <w:t>L’élève retrouvera le même résultat par lecture graphique.</w:t>
      </w:r>
    </w:p>
    <w:p w14:paraId="6378C5C5" w14:textId="77777777" w:rsidR="001E600C" w:rsidRDefault="001E600C" w:rsidP="001E600C">
      <w:pPr>
        <w:pStyle w:val="Paragraphedeliste"/>
        <w:spacing w:after="160" w:line="259" w:lineRule="auto"/>
      </w:pPr>
    </w:p>
    <w:p w14:paraId="22D3384A" w14:textId="01BED23C" w:rsidR="00356913" w:rsidRPr="00CA5B28" w:rsidRDefault="00356913" w:rsidP="001E600C">
      <w:pPr>
        <w:pStyle w:val="Paragraphedeliste"/>
        <w:numPr>
          <w:ilvl w:val="0"/>
          <w:numId w:val="7"/>
        </w:numPr>
        <w:spacing w:after="160" w:line="259" w:lineRule="auto"/>
      </w:pPr>
      <w:r>
        <w:t>La solution commerciale étant 10 fois plus concentrée, sa concentration est</w:t>
      </w:r>
      <w:r w:rsidR="001E600C">
        <w:br/>
      </w:r>
      <w:r>
        <w:t>C = 10 × C</w:t>
      </w:r>
      <w:r w:rsidRPr="001E600C">
        <w:rPr>
          <w:vertAlign w:val="subscript"/>
        </w:rPr>
        <w:t xml:space="preserve">diluée </w:t>
      </w:r>
      <w:r>
        <w:t xml:space="preserve">= 10 × 4,2 = 42 </w:t>
      </w:r>
      <w:r w:rsidRPr="001E600C">
        <w:rPr>
          <w:rFonts w:eastAsiaTheme="minorEastAsia"/>
        </w:rPr>
        <w:t>mmol.L</w:t>
      </w:r>
      <w:r w:rsidRPr="001E600C">
        <w:rPr>
          <w:rFonts w:eastAsiaTheme="minorEastAsia"/>
          <w:vertAlign w:val="superscript"/>
        </w:rPr>
        <w:t xml:space="preserve">-1 </w:t>
      </w:r>
      <w:r w:rsidRPr="001E600C">
        <w:rPr>
          <w:rFonts w:eastAsiaTheme="minorEastAsia"/>
        </w:rPr>
        <w:t>= 4,2 × 10</w:t>
      </w:r>
      <w:r w:rsidRPr="001E600C">
        <w:rPr>
          <w:rFonts w:eastAsiaTheme="minorEastAsia"/>
          <w:vertAlign w:val="superscript"/>
        </w:rPr>
        <w:t xml:space="preserve">-2 </w:t>
      </w:r>
      <w:r w:rsidRPr="001E600C">
        <w:rPr>
          <w:rFonts w:eastAsiaTheme="minorEastAsia"/>
        </w:rPr>
        <w:t>mol.L</w:t>
      </w:r>
      <w:r w:rsidRPr="001E600C">
        <w:rPr>
          <w:rFonts w:eastAsiaTheme="minorEastAsia"/>
          <w:vertAlign w:val="superscript"/>
        </w:rPr>
        <w:t>-1</w:t>
      </w:r>
    </w:p>
    <w:p w14:paraId="1094023F" w14:textId="2D329495" w:rsidR="00CA5B28" w:rsidRDefault="00CA5B28" w:rsidP="00CA5B28">
      <w:pPr>
        <w:spacing w:after="160" w:line="259" w:lineRule="auto"/>
      </w:pPr>
    </w:p>
    <w:p w14:paraId="087AD13A" w14:textId="518E5747" w:rsidR="00CA5B28" w:rsidRDefault="00CA5B28" w:rsidP="00CA5B28">
      <w:pPr>
        <w:spacing w:after="160" w:line="259" w:lineRule="auto"/>
      </w:pPr>
    </w:p>
    <w:p w14:paraId="5CB722E5" w14:textId="77777777" w:rsidR="00CA5B28" w:rsidRPr="005E7489" w:rsidRDefault="00CA5B28" w:rsidP="00CA5B28">
      <w:pPr>
        <w:spacing w:after="160" w:line="259" w:lineRule="auto"/>
      </w:pPr>
    </w:p>
    <w:p w14:paraId="4F9E255C" w14:textId="77777777" w:rsidR="005E7489" w:rsidRDefault="005E7489" w:rsidP="005E7489">
      <w:pPr>
        <w:pStyle w:val="Paragraphedeliste"/>
      </w:pPr>
    </w:p>
    <w:p w14:paraId="5B46F3F6" w14:textId="77777777" w:rsidR="005E7489" w:rsidRPr="001E600C" w:rsidRDefault="005E7489" w:rsidP="005E7489">
      <w:pPr>
        <w:pStyle w:val="Paragraphedeliste"/>
        <w:spacing w:after="160" w:line="259" w:lineRule="auto"/>
      </w:pPr>
    </w:p>
    <w:p w14:paraId="1C2329EE" w14:textId="77777777" w:rsidR="00356913" w:rsidRDefault="00356913" w:rsidP="00356913">
      <w:pPr>
        <w:pStyle w:val="Paragraphedeliste"/>
        <w:rPr>
          <w:rFonts w:eastAsiaTheme="minorEastAsia"/>
          <w:vertAlign w:val="superscript"/>
        </w:rPr>
      </w:pPr>
    </w:p>
    <w:p w14:paraId="0C0C5389" w14:textId="77777777" w:rsidR="00356913" w:rsidRPr="00EC7CDA" w:rsidRDefault="00356913" w:rsidP="00356913">
      <w:pPr>
        <w:pStyle w:val="Paragraphedeliste"/>
        <w:rPr>
          <w:rFonts w:eastAsiaTheme="minorEastAsia"/>
          <w:b/>
          <w:u w:val="single"/>
        </w:rPr>
      </w:pPr>
      <w:r w:rsidRPr="00EC7CDA">
        <w:rPr>
          <w:rFonts w:eastAsiaTheme="minorEastAsia"/>
          <w:b/>
          <w:u w:val="single"/>
        </w:rPr>
        <w:lastRenderedPageBreak/>
        <w:t>Partie II : Titrage colorimétrique</w:t>
      </w:r>
    </w:p>
    <w:p w14:paraId="4FED7637" w14:textId="77777777" w:rsidR="00356913" w:rsidRDefault="00356913" w:rsidP="00356913">
      <w:pPr>
        <w:pStyle w:val="Paragraphedeliste"/>
        <w:rPr>
          <w:rFonts w:eastAsiaTheme="minorEastAsia"/>
        </w:rPr>
      </w:pPr>
    </w:p>
    <w:p w14:paraId="63DCEA17" w14:textId="77C0C5AE" w:rsidR="00356913" w:rsidRPr="005E7489" w:rsidRDefault="00356913" w:rsidP="00356913">
      <w:pPr>
        <w:pStyle w:val="Paragraphedeliste"/>
        <w:numPr>
          <w:ilvl w:val="0"/>
          <w:numId w:val="8"/>
        </w:numPr>
        <w:spacing w:after="160" w:line="259" w:lineRule="auto"/>
      </w:pPr>
      <w:r>
        <w:rPr>
          <w:rFonts w:eastAsiaTheme="minorEastAsia"/>
        </w:rPr>
        <w:t>L’espèce à titrer est le diiode.</w:t>
      </w:r>
    </w:p>
    <w:p w14:paraId="396C9700" w14:textId="77777777" w:rsidR="005E7489" w:rsidRPr="00AF6A52" w:rsidRDefault="005E7489" w:rsidP="005E7489">
      <w:pPr>
        <w:pStyle w:val="Paragraphedeliste"/>
        <w:spacing w:after="160" w:line="259" w:lineRule="auto"/>
        <w:ind w:left="1080"/>
      </w:pPr>
    </w:p>
    <w:p w14:paraId="2D0D6F3D" w14:textId="2572B481" w:rsidR="00356913" w:rsidRPr="008B7342" w:rsidRDefault="00356913" w:rsidP="00356913">
      <w:pPr>
        <w:pStyle w:val="Paragraphedeliste"/>
        <w:numPr>
          <w:ilvl w:val="0"/>
          <w:numId w:val="8"/>
        </w:numPr>
        <w:spacing w:after="160" w:line="259" w:lineRule="auto"/>
      </w:pPr>
      <w:r>
        <w:rPr>
          <w:rFonts w:eastAsiaTheme="minorEastAsia"/>
        </w:rPr>
        <w:t>D’après le document 1 et l’écriture du couple I</w:t>
      </w:r>
      <w:r>
        <w:rPr>
          <w:rFonts w:eastAsiaTheme="minorEastAsia"/>
          <w:vertAlign w:val="subscript"/>
        </w:rPr>
        <w:t>2</w:t>
      </w:r>
      <w:r>
        <w:rPr>
          <w:rFonts w:eastAsiaTheme="minorEastAsia"/>
        </w:rPr>
        <w:t xml:space="preserve"> / I</w:t>
      </w:r>
      <w:r>
        <w:rPr>
          <w:rFonts w:eastAsiaTheme="minorEastAsia"/>
          <w:vertAlign w:val="superscript"/>
        </w:rPr>
        <w:t>-</w:t>
      </w:r>
      <w:r>
        <w:rPr>
          <w:rFonts w:eastAsiaTheme="minorEastAsia"/>
        </w:rPr>
        <w:t>, I</w:t>
      </w:r>
      <w:r>
        <w:rPr>
          <w:rFonts w:eastAsiaTheme="minorEastAsia"/>
          <w:vertAlign w:val="subscript"/>
        </w:rPr>
        <w:t xml:space="preserve">2 </w:t>
      </w:r>
      <w:r>
        <w:rPr>
          <w:rFonts w:eastAsiaTheme="minorEastAsia"/>
        </w:rPr>
        <w:t>est un oxydant. Il ne peut réagir qu’avec un réducteur d’un autre c</w:t>
      </w:r>
      <w:r w:rsidR="00785DEA">
        <w:rPr>
          <w:rFonts w:eastAsiaTheme="minorEastAsia"/>
        </w:rPr>
        <w:t>ouple. Les réducteurs sont Cu</w:t>
      </w:r>
      <w:r>
        <w:rPr>
          <w:rFonts w:eastAsiaTheme="minorEastAsia"/>
        </w:rPr>
        <w:t>, Fe</w:t>
      </w:r>
      <w:r w:rsidRPr="00AF6A52">
        <w:rPr>
          <w:rFonts w:eastAsiaTheme="minorEastAsia"/>
          <w:vertAlign w:val="superscript"/>
        </w:rPr>
        <w:t>2+</w:t>
      </w:r>
      <w:r>
        <w:rPr>
          <w:rFonts w:eastAsiaTheme="minorEastAsia"/>
        </w:rPr>
        <w:t>, 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rPr>
        <w:t xml:space="preserve"> et Mn</w:t>
      </w:r>
      <w:r w:rsidRPr="00AF6A52">
        <w:rPr>
          <w:rFonts w:eastAsiaTheme="minorEastAsia"/>
          <w:vertAlign w:val="superscript"/>
        </w:rPr>
        <w:t>2+</w:t>
      </w:r>
      <w:r>
        <w:rPr>
          <w:rFonts w:eastAsiaTheme="minorEastAsia"/>
        </w:rPr>
        <w:t>. Seul 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rPr>
        <w:t xml:space="preserve"> est disponible d’après le document 2. La solution pouvant être utilisée est donc la solution de thiosulfate de sodium et l’espèce titrante est l’ion thiosulfate 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rPr>
        <w:t>.</w:t>
      </w:r>
    </w:p>
    <w:p w14:paraId="19EDD75C" w14:textId="77777777" w:rsidR="008B7342" w:rsidRDefault="008B7342" w:rsidP="008B7342">
      <w:pPr>
        <w:pStyle w:val="Paragraphedeliste"/>
      </w:pPr>
    </w:p>
    <w:p w14:paraId="77714CCD" w14:textId="49C14C62" w:rsidR="00356913" w:rsidRPr="00CA5B28" w:rsidRDefault="00356913" w:rsidP="008B7342">
      <w:pPr>
        <w:pStyle w:val="Paragraphedeliste"/>
        <w:numPr>
          <w:ilvl w:val="0"/>
          <w:numId w:val="8"/>
        </w:numPr>
        <w:spacing w:after="160" w:line="259" w:lineRule="auto"/>
      </w:pPr>
      <w:r w:rsidRPr="008B7342">
        <w:rPr>
          <w:rFonts w:eastAsiaTheme="minorEastAsia"/>
        </w:rPr>
        <w:t>Le volume V</w:t>
      </w:r>
      <w:r w:rsidRPr="008B7342">
        <w:rPr>
          <w:rFonts w:eastAsiaTheme="minorEastAsia"/>
          <w:vertAlign w:val="subscript"/>
        </w:rPr>
        <w:t>1</w:t>
      </w:r>
      <w:r w:rsidRPr="008B7342">
        <w:rPr>
          <w:rFonts w:eastAsiaTheme="minorEastAsia"/>
        </w:rPr>
        <w:t xml:space="preserve"> doit être prélevé précisément, on utilise donc une pipette jaugée de 10 mL.</w:t>
      </w:r>
    </w:p>
    <w:p w14:paraId="7D3E88B6" w14:textId="77777777" w:rsidR="00CA5B28" w:rsidRDefault="00CA5B28" w:rsidP="00CA5B28">
      <w:pPr>
        <w:pStyle w:val="Paragraphedeliste"/>
      </w:pPr>
    </w:p>
    <w:p w14:paraId="6D130676" w14:textId="0F07AE67" w:rsidR="00CA5B28" w:rsidRPr="006A23C9" w:rsidRDefault="00356913" w:rsidP="00CA5B28">
      <w:pPr>
        <w:pStyle w:val="Paragraphedeliste"/>
        <w:numPr>
          <w:ilvl w:val="0"/>
          <w:numId w:val="8"/>
        </w:numPr>
        <w:spacing w:after="160" w:line="259" w:lineRule="auto"/>
      </w:pPr>
      <w:r w:rsidRPr="00CA5B28">
        <w:rPr>
          <w:rFonts w:eastAsiaTheme="minorEastAsia"/>
        </w:rPr>
        <w:t>Les deux réactifs sont I</w:t>
      </w:r>
      <w:r w:rsidRPr="00CA5B28">
        <w:rPr>
          <w:rFonts w:eastAsiaTheme="minorEastAsia"/>
          <w:vertAlign w:val="subscript"/>
        </w:rPr>
        <w:t xml:space="preserve">2 </w:t>
      </w:r>
      <w:r w:rsidRPr="00CA5B28">
        <w:rPr>
          <w:rFonts w:eastAsiaTheme="minorEastAsia"/>
        </w:rPr>
        <w:t>et S</w:t>
      </w:r>
      <w:r w:rsidRPr="00CA5B28">
        <w:rPr>
          <w:rFonts w:eastAsiaTheme="minorEastAsia"/>
          <w:vertAlign w:val="subscript"/>
        </w:rPr>
        <w:t>2</w:t>
      </w:r>
      <w:r w:rsidRPr="00CA5B28">
        <w:rPr>
          <w:rFonts w:eastAsiaTheme="minorEastAsia"/>
        </w:rPr>
        <w:t>O</w:t>
      </w:r>
      <w:r w:rsidRPr="00CA5B28">
        <w:rPr>
          <w:rFonts w:eastAsiaTheme="minorEastAsia"/>
          <w:vertAlign w:val="subscript"/>
        </w:rPr>
        <w:t>3</w:t>
      </w:r>
      <w:r w:rsidRPr="00CA5B28">
        <w:rPr>
          <w:rFonts w:eastAsiaTheme="minorEastAsia"/>
          <w:vertAlign w:val="superscript"/>
        </w:rPr>
        <w:t>2</w:t>
      </w:r>
      <w:r w:rsidR="008B7342" w:rsidRPr="00CA5B28">
        <w:rPr>
          <w:rFonts w:eastAsiaTheme="minorEastAsia"/>
          <w:vertAlign w:val="superscript"/>
        </w:rPr>
        <w:t>-</w:t>
      </w:r>
      <w:r w:rsidRPr="00CA5B28">
        <w:rPr>
          <w:rFonts w:eastAsiaTheme="minorEastAsia"/>
        </w:rPr>
        <w:t>.</w:t>
      </w:r>
    </w:p>
    <w:p w14:paraId="3491DBB1" w14:textId="77777777" w:rsidR="00CA5B28" w:rsidRDefault="00CA5B28" w:rsidP="00356913">
      <w:pPr>
        <w:pStyle w:val="Paragraphedeliste"/>
        <w:ind w:left="1080"/>
        <w:rPr>
          <w:rFonts w:eastAsiaTheme="minorEastAsia"/>
        </w:rPr>
      </w:pPr>
    </w:p>
    <w:p w14:paraId="1632FC26" w14:textId="2DABD833" w:rsidR="00356913" w:rsidRDefault="00356913" w:rsidP="00356913">
      <w:pPr>
        <w:pStyle w:val="Paragraphedeliste"/>
        <w:ind w:left="1080"/>
        <w:rPr>
          <w:rFonts w:eastAsiaTheme="minorEastAsia"/>
        </w:rPr>
      </w:pPr>
      <w:r>
        <w:rPr>
          <w:rFonts w:eastAsiaTheme="minorEastAsia"/>
        </w:rPr>
        <w:t>Les deux demi-équations sont :</w:t>
      </w:r>
    </w:p>
    <w:p w14:paraId="3D0004FD" w14:textId="77777777" w:rsidR="00356913" w:rsidRDefault="00356913" w:rsidP="00356913">
      <w:pPr>
        <w:pStyle w:val="Paragraphedeliste"/>
        <w:ind w:left="1080"/>
        <w:rPr>
          <w:rFonts w:eastAsiaTheme="minorEastAsia"/>
          <w:vertAlign w:val="superscript"/>
        </w:rPr>
      </w:pPr>
      <w:r>
        <w:rPr>
          <w:rFonts w:eastAsiaTheme="minorEastAsia"/>
        </w:rPr>
        <w:t>I</w:t>
      </w:r>
      <w:r>
        <w:rPr>
          <w:rFonts w:eastAsiaTheme="minorEastAsia"/>
          <w:vertAlign w:val="subscript"/>
        </w:rPr>
        <w:t xml:space="preserve">2 </w:t>
      </w:r>
      <w:r>
        <w:rPr>
          <w:rFonts w:eastAsiaTheme="minorEastAsia"/>
        </w:rPr>
        <w:t>+ 2 e</w:t>
      </w:r>
      <w:r>
        <w:rPr>
          <w:rFonts w:eastAsiaTheme="minorEastAsia"/>
          <w:vertAlign w:val="superscript"/>
        </w:rPr>
        <w:t xml:space="preserve">- </w:t>
      </w:r>
      <w:r>
        <w:rPr>
          <w:rFonts w:eastAsiaTheme="minorEastAsia"/>
        </w:rPr>
        <w:t>= 2I</w:t>
      </w:r>
      <w:r>
        <w:rPr>
          <w:rFonts w:eastAsiaTheme="minorEastAsia"/>
          <w:vertAlign w:val="superscript"/>
        </w:rPr>
        <w:t>-</w:t>
      </w:r>
    </w:p>
    <w:p w14:paraId="44CC26D1" w14:textId="435F2A9E" w:rsidR="00356913" w:rsidRDefault="00356913" w:rsidP="00356913">
      <w:pPr>
        <w:pStyle w:val="Paragraphedeliste"/>
        <w:ind w:left="1080"/>
        <w:rPr>
          <w:rFonts w:eastAsiaTheme="minorEastAsia"/>
          <w:vertAlign w:val="superscript"/>
        </w:rPr>
      </w:pPr>
      <w:r>
        <w:rPr>
          <w:rFonts w:eastAsiaTheme="minorEastAsia"/>
        </w:rPr>
        <w:t>2 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vertAlign w:val="superscript"/>
        </w:rPr>
        <w:t xml:space="preserve">- </w:t>
      </w:r>
      <w:r>
        <w:rPr>
          <w:rFonts w:eastAsiaTheme="minorEastAsia"/>
        </w:rPr>
        <w:t>= S</w:t>
      </w:r>
      <w:r>
        <w:rPr>
          <w:rFonts w:eastAsiaTheme="minorEastAsia"/>
          <w:vertAlign w:val="subscript"/>
        </w:rPr>
        <w:t>4</w:t>
      </w:r>
      <w:r>
        <w:rPr>
          <w:rFonts w:eastAsiaTheme="minorEastAsia"/>
        </w:rPr>
        <w:t>O</w:t>
      </w:r>
      <w:r>
        <w:rPr>
          <w:rFonts w:eastAsiaTheme="minorEastAsia"/>
          <w:vertAlign w:val="subscript"/>
        </w:rPr>
        <w:t>6</w:t>
      </w:r>
      <w:r w:rsidRPr="00AF6A52">
        <w:rPr>
          <w:rFonts w:eastAsiaTheme="minorEastAsia"/>
          <w:vertAlign w:val="superscript"/>
        </w:rPr>
        <w:t>2</w:t>
      </w:r>
      <w:r>
        <w:rPr>
          <w:rFonts w:eastAsiaTheme="minorEastAsia"/>
          <w:vertAlign w:val="superscript"/>
        </w:rPr>
        <w:t xml:space="preserve">- </w:t>
      </w:r>
      <w:r>
        <w:rPr>
          <w:rFonts w:eastAsiaTheme="minorEastAsia"/>
        </w:rPr>
        <w:t>+ 2 e</w:t>
      </w:r>
      <w:r>
        <w:rPr>
          <w:rFonts w:eastAsiaTheme="minorEastAsia"/>
          <w:vertAlign w:val="superscript"/>
        </w:rPr>
        <w:t>-</w:t>
      </w:r>
    </w:p>
    <w:p w14:paraId="34F2CF9B" w14:textId="77777777" w:rsidR="00CA5B28" w:rsidRPr="00CA5B28" w:rsidRDefault="00CA5B28" w:rsidP="00356913">
      <w:pPr>
        <w:pStyle w:val="Paragraphedeliste"/>
        <w:ind w:left="1080"/>
        <w:rPr>
          <w:rFonts w:eastAsiaTheme="minorEastAsia"/>
        </w:rPr>
      </w:pPr>
    </w:p>
    <w:p w14:paraId="66F9EFA6" w14:textId="77777777" w:rsidR="00356913" w:rsidRDefault="00356913" w:rsidP="00356913">
      <w:pPr>
        <w:pStyle w:val="Paragraphedeliste"/>
        <w:numPr>
          <w:ilvl w:val="0"/>
          <w:numId w:val="8"/>
        </w:numPr>
        <w:spacing w:after="160" w:line="259" w:lineRule="auto"/>
        <w:rPr>
          <w:rFonts w:eastAsiaTheme="minorEastAsia"/>
        </w:rPr>
      </w:pPr>
      <w:r>
        <w:rPr>
          <w:rFonts w:eastAsiaTheme="minorEastAsia"/>
        </w:rPr>
        <w:t>L’équation de la réaction support du titrage s’obtient en additionnant membre à membre les deux demi-équations précédentes :</w:t>
      </w:r>
    </w:p>
    <w:p w14:paraId="1D6B9756" w14:textId="5F151727" w:rsidR="00356913" w:rsidRDefault="00356913" w:rsidP="00356913">
      <w:pPr>
        <w:pStyle w:val="Paragraphedeliste"/>
        <w:ind w:left="1080"/>
        <w:rPr>
          <w:rFonts w:eastAsiaTheme="minorEastAsia"/>
          <w:vertAlign w:val="superscript"/>
        </w:rPr>
      </w:pPr>
      <w:r>
        <w:rPr>
          <w:rFonts w:eastAsiaTheme="minorEastAsia"/>
        </w:rPr>
        <w:t>I</w:t>
      </w:r>
      <w:r>
        <w:rPr>
          <w:rFonts w:eastAsiaTheme="minorEastAsia"/>
          <w:vertAlign w:val="subscript"/>
        </w:rPr>
        <w:t xml:space="preserve">2 </w:t>
      </w:r>
      <w:r>
        <w:rPr>
          <w:rFonts w:eastAsiaTheme="minorEastAsia"/>
        </w:rPr>
        <w:t>+ 2 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vertAlign w:val="superscript"/>
        </w:rPr>
        <w:t xml:space="preserve">-  </w:t>
      </w:r>
      <w:r w:rsidRPr="00DF7F44">
        <w:rPr>
          <w:rFonts w:cstheme="minorHAnsi"/>
          <w:sz w:val="28"/>
          <w:szCs w:val="28"/>
        </w:rPr>
        <w:t>→</w:t>
      </w:r>
      <w:r>
        <w:rPr>
          <w:rFonts w:cstheme="minorHAnsi"/>
          <w:sz w:val="28"/>
          <w:szCs w:val="28"/>
        </w:rPr>
        <w:t xml:space="preserve"> </w:t>
      </w:r>
      <w:r>
        <w:rPr>
          <w:rFonts w:eastAsiaTheme="minorEastAsia"/>
        </w:rPr>
        <w:t>2I</w:t>
      </w:r>
      <w:r>
        <w:rPr>
          <w:rFonts w:eastAsiaTheme="minorEastAsia"/>
          <w:vertAlign w:val="superscript"/>
        </w:rPr>
        <w:t>-</w:t>
      </w:r>
      <w:r>
        <w:rPr>
          <w:rFonts w:eastAsiaTheme="minorEastAsia"/>
        </w:rPr>
        <w:t xml:space="preserve"> + S</w:t>
      </w:r>
      <w:r>
        <w:rPr>
          <w:rFonts w:eastAsiaTheme="minorEastAsia"/>
          <w:vertAlign w:val="subscript"/>
        </w:rPr>
        <w:t>4</w:t>
      </w:r>
      <w:r>
        <w:rPr>
          <w:rFonts w:eastAsiaTheme="minorEastAsia"/>
        </w:rPr>
        <w:t>O</w:t>
      </w:r>
      <w:r>
        <w:rPr>
          <w:rFonts w:eastAsiaTheme="minorEastAsia"/>
          <w:vertAlign w:val="subscript"/>
        </w:rPr>
        <w:t>6</w:t>
      </w:r>
      <w:r w:rsidRPr="00AF6A52">
        <w:rPr>
          <w:rFonts w:eastAsiaTheme="minorEastAsia"/>
          <w:vertAlign w:val="superscript"/>
        </w:rPr>
        <w:t>2</w:t>
      </w:r>
      <w:r>
        <w:rPr>
          <w:rFonts w:eastAsiaTheme="minorEastAsia"/>
          <w:vertAlign w:val="superscript"/>
        </w:rPr>
        <w:t>-</w:t>
      </w:r>
    </w:p>
    <w:p w14:paraId="47261433" w14:textId="77777777" w:rsidR="00CA5B28" w:rsidRDefault="00CA5B28" w:rsidP="00356913">
      <w:pPr>
        <w:pStyle w:val="Paragraphedeliste"/>
        <w:ind w:left="1080"/>
        <w:rPr>
          <w:rFonts w:eastAsiaTheme="minorEastAsia"/>
          <w:vertAlign w:val="superscript"/>
        </w:rPr>
      </w:pPr>
    </w:p>
    <w:p w14:paraId="43998486" w14:textId="77777777" w:rsidR="00356913" w:rsidRPr="00D024E2" w:rsidRDefault="00356913" w:rsidP="00356913">
      <w:pPr>
        <w:pStyle w:val="Paragraphedeliste"/>
        <w:numPr>
          <w:ilvl w:val="0"/>
          <w:numId w:val="8"/>
        </w:numPr>
        <w:spacing w:after="160" w:line="259" w:lineRule="auto"/>
        <w:rPr>
          <w:rFonts w:eastAsiaTheme="minorEastAsia"/>
        </w:rPr>
      </w:pPr>
      <w:r>
        <w:rPr>
          <w:rFonts w:eastAsiaTheme="minorEastAsia"/>
        </w:rPr>
        <w:t>La demi-équation traduisant la transformation du diiode en ions iodure est une réduction puisqu’il s’agit d’un gain d’électrons.</w:t>
      </w:r>
    </w:p>
    <w:p w14:paraId="737DF10D" w14:textId="77777777" w:rsidR="00356913" w:rsidRPr="00D024E2" w:rsidRDefault="00356913" w:rsidP="00356913">
      <w:pPr>
        <w:pStyle w:val="Paragraphedeliste"/>
        <w:ind w:left="1080"/>
        <w:rPr>
          <w:rFonts w:eastAsiaTheme="minorEastAsia"/>
        </w:rPr>
      </w:pPr>
    </w:p>
    <w:p w14:paraId="419580E6" w14:textId="77777777" w:rsidR="00356913" w:rsidRDefault="00356913" w:rsidP="00356913">
      <w:pPr>
        <w:pStyle w:val="Paragraphedeliste"/>
        <w:numPr>
          <w:ilvl w:val="0"/>
          <w:numId w:val="8"/>
        </w:numPr>
        <w:spacing w:after="160" w:line="259" w:lineRule="auto"/>
        <w:rPr>
          <w:rFonts w:eastAsiaTheme="minorEastAsia"/>
        </w:rPr>
      </w:pPr>
      <w:r>
        <w:rPr>
          <w:rFonts w:eastAsiaTheme="minorEastAsia"/>
        </w:rPr>
        <w:t>Avant l’équivalence, la solution est jaune-marron du fait de la présence de diiode.</w:t>
      </w:r>
    </w:p>
    <w:p w14:paraId="1F7ED717" w14:textId="7105DE88" w:rsidR="00356913" w:rsidRDefault="00356913" w:rsidP="00356913">
      <w:pPr>
        <w:pStyle w:val="Paragraphedeliste"/>
        <w:ind w:left="1080"/>
        <w:rPr>
          <w:rFonts w:eastAsiaTheme="minorEastAsia"/>
        </w:rPr>
      </w:pPr>
      <w:r>
        <w:rPr>
          <w:rFonts w:eastAsiaTheme="minorEastAsia"/>
        </w:rPr>
        <w:t xml:space="preserve">A l’équivalence, tout le diiode est consommé et puisque toutes les autres espèces sont incolores, la solution est incolore. </w:t>
      </w:r>
      <w:r>
        <w:rPr>
          <w:rFonts w:eastAsiaTheme="minorEastAsia"/>
        </w:rPr>
        <w:br/>
        <w:t>L’équivalence est donc repérée grâce à la décoloration de la solution.</w:t>
      </w:r>
    </w:p>
    <w:p w14:paraId="0936FE79" w14:textId="77777777" w:rsidR="00CA5B28" w:rsidRDefault="00CA5B28" w:rsidP="00356913">
      <w:pPr>
        <w:pStyle w:val="Paragraphedeliste"/>
        <w:ind w:left="1080"/>
        <w:rPr>
          <w:rFonts w:eastAsiaTheme="minorEastAsia"/>
        </w:rPr>
      </w:pPr>
    </w:p>
    <w:p w14:paraId="3C3F1D30" w14:textId="7ACDDB94" w:rsidR="00CA5B28" w:rsidRPr="00CA5B28" w:rsidRDefault="00356913" w:rsidP="00CA5B28">
      <w:pPr>
        <w:pStyle w:val="Paragraphedeliste"/>
        <w:numPr>
          <w:ilvl w:val="0"/>
          <w:numId w:val="8"/>
        </w:numPr>
        <w:spacing w:after="160" w:line="259" w:lineRule="auto"/>
        <w:rPr>
          <w:rFonts w:eastAsiaTheme="minorEastAsia"/>
          <w:lang w:val="en-US"/>
        </w:rPr>
      </w:pPr>
      <w:r w:rsidRPr="008D0A25">
        <w:rPr>
          <w:rFonts w:eastAsiaTheme="minorEastAsia"/>
          <w:lang w:val="en-US"/>
        </w:rPr>
        <w:t xml:space="preserve">A l’équivalence, </w:t>
      </w:r>
      <w:r w:rsidRPr="008D0A25">
        <w:rPr>
          <w:rFonts w:cstheme="minorHAnsi"/>
          <w:lang w:val="en-US"/>
        </w:rPr>
        <w:t>n(I</w:t>
      </w:r>
      <w:r w:rsidRPr="008D0A25">
        <w:rPr>
          <w:rFonts w:cstheme="minorHAnsi"/>
          <w:vertAlign w:val="subscript"/>
          <w:lang w:val="en-US"/>
        </w:rPr>
        <w:t>2</w:t>
      </w:r>
      <w:r w:rsidRPr="008D0A25">
        <w:rPr>
          <w:rFonts w:cstheme="minorHAnsi"/>
          <w:lang w:val="en-US"/>
        </w:rPr>
        <w:t>)</w:t>
      </w:r>
      <w:r w:rsidR="00CF3A7E">
        <w:rPr>
          <w:rFonts w:cstheme="minorHAnsi"/>
          <w:lang w:val="en-US"/>
        </w:rPr>
        <w:t>,</w:t>
      </w:r>
      <w:r w:rsidRPr="008D0A25">
        <w:rPr>
          <w:rFonts w:cstheme="minorHAnsi"/>
          <w:lang w:val="en-US"/>
        </w:rPr>
        <w:t xml:space="preserve">initial = </w:t>
      </w:r>
      <m:oMath>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 xml:space="preserve">2 </m:t>
            </m:r>
          </m:den>
        </m:f>
        <m:r>
          <w:rPr>
            <w:rFonts w:ascii="Cambria Math" w:hAnsi="Cambria Math" w:cstheme="minorHAnsi"/>
            <w:lang w:val="en-US"/>
          </w:rPr>
          <m:t xml:space="preserve">× </m:t>
        </m:r>
      </m:oMath>
      <w:r w:rsidRPr="008D0A25">
        <w:rPr>
          <w:rFonts w:cstheme="minorHAnsi"/>
          <w:lang w:val="en-US"/>
        </w:rPr>
        <w:t>n(S</w:t>
      </w:r>
      <w:r w:rsidRPr="008D0A25">
        <w:rPr>
          <w:rFonts w:cstheme="minorHAnsi"/>
          <w:vertAlign w:val="subscript"/>
          <w:lang w:val="en-US"/>
        </w:rPr>
        <w:t>2</w:t>
      </w:r>
      <w:r w:rsidRPr="008D0A25">
        <w:rPr>
          <w:rFonts w:cstheme="minorHAnsi"/>
          <w:lang w:val="en-US"/>
        </w:rPr>
        <w:t>O</w:t>
      </w:r>
      <w:r w:rsidRPr="008D0A25">
        <w:rPr>
          <w:rFonts w:cstheme="minorHAnsi"/>
          <w:vertAlign w:val="subscript"/>
          <w:lang w:val="en-US"/>
        </w:rPr>
        <w:t>3</w:t>
      </w:r>
      <w:r w:rsidRPr="008D0A25">
        <w:rPr>
          <w:rFonts w:cstheme="minorHAnsi"/>
          <w:vertAlign w:val="superscript"/>
          <w:lang w:val="en-US"/>
        </w:rPr>
        <w:t>2-</w:t>
      </w:r>
      <w:r w:rsidRPr="008D0A25">
        <w:rPr>
          <w:rFonts w:cstheme="minorHAnsi"/>
          <w:lang w:val="en-US"/>
        </w:rPr>
        <w:t>)</w:t>
      </w:r>
      <w:r w:rsidR="00CF3A7E">
        <w:rPr>
          <w:rFonts w:cstheme="minorHAnsi"/>
          <w:lang w:val="en-US"/>
        </w:rPr>
        <w:t>,</w:t>
      </w:r>
      <w:r w:rsidR="00CA5B28">
        <w:rPr>
          <w:rFonts w:cstheme="minorHAnsi"/>
          <w:lang w:val="en-US"/>
        </w:rPr>
        <w:t xml:space="preserve">versé </w:t>
      </w:r>
    </w:p>
    <w:p w14:paraId="3F71FC2A" w14:textId="77777777" w:rsidR="00CA5B28" w:rsidRPr="00CA5B28" w:rsidRDefault="00CA5B28" w:rsidP="00CA5B28">
      <w:pPr>
        <w:pStyle w:val="Paragraphedeliste"/>
        <w:spacing w:after="160" w:line="259" w:lineRule="auto"/>
        <w:ind w:left="1080"/>
        <w:rPr>
          <w:rFonts w:eastAsiaTheme="minorEastAsia"/>
          <w:lang w:val="en-US"/>
        </w:rPr>
      </w:pPr>
    </w:p>
    <w:p w14:paraId="2140F5DE" w14:textId="61965F43" w:rsidR="00356913" w:rsidRPr="00CA5B28" w:rsidRDefault="00356913" w:rsidP="00356913">
      <w:pPr>
        <w:pStyle w:val="Paragraphedeliste"/>
        <w:numPr>
          <w:ilvl w:val="0"/>
          <w:numId w:val="8"/>
        </w:numPr>
        <w:spacing w:after="160" w:line="259" w:lineRule="auto"/>
        <w:rPr>
          <w:rFonts w:eastAsiaTheme="minorEastAsia"/>
          <w:lang w:val="en-US"/>
        </w:rPr>
      </w:pPr>
      <w:r w:rsidRPr="00F4263A">
        <w:rPr>
          <w:rFonts w:eastAsiaTheme="minorEastAsia"/>
          <w:lang w:val="en-US"/>
        </w:rPr>
        <w:t>[</w:t>
      </w:r>
      <w:r w:rsidRPr="00F4263A">
        <w:rPr>
          <w:rFonts w:cstheme="minorHAnsi"/>
          <w:lang w:val="en-US"/>
        </w:rPr>
        <w:t>I</w:t>
      </w:r>
      <w:r w:rsidRPr="00F4263A">
        <w:rPr>
          <w:rFonts w:cstheme="minorHAnsi"/>
          <w:vertAlign w:val="subscript"/>
          <w:lang w:val="en-US"/>
        </w:rPr>
        <w:t>2</w:t>
      </w:r>
      <w:r w:rsidRPr="00F4263A">
        <w:rPr>
          <w:rFonts w:cstheme="minorHAnsi"/>
          <w:lang w:val="en-US"/>
        </w:rPr>
        <w:t>] × V</w:t>
      </w:r>
      <w:r w:rsidRPr="00F4263A">
        <w:rPr>
          <w:rFonts w:cstheme="minorHAnsi"/>
          <w:vertAlign w:val="subscript"/>
          <w:lang w:val="en-US"/>
        </w:rPr>
        <w:t>1</w:t>
      </w:r>
      <w:r w:rsidRPr="00F4263A">
        <w:rPr>
          <w:rFonts w:cstheme="minorHAnsi"/>
          <w:lang w:val="en-US"/>
        </w:rPr>
        <w:t xml:space="preserve"> = </w:t>
      </w:r>
      <m:oMath>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C ×V</m:t>
                </m:r>
              </m:e>
              <m:sub>
                <m:r>
                  <w:rPr>
                    <w:rFonts w:ascii="Cambria Math" w:hAnsi="Cambria Math" w:cstheme="minorHAnsi"/>
                    <w:lang w:val="en-US"/>
                  </w:rPr>
                  <m:t>E</m:t>
                </m:r>
              </m:sub>
            </m:sSub>
          </m:num>
          <m:den>
            <m:r>
              <w:rPr>
                <w:rFonts w:ascii="Cambria Math" w:hAnsi="Cambria Math" w:cstheme="minorHAnsi"/>
                <w:lang w:val="en-US"/>
              </w:rPr>
              <m:t>2</m:t>
            </m:r>
          </m:den>
        </m:f>
      </m:oMath>
      <w:r w:rsidRPr="00F4263A">
        <w:rPr>
          <w:rFonts w:eastAsiaTheme="minorEastAsia" w:cstheme="minorHAnsi"/>
          <w:lang w:val="en-US"/>
        </w:rPr>
        <w:t xml:space="preserve"> d’où </w:t>
      </w:r>
      <w:r w:rsidRPr="00F4263A">
        <w:rPr>
          <w:rFonts w:eastAsiaTheme="minorEastAsia"/>
          <w:lang w:val="en-US"/>
        </w:rPr>
        <w:t>[</w:t>
      </w:r>
      <w:r w:rsidRPr="00F4263A">
        <w:rPr>
          <w:rFonts w:cstheme="minorHAnsi"/>
          <w:lang w:val="en-US"/>
        </w:rPr>
        <w:t>I</w:t>
      </w:r>
      <w:r w:rsidRPr="00F4263A">
        <w:rPr>
          <w:rFonts w:cstheme="minorHAnsi"/>
          <w:vertAlign w:val="subscript"/>
          <w:lang w:val="en-US"/>
        </w:rPr>
        <w:t>2</w:t>
      </w:r>
      <w:r w:rsidRPr="00F4263A">
        <w:rPr>
          <w:rFonts w:cstheme="minorHAnsi"/>
          <w:lang w:val="en-US"/>
        </w:rPr>
        <w:t xml:space="preserve">] = </w:t>
      </w:r>
      <m:oMath>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C ×V</m:t>
                </m:r>
              </m:e>
              <m:sub>
                <m:r>
                  <w:rPr>
                    <w:rFonts w:ascii="Cambria Math" w:hAnsi="Cambria Math" w:cstheme="minorHAnsi"/>
                    <w:lang w:val="en-US"/>
                  </w:rPr>
                  <m:t>E</m:t>
                </m:r>
              </m:sub>
            </m:sSub>
          </m:num>
          <m:den>
            <m:sSub>
              <m:sSubPr>
                <m:ctrlPr>
                  <w:rPr>
                    <w:rFonts w:ascii="Cambria Math" w:hAnsi="Cambria Math" w:cstheme="minorHAnsi"/>
                    <w:i/>
                    <w:lang w:val="en-US"/>
                  </w:rPr>
                </m:ctrlPr>
              </m:sSubPr>
              <m:e>
                <m:r>
                  <w:rPr>
                    <w:rFonts w:ascii="Cambria Math" w:hAnsi="Cambria Math" w:cstheme="minorHAnsi"/>
                    <w:lang w:val="en-US"/>
                  </w:rPr>
                  <m:t>2 ×V</m:t>
                </m:r>
              </m:e>
              <m:sub>
                <m:r>
                  <w:rPr>
                    <w:rFonts w:ascii="Cambria Math" w:hAnsi="Cambria Math" w:cstheme="minorHAnsi"/>
                    <w:lang w:val="en-US"/>
                  </w:rPr>
                  <m:t>1</m:t>
                </m:r>
              </m:sub>
            </m:sSub>
          </m:den>
        </m:f>
      </m:oMath>
      <w:r w:rsidRPr="00F4263A">
        <w:rPr>
          <w:rFonts w:eastAsiaTheme="minorEastAsia" w:cstheme="minorHAnsi"/>
          <w:lang w:val="en-US"/>
        </w:rPr>
        <w:t xml:space="preserve"> = </w:t>
      </w:r>
      <m:oMath>
        <m:f>
          <m:fPr>
            <m:ctrlPr>
              <w:rPr>
                <w:rFonts w:ascii="Cambria Math" w:hAnsi="Cambria Math" w:cstheme="minorHAnsi"/>
                <w:i/>
                <w:lang w:val="en-US"/>
              </w:rPr>
            </m:ctrlPr>
          </m:fPr>
          <m:num>
            <m:sSup>
              <m:sSupPr>
                <m:ctrlPr>
                  <w:rPr>
                    <w:rFonts w:ascii="Cambria Math" w:hAnsi="Cambria Math" w:cstheme="minorHAnsi"/>
                    <w:i/>
                    <w:lang w:val="en-US"/>
                  </w:rPr>
                </m:ctrlPr>
              </m:sSupPr>
              <m:e>
                <m:r>
                  <w:rPr>
                    <w:rFonts w:ascii="Cambria Math" w:hAnsi="Cambria Math" w:cstheme="minorHAnsi"/>
                    <w:lang w:val="en-US"/>
                  </w:rPr>
                  <m:t>5,0 ×10</m:t>
                </m:r>
              </m:e>
              <m:sup>
                <m:r>
                  <w:rPr>
                    <w:rFonts w:ascii="Cambria Math" w:hAnsi="Cambria Math" w:cstheme="minorHAnsi"/>
                    <w:lang w:val="en-US"/>
                  </w:rPr>
                  <m:t>-2</m:t>
                </m:r>
              </m:sup>
            </m:sSup>
            <m:r>
              <w:rPr>
                <w:rFonts w:ascii="Cambria Math" w:hAnsi="Cambria Math" w:cstheme="minorHAnsi"/>
                <w:lang w:val="en-US"/>
              </w:rPr>
              <m:t xml:space="preserve"> ×16,8</m:t>
            </m:r>
          </m:num>
          <m:den>
            <m:r>
              <w:rPr>
                <w:rFonts w:ascii="Cambria Math" w:hAnsi="Cambria Math" w:cstheme="minorHAnsi"/>
                <w:lang w:val="en-US"/>
              </w:rPr>
              <m:t>2 ×10,0</m:t>
            </m:r>
          </m:den>
        </m:f>
      </m:oMath>
      <w:r w:rsidRPr="00F4263A">
        <w:rPr>
          <w:rFonts w:eastAsiaTheme="minorEastAsia" w:cstheme="minorHAnsi"/>
          <w:lang w:val="en-US"/>
        </w:rPr>
        <w:t xml:space="preserve"> = </w:t>
      </w:r>
      <w:r w:rsidRPr="00F4263A">
        <w:rPr>
          <w:rFonts w:eastAsiaTheme="minorEastAsia"/>
          <w:lang w:val="en-US"/>
        </w:rPr>
        <w:t>4,2 × 10</w:t>
      </w:r>
      <w:r w:rsidRPr="00F4263A">
        <w:rPr>
          <w:rFonts w:eastAsiaTheme="minorEastAsia"/>
          <w:vertAlign w:val="superscript"/>
          <w:lang w:val="en-US"/>
        </w:rPr>
        <w:t xml:space="preserve">-2 </w:t>
      </w:r>
      <w:r w:rsidRPr="00F4263A">
        <w:rPr>
          <w:rFonts w:eastAsiaTheme="minorEastAsia"/>
          <w:lang w:val="en-US"/>
        </w:rPr>
        <w:t>mol.L</w:t>
      </w:r>
      <w:r w:rsidRPr="00F4263A">
        <w:rPr>
          <w:rFonts w:eastAsiaTheme="minorEastAsia"/>
          <w:vertAlign w:val="superscript"/>
          <w:lang w:val="en-US"/>
        </w:rPr>
        <w:t>-1</w:t>
      </w:r>
    </w:p>
    <w:p w14:paraId="716EE803" w14:textId="77777777" w:rsidR="00CA5B28" w:rsidRPr="00CA5B28" w:rsidRDefault="00CA5B28" w:rsidP="00CA5B28">
      <w:pPr>
        <w:pStyle w:val="Paragraphedeliste"/>
        <w:rPr>
          <w:rFonts w:eastAsiaTheme="minorEastAsia"/>
          <w:lang w:val="en-US"/>
        </w:rPr>
      </w:pPr>
    </w:p>
    <w:p w14:paraId="542509FB" w14:textId="0DA06489" w:rsidR="00356913" w:rsidRDefault="00356913" w:rsidP="00CA5B28">
      <w:pPr>
        <w:pStyle w:val="Paragraphedeliste"/>
        <w:numPr>
          <w:ilvl w:val="0"/>
          <w:numId w:val="8"/>
        </w:numPr>
        <w:spacing w:after="160" w:line="259" w:lineRule="auto"/>
        <w:rPr>
          <w:rFonts w:eastAsiaTheme="minorEastAsia"/>
        </w:rPr>
      </w:pPr>
      <w:r w:rsidRPr="00CA5B28">
        <w:rPr>
          <w:rFonts w:eastAsiaTheme="minorEastAsia"/>
        </w:rPr>
        <w:t>On retrouve le même résultat qu’avec la méthode de la partie I.</w:t>
      </w:r>
    </w:p>
    <w:p w14:paraId="2E3F4DC1" w14:textId="77777777" w:rsidR="00CA5B28" w:rsidRPr="00CA5B28" w:rsidRDefault="00CA5B28" w:rsidP="00CA5B28">
      <w:pPr>
        <w:pStyle w:val="Paragraphedeliste"/>
        <w:rPr>
          <w:rFonts w:eastAsiaTheme="minorEastAsia"/>
        </w:rPr>
      </w:pPr>
    </w:p>
    <w:p w14:paraId="2BFCD533" w14:textId="4C86159D" w:rsidR="00356913" w:rsidRPr="00CA5B28" w:rsidRDefault="00356913" w:rsidP="00CA5B28">
      <w:pPr>
        <w:pStyle w:val="Paragraphedeliste"/>
        <w:numPr>
          <w:ilvl w:val="0"/>
          <w:numId w:val="8"/>
        </w:numPr>
        <w:spacing w:after="160" w:line="259" w:lineRule="auto"/>
        <w:rPr>
          <w:rFonts w:eastAsiaTheme="minorEastAsia"/>
        </w:rPr>
      </w:pPr>
      <w:r w:rsidRPr="00CA5B28">
        <w:rPr>
          <w:rFonts w:eastAsiaTheme="minorEastAsia"/>
        </w:rPr>
        <w:t>Sur l’étiquette est indiqué « 1,06 g de diiode pour 100 g de solution »</w:t>
      </w:r>
    </w:p>
    <w:p w14:paraId="1D8BD867" w14:textId="77777777" w:rsidR="00356913" w:rsidRPr="00F4263A" w:rsidRDefault="00356913" w:rsidP="00356913">
      <w:pPr>
        <w:pStyle w:val="Paragraphedeliste"/>
        <w:ind w:left="1080"/>
        <w:rPr>
          <w:rFonts w:eastAsiaTheme="minorEastAsia"/>
        </w:rPr>
      </w:pPr>
    </w:p>
    <w:p w14:paraId="1620868C" w14:textId="77777777" w:rsidR="00CA5B28" w:rsidRDefault="00356913" w:rsidP="00356913">
      <w:pPr>
        <w:pStyle w:val="Paragraphedeliste"/>
        <w:ind w:left="1080"/>
        <w:rPr>
          <w:rFonts w:eastAsiaTheme="minorEastAsia"/>
        </w:rPr>
      </w:pPr>
      <w:r>
        <w:rPr>
          <w:rFonts w:eastAsiaTheme="minorEastAsia"/>
        </w:rPr>
        <w:t>La concentration en masse de diiode correspondante est</w:t>
      </w:r>
      <w:r w:rsidR="00CA5B28">
        <w:rPr>
          <w:rFonts w:eastAsiaTheme="minorEastAsia"/>
        </w:rPr>
        <w:t> :</w:t>
      </w:r>
    </w:p>
    <w:p w14:paraId="18F996DA" w14:textId="4A2204D7" w:rsidR="00356913" w:rsidRPr="00CA5B28" w:rsidRDefault="00356913" w:rsidP="00356913">
      <w:pPr>
        <w:pStyle w:val="Paragraphedeliste"/>
        <w:ind w:left="1080"/>
        <w:rPr>
          <w:rFonts w:eastAsiaTheme="minorEastAsia"/>
          <w:vertAlign w:val="superscript"/>
          <w:lang w:val="en-US"/>
        </w:rPr>
      </w:pPr>
      <w:r w:rsidRPr="00CA5B28">
        <w:rPr>
          <w:rFonts w:eastAsiaTheme="minorEastAsia"/>
        </w:rPr>
        <w:t xml:space="preserve"> </w:t>
      </w:r>
      <w:r w:rsidRPr="00CA5B28">
        <w:rPr>
          <w:rFonts w:eastAsiaTheme="minorEastAsia"/>
          <w:lang w:val="en-US"/>
        </w:rPr>
        <w:t>C</w:t>
      </w:r>
      <w:r w:rsidRPr="00CA5B28">
        <w:rPr>
          <w:rFonts w:eastAsiaTheme="minorEastAsia"/>
          <w:vertAlign w:val="subscript"/>
          <w:lang w:val="en-US"/>
        </w:rPr>
        <w:t xml:space="preserve">m </w:t>
      </w:r>
      <w:r w:rsidRPr="00CA5B28">
        <w:rPr>
          <w:rFonts w:eastAsiaTheme="minorEastAsia"/>
          <w:lang w:val="en-US"/>
        </w:rPr>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lang w:val="en-US"/>
                      </w:rPr>
                      <m:t>2</m:t>
                    </m:r>
                  </m:sub>
                </m:sSub>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solution</m:t>
                </m:r>
              </m:sub>
            </m:sSub>
          </m:den>
        </m:f>
      </m:oMath>
      <w:r w:rsidRPr="00CA5B28">
        <w:rPr>
          <w:rFonts w:eastAsiaTheme="minorEastAsia"/>
          <w:lang w:val="en-US"/>
        </w:rPr>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r>
                  <w:rPr>
                    <w:rFonts w:ascii="Cambria Math" w:eastAsiaTheme="minorEastAsia" w:hAnsi="Cambria Math"/>
                    <w:lang w:val="en-US"/>
                  </w:rPr>
                  <m:t>×</m:t>
                </m:r>
                <m:r>
                  <w:rPr>
                    <w:rFonts w:ascii="Cambria Math" w:eastAsiaTheme="minorEastAsia" w:hAnsi="Cambria Math"/>
                  </w:rPr>
                  <m:t>m</m:t>
                </m:r>
              </m:e>
              <m: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lang w:val="en-US"/>
                      </w:rPr>
                      <m:t>2</m:t>
                    </m:r>
                  </m:sub>
                </m:sSub>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solution</m:t>
                </m:r>
              </m:sub>
            </m:sSub>
          </m:den>
        </m:f>
      </m:oMath>
      <w:r w:rsidRPr="00CA5B28">
        <w:rPr>
          <w:rFonts w:eastAsiaTheme="minorEastAsia"/>
          <w:lang w:val="en-US"/>
        </w:rPr>
        <w:t xml:space="preserve"> = </w:t>
      </w:r>
      <m:oMath>
        <m:f>
          <m:fPr>
            <m:ctrlPr>
              <w:rPr>
                <w:rFonts w:ascii="Cambria Math" w:eastAsiaTheme="minorEastAsia" w:hAnsi="Cambria Math"/>
                <w:i/>
              </w:rPr>
            </m:ctrlPr>
          </m:fPr>
          <m:num>
            <m:r>
              <w:rPr>
                <w:rFonts w:ascii="Cambria Math" w:eastAsiaTheme="minorEastAsia" w:hAnsi="Cambria Math"/>
                <w:lang w:val="en-US"/>
              </w:rPr>
              <m:t>1010×1,06</m:t>
            </m:r>
          </m:num>
          <m:den>
            <m:r>
              <w:rPr>
                <w:rFonts w:ascii="Cambria Math" w:eastAsiaTheme="minorEastAsia" w:hAnsi="Cambria Math"/>
                <w:lang w:val="en-US"/>
              </w:rPr>
              <m:t>100</m:t>
            </m:r>
          </m:den>
        </m:f>
      </m:oMath>
      <w:r w:rsidRPr="00CA5B28">
        <w:rPr>
          <w:rFonts w:eastAsiaTheme="minorEastAsia"/>
          <w:lang w:val="en-US"/>
        </w:rPr>
        <w:t xml:space="preserve"> = 10,7 g.L</w:t>
      </w:r>
      <w:r w:rsidRPr="00CA5B28">
        <w:rPr>
          <w:rFonts w:eastAsiaTheme="minorEastAsia"/>
          <w:vertAlign w:val="superscript"/>
          <w:lang w:val="en-US"/>
        </w:rPr>
        <w:t>-1</w:t>
      </w:r>
    </w:p>
    <w:p w14:paraId="3A1CDBD9" w14:textId="77777777" w:rsidR="00356913" w:rsidRPr="00CA5B28" w:rsidRDefault="00356913" w:rsidP="00356913">
      <w:pPr>
        <w:pStyle w:val="Paragraphedeliste"/>
        <w:ind w:left="1080"/>
        <w:rPr>
          <w:rFonts w:eastAsiaTheme="minorEastAsia"/>
          <w:vertAlign w:val="superscript"/>
          <w:lang w:val="en-US"/>
        </w:rPr>
      </w:pPr>
    </w:p>
    <w:p w14:paraId="002AE595" w14:textId="6F0B3087" w:rsidR="00356913" w:rsidRDefault="00356913" w:rsidP="00356913">
      <w:pPr>
        <w:pStyle w:val="Paragraphedeliste"/>
        <w:ind w:left="1080"/>
        <w:rPr>
          <w:rFonts w:eastAsiaTheme="minorEastAsia"/>
        </w:rPr>
      </w:pPr>
      <w:r>
        <w:rPr>
          <w:rFonts w:eastAsiaTheme="minorEastAsia"/>
        </w:rPr>
        <w:t>La concentration en quantité de matiè</w:t>
      </w:r>
      <w:r w:rsidR="00CA5B28">
        <w:rPr>
          <w:rFonts w:eastAsiaTheme="minorEastAsia"/>
        </w:rPr>
        <w:t>re de diiode correspondante est :</w:t>
      </w:r>
    </w:p>
    <w:p w14:paraId="08B63F21" w14:textId="77777777" w:rsidR="00356913" w:rsidRPr="00356913" w:rsidRDefault="00356913" w:rsidP="00356913">
      <w:pPr>
        <w:pStyle w:val="Paragraphedeliste"/>
        <w:ind w:left="1080"/>
        <w:rPr>
          <w:rFonts w:eastAsiaTheme="minorEastAsia"/>
          <w:vertAlign w:val="superscript"/>
        </w:rPr>
      </w:pPr>
      <w:r w:rsidRPr="00356913">
        <w:rPr>
          <w:rFonts w:eastAsiaTheme="minorEastAsia"/>
        </w:rPr>
        <w:t xml:space="preserve">C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m:t>
                </m:r>
              </m:sub>
            </m:sSub>
          </m:num>
          <m:den>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den>
        </m:f>
      </m:oMath>
      <w:r w:rsidRPr="0035691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10,7</m:t>
            </m:r>
          </m:num>
          <m:den>
            <m:r>
              <m:rPr>
                <m:sty m:val="p"/>
              </m:rPr>
              <w:rPr>
                <w:rFonts w:ascii="Cambria Math" w:eastAsiaTheme="minorEastAsia" w:hAnsi="Cambria Math"/>
              </w:rPr>
              <m:t>2 × 127</m:t>
            </m:r>
          </m:den>
        </m:f>
      </m:oMath>
      <w:r>
        <w:rPr>
          <w:rFonts w:eastAsiaTheme="minorEastAsia"/>
        </w:rPr>
        <w:t xml:space="preserve"> = </w:t>
      </w:r>
      <w:r w:rsidRPr="00356913">
        <w:rPr>
          <w:rFonts w:eastAsiaTheme="minorEastAsia"/>
        </w:rPr>
        <w:t>4,2 × 10</w:t>
      </w:r>
      <w:r w:rsidRPr="00356913">
        <w:rPr>
          <w:rFonts w:eastAsiaTheme="minorEastAsia"/>
          <w:vertAlign w:val="superscript"/>
        </w:rPr>
        <w:t xml:space="preserve">-2 </w:t>
      </w:r>
      <w:r w:rsidRPr="00356913">
        <w:rPr>
          <w:rFonts w:eastAsiaTheme="minorEastAsia"/>
        </w:rPr>
        <w:t>mol.L</w:t>
      </w:r>
      <w:r w:rsidRPr="00356913">
        <w:rPr>
          <w:rFonts w:eastAsiaTheme="minorEastAsia"/>
          <w:vertAlign w:val="superscript"/>
        </w:rPr>
        <w:t>-1</w:t>
      </w:r>
    </w:p>
    <w:p w14:paraId="52A078BB" w14:textId="69B399D8" w:rsidR="00356913" w:rsidRDefault="00356913" w:rsidP="00356913">
      <w:pPr>
        <w:pStyle w:val="Paragraphedeliste"/>
        <w:ind w:left="1080"/>
        <w:rPr>
          <w:rFonts w:eastAsiaTheme="minorEastAsia"/>
        </w:rPr>
      </w:pPr>
      <w:r>
        <w:rPr>
          <w:rFonts w:eastAsiaTheme="minorEastAsia"/>
        </w:rPr>
        <w:t>On retrouve bien le résultat</w:t>
      </w:r>
      <w:r w:rsidRPr="006E1E84">
        <w:rPr>
          <w:rFonts w:eastAsiaTheme="minorEastAsia"/>
        </w:rPr>
        <w:t xml:space="preserve"> de la question 9)</w:t>
      </w:r>
    </w:p>
    <w:p w14:paraId="2A21D002" w14:textId="3985E33F" w:rsidR="003C7AE9" w:rsidRDefault="003C7AE9" w:rsidP="00356913">
      <w:pPr>
        <w:pStyle w:val="Paragraphedeliste"/>
        <w:ind w:left="1080"/>
        <w:rPr>
          <w:rFonts w:eastAsiaTheme="minorEastAsia"/>
        </w:rPr>
      </w:pPr>
    </w:p>
    <w:p w14:paraId="606BA780" w14:textId="69602C6F" w:rsidR="003C7AE9" w:rsidRDefault="003C7AE9" w:rsidP="00356913">
      <w:pPr>
        <w:pStyle w:val="Paragraphedeliste"/>
        <w:ind w:left="1080"/>
        <w:rPr>
          <w:rFonts w:eastAsiaTheme="minorEastAsia"/>
        </w:rPr>
      </w:pPr>
    </w:p>
    <w:p w14:paraId="29959F5A" w14:textId="77777777" w:rsidR="003C7AE9" w:rsidRDefault="003C7AE9" w:rsidP="00356913">
      <w:pPr>
        <w:pStyle w:val="Paragraphedeliste"/>
        <w:ind w:left="1080"/>
        <w:rPr>
          <w:rFonts w:eastAsiaTheme="minorEastAsia"/>
        </w:rPr>
      </w:pPr>
    </w:p>
    <w:p w14:paraId="7144786F" w14:textId="77777777" w:rsidR="00356913" w:rsidRDefault="00356913" w:rsidP="00356913">
      <w:pPr>
        <w:pStyle w:val="Paragraphedeliste"/>
        <w:ind w:left="1080"/>
        <w:rPr>
          <w:rFonts w:eastAsiaTheme="minorEastAsia"/>
        </w:rPr>
      </w:pPr>
    </w:p>
    <w:p w14:paraId="6ACD3B6C" w14:textId="77777777" w:rsidR="00356913" w:rsidRPr="00EC7CDA" w:rsidRDefault="00356913" w:rsidP="00356913">
      <w:pPr>
        <w:pStyle w:val="Paragraphedeliste"/>
        <w:ind w:left="1080"/>
        <w:rPr>
          <w:rFonts w:eastAsiaTheme="minorEastAsia"/>
          <w:b/>
          <w:u w:val="single"/>
        </w:rPr>
      </w:pPr>
      <w:r w:rsidRPr="00EC7CDA">
        <w:rPr>
          <w:rFonts w:eastAsiaTheme="minorEastAsia"/>
          <w:b/>
          <w:u w:val="single"/>
        </w:rPr>
        <w:t>Partie III : Elimination du diiode</w:t>
      </w:r>
    </w:p>
    <w:p w14:paraId="5E6D9D3C" w14:textId="77777777" w:rsidR="00356913" w:rsidRDefault="00356913" w:rsidP="00356913">
      <w:pPr>
        <w:pStyle w:val="Paragraphedeliste"/>
        <w:ind w:left="1080"/>
        <w:rPr>
          <w:rFonts w:eastAsiaTheme="minorEastAsia"/>
        </w:rPr>
      </w:pPr>
    </w:p>
    <w:p w14:paraId="2E360281" w14:textId="77777777" w:rsidR="00356913" w:rsidRDefault="00356913" w:rsidP="00356913">
      <w:pPr>
        <w:pStyle w:val="Paragraphedeliste"/>
        <w:ind w:left="1080"/>
        <w:rPr>
          <w:rFonts w:eastAsiaTheme="minorEastAsia"/>
        </w:rPr>
      </w:pPr>
      <w:r>
        <w:rPr>
          <w:rFonts w:eastAsiaTheme="minorEastAsia"/>
        </w:rPr>
        <w:t>1)</w:t>
      </w:r>
    </w:p>
    <w:tbl>
      <w:tblPr>
        <w:tblStyle w:val="Grilledutableau"/>
        <w:tblW w:w="10065" w:type="dxa"/>
        <w:tblLook w:val="04A0" w:firstRow="1" w:lastRow="0" w:firstColumn="1" w:lastColumn="0" w:noHBand="0" w:noVBand="1"/>
      </w:tblPr>
      <w:tblGrid>
        <w:gridCol w:w="1676"/>
        <w:gridCol w:w="1678"/>
        <w:gridCol w:w="1677"/>
        <w:gridCol w:w="1677"/>
        <w:gridCol w:w="1677"/>
        <w:gridCol w:w="1680"/>
      </w:tblGrid>
      <w:tr w:rsidR="00356913" w14:paraId="698E8B8E" w14:textId="77777777" w:rsidTr="00DF42D1">
        <w:trPr>
          <w:trHeight w:val="707"/>
        </w:trPr>
        <w:tc>
          <w:tcPr>
            <w:tcW w:w="3354" w:type="dxa"/>
            <w:gridSpan w:val="2"/>
            <w:vAlign w:val="center"/>
          </w:tcPr>
          <w:p w14:paraId="690AE46E" w14:textId="77777777" w:rsidR="00356913" w:rsidRDefault="00356913" w:rsidP="00DF42D1">
            <w:pPr>
              <w:jc w:val="center"/>
              <w:rPr>
                <w:rFonts w:cstheme="minorHAnsi"/>
              </w:rPr>
            </w:pPr>
            <w:r>
              <w:rPr>
                <w:rFonts w:cstheme="minorHAnsi"/>
              </w:rPr>
              <w:t>Equation</w:t>
            </w:r>
          </w:p>
        </w:tc>
        <w:tc>
          <w:tcPr>
            <w:tcW w:w="6711" w:type="dxa"/>
            <w:gridSpan w:val="4"/>
            <w:vAlign w:val="center"/>
          </w:tcPr>
          <w:p w14:paraId="61EA3A6F" w14:textId="77777777" w:rsidR="00356913" w:rsidRPr="00DF7F44" w:rsidRDefault="00356913" w:rsidP="00DF42D1">
            <w:pPr>
              <w:rPr>
                <w:rFonts w:cstheme="minorHAnsi"/>
                <w:sz w:val="28"/>
                <w:szCs w:val="28"/>
                <w:vertAlign w:val="superscript"/>
              </w:rPr>
            </w:pP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I</w:t>
            </w:r>
            <w:r w:rsidRPr="00DF7F44">
              <w:rPr>
                <w:rFonts w:cstheme="minorHAnsi"/>
                <w:sz w:val="28"/>
                <w:szCs w:val="28"/>
                <w:vertAlign w:val="subscript"/>
              </w:rPr>
              <w:t xml:space="preserve">2          </w:t>
            </w:r>
            <w:r>
              <w:rPr>
                <w:rFonts w:cstheme="minorHAnsi"/>
                <w:sz w:val="28"/>
                <w:szCs w:val="28"/>
                <w:vertAlign w:val="subscript"/>
              </w:rPr>
              <w:t xml:space="preserve">          </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2 S</w:t>
            </w:r>
            <w:r w:rsidRPr="00DF7F44">
              <w:rPr>
                <w:rFonts w:cstheme="minorHAnsi"/>
                <w:sz w:val="28"/>
                <w:szCs w:val="28"/>
                <w:vertAlign w:val="subscript"/>
              </w:rPr>
              <w:t>2</w:t>
            </w:r>
            <w:r w:rsidRPr="00DF7F44">
              <w:rPr>
                <w:rFonts w:cstheme="minorHAnsi"/>
                <w:sz w:val="28"/>
                <w:szCs w:val="28"/>
              </w:rPr>
              <w:t>O</w:t>
            </w:r>
            <w:r w:rsidRPr="00DF7F44">
              <w:rPr>
                <w:rFonts w:cstheme="minorHAnsi"/>
                <w:sz w:val="28"/>
                <w:szCs w:val="28"/>
                <w:vertAlign w:val="subscript"/>
              </w:rPr>
              <w:t>3</w:t>
            </w:r>
            <w:r w:rsidRPr="00DF7F44">
              <w:rPr>
                <w:rFonts w:cstheme="minorHAnsi"/>
                <w:sz w:val="28"/>
                <w:szCs w:val="28"/>
                <w:vertAlign w:val="superscript"/>
              </w:rPr>
              <w:t>2-</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      2 I</w:t>
            </w:r>
            <w:r w:rsidRPr="00DF7F44">
              <w:rPr>
                <w:rFonts w:cstheme="minorHAnsi"/>
                <w:sz w:val="28"/>
                <w:szCs w:val="28"/>
                <w:vertAlign w:val="superscript"/>
              </w:rPr>
              <w:t>-</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 xml:space="preserve">+   </w:t>
            </w:r>
            <w:r>
              <w:rPr>
                <w:rFonts w:cstheme="minorHAnsi"/>
                <w:sz w:val="28"/>
                <w:szCs w:val="28"/>
              </w:rPr>
              <w:t xml:space="preserve">    </w:t>
            </w:r>
            <w:r w:rsidRPr="00DF7F44">
              <w:rPr>
                <w:rFonts w:cstheme="minorHAnsi"/>
                <w:sz w:val="28"/>
                <w:szCs w:val="28"/>
              </w:rPr>
              <w:t>S</w:t>
            </w:r>
            <w:r w:rsidRPr="00DF7F44">
              <w:rPr>
                <w:rFonts w:cstheme="minorHAnsi"/>
                <w:sz w:val="28"/>
                <w:szCs w:val="28"/>
                <w:vertAlign w:val="subscript"/>
              </w:rPr>
              <w:t>4</w:t>
            </w:r>
            <w:r w:rsidRPr="00DF7F44">
              <w:rPr>
                <w:rFonts w:cstheme="minorHAnsi"/>
                <w:sz w:val="28"/>
                <w:szCs w:val="28"/>
              </w:rPr>
              <w:t>O</w:t>
            </w:r>
            <w:r w:rsidRPr="00DF7F44">
              <w:rPr>
                <w:rFonts w:cstheme="minorHAnsi"/>
                <w:sz w:val="28"/>
                <w:szCs w:val="28"/>
                <w:vertAlign w:val="subscript"/>
              </w:rPr>
              <w:t>6</w:t>
            </w:r>
            <w:r w:rsidRPr="00DF7F44">
              <w:rPr>
                <w:rFonts w:cstheme="minorHAnsi"/>
                <w:sz w:val="28"/>
                <w:szCs w:val="28"/>
                <w:vertAlign w:val="superscript"/>
              </w:rPr>
              <w:t>2-</w:t>
            </w:r>
          </w:p>
          <w:p w14:paraId="71D0926E" w14:textId="77777777" w:rsidR="00356913" w:rsidRPr="00DF7F44" w:rsidRDefault="00356913" w:rsidP="00DF42D1">
            <w:pPr>
              <w:rPr>
                <w:rFonts w:cstheme="minorHAnsi"/>
                <w:sz w:val="28"/>
                <w:szCs w:val="28"/>
              </w:rPr>
            </w:pPr>
          </w:p>
        </w:tc>
      </w:tr>
      <w:tr w:rsidR="00356913" w14:paraId="50739FC2" w14:textId="77777777" w:rsidTr="00DF42D1">
        <w:trPr>
          <w:trHeight w:val="691"/>
        </w:trPr>
        <w:tc>
          <w:tcPr>
            <w:tcW w:w="1676" w:type="dxa"/>
          </w:tcPr>
          <w:p w14:paraId="1C8CC1B2" w14:textId="77777777" w:rsidR="00356913" w:rsidRDefault="00356913" w:rsidP="00DF42D1">
            <w:pPr>
              <w:rPr>
                <w:rFonts w:cstheme="minorHAnsi"/>
              </w:rPr>
            </w:pPr>
            <w:r>
              <w:rPr>
                <w:rFonts w:cstheme="minorHAnsi"/>
              </w:rPr>
              <w:t>Etat du système</w:t>
            </w:r>
          </w:p>
        </w:tc>
        <w:tc>
          <w:tcPr>
            <w:tcW w:w="1677" w:type="dxa"/>
          </w:tcPr>
          <w:p w14:paraId="5EEF8DD9" w14:textId="77777777" w:rsidR="00356913" w:rsidRDefault="00356913" w:rsidP="00DF42D1">
            <w:pPr>
              <w:jc w:val="center"/>
              <w:rPr>
                <w:rFonts w:cstheme="minorHAnsi"/>
              </w:rPr>
            </w:pPr>
            <w:r>
              <w:rPr>
                <w:rFonts w:cstheme="minorHAnsi"/>
              </w:rPr>
              <w:t>Avancement (en mol)</w:t>
            </w:r>
          </w:p>
        </w:tc>
        <w:tc>
          <w:tcPr>
            <w:tcW w:w="6711" w:type="dxa"/>
            <w:gridSpan w:val="4"/>
          </w:tcPr>
          <w:p w14:paraId="2721A2EA" w14:textId="77777777" w:rsidR="00356913" w:rsidRDefault="00356913" w:rsidP="00DF42D1">
            <w:pPr>
              <w:jc w:val="center"/>
              <w:rPr>
                <w:rFonts w:cstheme="minorHAnsi"/>
              </w:rPr>
            </w:pPr>
            <w:r>
              <w:rPr>
                <w:rFonts w:cstheme="minorHAnsi"/>
              </w:rPr>
              <w:t>Quantités de matière (en mol)</w:t>
            </w:r>
          </w:p>
        </w:tc>
      </w:tr>
      <w:tr w:rsidR="00356913" w14:paraId="44A37BE1" w14:textId="77777777" w:rsidTr="00DF42D1">
        <w:trPr>
          <w:trHeight w:val="345"/>
        </w:trPr>
        <w:tc>
          <w:tcPr>
            <w:tcW w:w="1676" w:type="dxa"/>
          </w:tcPr>
          <w:p w14:paraId="7EC4AA84" w14:textId="77777777" w:rsidR="00356913" w:rsidRDefault="00356913" w:rsidP="00DF42D1">
            <w:pPr>
              <w:jc w:val="center"/>
              <w:rPr>
                <w:rFonts w:cstheme="minorHAnsi"/>
              </w:rPr>
            </w:pPr>
            <w:r>
              <w:rPr>
                <w:rFonts w:cstheme="minorHAnsi"/>
              </w:rPr>
              <w:t>Etat initial</w:t>
            </w:r>
          </w:p>
        </w:tc>
        <w:tc>
          <w:tcPr>
            <w:tcW w:w="1677" w:type="dxa"/>
          </w:tcPr>
          <w:p w14:paraId="59CE9060" w14:textId="77777777" w:rsidR="00356913" w:rsidRDefault="00356913" w:rsidP="00DF42D1">
            <w:pPr>
              <w:jc w:val="center"/>
              <w:rPr>
                <w:rFonts w:cstheme="minorHAnsi"/>
              </w:rPr>
            </w:pPr>
            <w:r>
              <w:rPr>
                <w:rFonts w:cstheme="minorHAnsi"/>
              </w:rPr>
              <w:t>x = 0</w:t>
            </w:r>
          </w:p>
        </w:tc>
        <w:tc>
          <w:tcPr>
            <w:tcW w:w="1677" w:type="dxa"/>
          </w:tcPr>
          <w:p w14:paraId="6485879E" w14:textId="77777777" w:rsidR="00356913" w:rsidRPr="00407E7F" w:rsidRDefault="00356913" w:rsidP="00DF42D1">
            <w:pPr>
              <w:jc w:val="center"/>
              <w:rPr>
                <w:rFonts w:cstheme="minorHAnsi"/>
                <w:vertAlign w:val="subscript"/>
              </w:rPr>
            </w:pPr>
            <w:r>
              <w:rPr>
                <w:rFonts w:cstheme="minorHAnsi"/>
              </w:rPr>
              <w:t>n</w:t>
            </w:r>
            <w:r>
              <w:rPr>
                <w:rFonts w:cstheme="minorHAnsi"/>
                <w:vertAlign w:val="subscript"/>
              </w:rPr>
              <w:t>1</w:t>
            </w:r>
          </w:p>
        </w:tc>
        <w:tc>
          <w:tcPr>
            <w:tcW w:w="1677" w:type="dxa"/>
          </w:tcPr>
          <w:p w14:paraId="71B0A2F2" w14:textId="77777777" w:rsidR="00356913" w:rsidRPr="00407E7F" w:rsidRDefault="00356913" w:rsidP="00DF42D1">
            <w:pPr>
              <w:jc w:val="center"/>
              <w:rPr>
                <w:rFonts w:cstheme="minorHAnsi"/>
                <w:vertAlign w:val="subscript"/>
              </w:rPr>
            </w:pPr>
            <w:r>
              <w:rPr>
                <w:rFonts w:cstheme="minorHAnsi"/>
              </w:rPr>
              <w:t>n</w:t>
            </w:r>
            <w:r>
              <w:rPr>
                <w:rFonts w:cstheme="minorHAnsi"/>
                <w:vertAlign w:val="subscript"/>
              </w:rPr>
              <w:t>2</w:t>
            </w:r>
          </w:p>
        </w:tc>
        <w:tc>
          <w:tcPr>
            <w:tcW w:w="1677" w:type="dxa"/>
          </w:tcPr>
          <w:p w14:paraId="206802FF" w14:textId="77777777" w:rsidR="00356913" w:rsidRDefault="00356913" w:rsidP="00DF42D1">
            <w:pPr>
              <w:jc w:val="center"/>
              <w:rPr>
                <w:rFonts w:cstheme="minorHAnsi"/>
              </w:rPr>
            </w:pPr>
            <w:r>
              <w:rPr>
                <w:rFonts w:cstheme="minorHAnsi"/>
              </w:rPr>
              <w:t>0</w:t>
            </w:r>
          </w:p>
        </w:tc>
        <w:tc>
          <w:tcPr>
            <w:tcW w:w="1677" w:type="dxa"/>
          </w:tcPr>
          <w:p w14:paraId="5147A576" w14:textId="77777777" w:rsidR="00356913" w:rsidRDefault="00356913" w:rsidP="00DF42D1">
            <w:pPr>
              <w:jc w:val="center"/>
              <w:rPr>
                <w:rFonts w:cstheme="minorHAnsi"/>
              </w:rPr>
            </w:pPr>
            <w:r>
              <w:rPr>
                <w:rFonts w:cstheme="minorHAnsi"/>
              </w:rPr>
              <w:t>0</w:t>
            </w:r>
          </w:p>
        </w:tc>
      </w:tr>
      <w:tr w:rsidR="00356913" w14:paraId="462E9B06" w14:textId="77777777" w:rsidTr="00DF42D1">
        <w:trPr>
          <w:trHeight w:val="361"/>
        </w:trPr>
        <w:tc>
          <w:tcPr>
            <w:tcW w:w="1676" w:type="dxa"/>
          </w:tcPr>
          <w:p w14:paraId="4ED442AD" w14:textId="77777777" w:rsidR="00356913" w:rsidRDefault="00356913" w:rsidP="00DF42D1">
            <w:pPr>
              <w:jc w:val="center"/>
              <w:rPr>
                <w:rFonts w:cstheme="minorHAnsi"/>
              </w:rPr>
            </w:pPr>
            <w:r>
              <w:rPr>
                <w:rFonts w:cstheme="minorHAnsi"/>
              </w:rPr>
              <w:t>En cours</w:t>
            </w:r>
          </w:p>
        </w:tc>
        <w:tc>
          <w:tcPr>
            <w:tcW w:w="1677" w:type="dxa"/>
          </w:tcPr>
          <w:p w14:paraId="400EBBD1" w14:textId="77777777" w:rsidR="00356913" w:rsidRDefault="00356913" w:rsidP="00DF42D1">
            <w:pPr>
              <w:jc w:val="center"/>
              <w:rPr>
                <w:rFonts w:cstheme="minorHAnsi"/>
              </w:rPr>
            </w:pPr>
            <w:r>
              <w:rPr>
                <w:rFonts w:cstheme="minorHAnsi"/>
              </w:rPr>
              <w:t>x</w:t>
            </w:r>
          </w:p>
        </w:tc>
        <w:tc>
          <w:tcPr>
            <w:tcW w:w="1677" w:type="dxa"/>
          </w:tcPr>
          <w:p w14:paraId="10481A05" w14:textId="77777777" w:rsidR="00356913" w:rsidRDefault="00356913" w:rsidP="00DF42D1">
            <w:pPr>
              <w:jc w:val="center"/>
              <w:rPr>
                <w:rFonts w:cstheme="minorHAnsi"/>
              </w:rPr>
            </w:pPr>
            <w:r>
              <w:rPr>
                <w:rFonts w:cstheme="minorHAnsi"/>
              </w:rPr>
              <w:t>n</w:t>
            </w:r>
            <w:r>
              <w:rPr>
                <w:rFonts w:cstheme="minorHAnsi"/>
                <w:vertAlign w:val="subscript"/>
              </w:rPr>
              <w:t xml:space="preserve">1 </w:t>
            </w:r>
            <w:r>
              <w:rPr>
                <w:rFonts w:cstheme="minorHAnsi"/>
              </w:rPr>
              <w:t>- x</w:t>
            </w:r>
          </w:p>
        </w:tc>
        <w:tc>
          <w:tcPr>
            <w:tcW w:w="1677" w:type="dxa"/>
          </w:tcPr>
          <w:p w14:paraId="391AE42B" w14:textId="48C54BE9" w:rsidR="00356913" w:rsidRDefault="00356913" w:rsidP="00DF42D1">
            <w:pPr>
              <w:spacing w:line="480" w:lineRule="auto"/>
              <w:jc w:val="center"/>
              <w:rPr>
                <w:rFonts w:cstheme="minorHAnsi"/>
              </w:rPr>
            </w:pPr>
            <w:r>
              <w:rPr>
                <w:rFonts w:cstheme="minorHAnsi"/>
              </w:rPr>
              <w:t>n</w:t>
            </w:r>
            <w:r>
              <w:rPr>
                <w:rFonts w:cstheme="minorHAnsi"/>
                <w:vertAlign w:val="subscript"/>
              </w:rPr>
              <w:t xml:space="preserve">2 </w:t>
            </w:r>
            <w:r>
              <w:rPr>
                <w:rFonts w:cstheme="minorHAnsi"/>
              </w:rPr>
              <w:t xml:space="preserve">- </w:t>
            </w:r>
            <w:r w:rsidR="0008438A">
              <w:rPr>
                <w:rFonts w:cstheme="minorHAnsi"/>
              </w:rPr>
              <w:t>2</w:t>
            </w:r>
            <w:r>
              <w:rPr>
                <w:rFonts w:cstheme="minorHAnsi"/>
              </w:rPr>
              <w:t>x</w:t>
            </w:r>
          </w:p>
        </w:tc>
        <w:tc>
          <w:tcPr>
            <w:tcW w:w="1677" w:type="dxa"/>
          </w:tcPr>
          <w:p w14:paraId="57B021DB" w14:textId="53FE0282" w:rsidR="00356913" w:rsidRDefault="0008438A" w:rsidP="00DF42D1">
            <w:pPr>
              <w:jc w:val="center"/>
              <w:rPr>
                <w:rFonts w:cstheme="minorHAnsi"/>
              </w:rPr>
            </w:pPr>
            <w:r>
              <w:rPr>
                <w:rFonts w:cstheme="minorHAnsi"/>
              </w:rPr>
              <w:t>2</w:t>
            </w:r>
            <w:r w:rsidR="00356913">
              <w:rPr>
                <w:rFonts w:cstheme="minorHAnsi"/>
              </w:rPr>
              <w:t>x</w:t>
            </w:r>
          </w:p>
        </w:tc>
        <w:tc>
          <w:tcPr>
            <w:tcW w:w="1677" w:type="dxa"/>
          </w:tcPr>
          <w:p w14:paraId="1B0FBF67" w14:textId="77777777" w:rsidR="00356913" w:rsidRDefault="00356913" w:rsidP="00DF42D1">
            <w:pPr>
              <w:jc w:val="center"/>
              <w:rPr>
                <w:rFonts w:cstheme="minorHAnsi"/>
              </w:rPr>
            </w:pPr>
            <w:r>
              <w:rPr>
                <w:rFonts w:cstheme="minorHAnsi"/>
              </w:rPr>
              <w:t>x</w:t>
            </w:r>
          </w:p>
        </w:tc>
      </w:tr>
      <w:tr w:rsidR="00356913" w14:paraId="45D75082" w14:textId="77777777" w:rsidTr="00DF42D1">
        <w:trPr>
          <w:trHeight w:val="345"/>
        </w:trPr>
        <w:tc>
          <w:tcPr>
            <w:tcW w:w="1676" w:type="dxa"/>
          </w:tcPr>
          <w:p w14:paraId="04FE0F66" w14:textId="77777777" w:rsidR="00356913" w:rsidRDefault="00356913" w:rsidP="00DF42D1">
            <w:pPr>
              <w:jc w:val="center"/>
              <w:rPr>
                <w:rFonts w:cstheme="minorHAnsi"/>
              </w:rPr>
            </w:pPr>
            <w:r>
              <w:rPr>
                <w:rFonts w:cstheme="minorHAnsi"/>
              </w:rPr>
              <w:t>Etat final</w:t>
            </w:r>
          </w:p>
        </w:tc>
        <w:tc>
          <w:tcPr>
            <w:tcW w:w="1677" w:type="dxa"/>
          </w:tcPr>
          <w:p w14:paraId="21A163D8" w14:textId="77777777" w:rsidR="00356913" w:rsidRPr="00F72228" w:rsidRDefault="00356913" w:rsidP="00DF42D1">
            <w:pPr>
              <w:jc w:val="center"/>
              <w:rPr>
                <w:rFonts w:cstheme="minorHAnsi"/>
              </w:rPr>
            </w:pPr>
            <w:r>
              <w:rPr>
                <w:rFonts w:cstheme="minorHAnsi"/>
              </w:rPr>
              <w:t>x</w:t>
            </w:r>
            <w:r>
              <w:rPr>
                <w:rFonts w:cstheme="minorHAnsi"/>
                <w:vertAlign w:val="subscript"/>
              </w:rPr>
              <w:t>max</w:t>
            </w:r>
          </w:p>
        </w:tc>
        <w:tc>
          <w:tcPr>
            <w:tcW w:w="1677" w:type="dxa"/>
          </w:tcPr>
          <w:p w14:paraId="47801A41" w14:textId="77777777" w:rsidR="00356913" w:rsidRPr="004F54CA" w:rsidRDefault="00356913" w:rsidP="00DF42D1">
            <w:pPr>
              <w:jc w:val="center"/>
              <w:rPr>
                <w:rFonts w:cstheme="minorHAnsi"/>
                <w:vertAlign w:val="subscript"/>
              </w:rPr>
            </w:pPr>
            <w:r>
              <w:rPr>
                <w:rFonts w:cstheme="minorHAnsi"/>
              </w:rPr>
              <w:t>n</w:t>
            </w:r>
            <w:r>
              <w:rPr>
                <w:rFonts w:cstheme="minorHAnsi"/>
                <w:vertAlign w:val="subscript"/>
              </w:rPr>
              <w:t xml:space="preserve">1 </w:t>
            </w:r>
            <w:r>
              <w:rPr>
                <w:rFonts w:cstheme="minorHAnsi"/>
              </w:rPr>
              <w:t>- x</w:t>
            </w:r>
            <w:r>
              <w:rPr>
                <w:rFonts w:cstheme="minorHAnsi"/>
                <w:vertAlign w:val="subscript"/>
              </w:rPr>
              <w:t>max</w:t>
            </w:r>
          </w:p>
        </w:tc>
        <w:tc>
          <w:tcPr>
            <w:tcW w:w="1677" w:type="dxa"/>
          </w:tcPr>
          <w:p w14:paraId="187BFFB7" w14:textId="3CC874A8" w:rsidR="00356913" w:rsidRDefault="00356913" w:rsidP="00DF42D1">
            <w:pPr>
              <w:jc w:val="center"/>
              <w:rPr>
                <w:rFonts w:cstheme="minorHAnsi"/>
              </w:rPr>
            </w:pPr>
            <w:r>
              <w:rPr>
                <w:rFonts w:cstheme="minorHAnsi"/>
              </w:rPr>
              <w:t>n</w:t>
            </w:r>
            <w:r>
              <w:rPr>
                <w:rFonts w:cstheme="minorHAnsi"/>
                <w:vertAlign w:val="subscript"/>
              </w:rPr>
              <w:t xml:space="preserve">2 </w:t>
            </w:r>
            <w:r>
              <w:rPr>
                <w:rFonts w:cstheme="minorHAnsi"/>
              </w:rPr>
              <w:t xml:space="preserve">- </w:t>
            </w:r>
            <w:r w:rsidR="0008438A">
              <w:rPr>
                <w:rFonts w:cstheme="minorHAnsi"/>
              </w:rPr>
              <w:t>2</w:t>
            </w:r>
            <w:r>
              <w:rPr>
                <w:rFonts w:cstheme="minorHAnsi"/>
              </w:rPr>
              <w:t>x</w:t>
            </w:r>
            <w:r>
              <w:rPr>
                <w:rFonts w:cstheme="minorHAnsi"/>
                <w:vertAlign w:val="subscript"/>
              </w:rPr>
              <w:t>max</w:t>
            </w:r>
          </w:p>
        </w:tc>
        <w:tc>
          <w:tcPr>
            <w:tcW w:w="1677" w:type="dxa"/>
          </w:tcPr>
          <w:p w14:paraId="680DC99F" w14:textId="52B31F66" w:rsidR="00356913" w:rsidRPr="0089529A" w:rsidRDefault="0008438A" w:rsidP="00DF42D1">
            <w:pPr>
              <w:jc w:val="center"/>
              <w:rPr>
                <w:rFonts w:cstheme="minorHAnsi"/>
                <w:vertAlign w:val="subscript"/>
              </w:rPr>
            </w:pPr>
            <w:r>
              <w:rPr>
                <w:rFonts w:cstheme="minorHAnsi"/>
              </w:rPr>
              <w:t>2</w:t>
            </w:r>
            <w:r w:rsidR="00356913">
              <w:rPr>
                <w:rFonts w:cstheme="minorHAnsi"/>
              </w:rPr>
              <w:t>x</w:t>
            </w:r>
            <w:r w:rsidR="00356913">
              <w:rPr>
                <w:rFonts w:cstheme="minorHAnsi"/>
                <w:vertAlign w:val="subscript"/>
              </w:rPr>
              <w:t>max</w:t>
            </w:r>
          </w:p>
        </w:tc>
        <w:tc>
          <w:tcPr>
            <w:tcW w:w="1677" w:type="dxa"/>
          </w:tcPr>
          <w:p w14:paraId="73FCD72A" w14:textId="77777777" w:rsidR="00356913" w:rsidRDefault="00356913" w:rsidP="00DF42D1">
            <w:pPr>
              <w:jc w:val="center"/>
              <w:rPr>
                <w:rFonts w:cstheme="minorHAnsi"/>
              </w:rPr>
            </w:pPr>
            <w:r>
              <w:rPr>
                <w:rFonts w:cstheme="minorHAnsi"/>
              </w:rPr>
              <w:t>x</w:t>
            </w:r>
            <w:r>
              <w:rPr>
                <w:rFonts w:cstheme="minorHAnsi"/>
                <w:vertAlign w:val="subscript"/>
              </w:rPr>
              <w:t>max</w:t>
            </w:r>
          </w:p>
        </w:tc>
      </w:tr>
    </w:tbl>
    <w:p w14:paraId="70385494" w14:textId="77777777" w:rsidR="00356913" w:rsidRDefault="00356913" w:rsidP="00356913">
      <w:pPr>
        <w:rPr>
          <w:rFonts w:cstheme="minorHAnsi"/>
        </w:rPr>
      </w:pPr>
    </w:p>
    <w:p w14:paraId="3C11AB4D" w14:textId="77777777" w:rsidR="00356913" w:rsidRDefault="00356913" w:rsidP="00356913">
      <w:pPr>
        <w:rPr>
          <w:rFonts w:cstheme="minorHAnsi"/>
        </w:rPr>
      </w:pPr>
    </w:p>
    <w:p w14:paraId="0CE5746E" w14:textId="15CB8C8F" w:rsidR="00356913" w:rsidRDefault="00356913" w:rsidP="000F3752">
      <w:pPr>
        <w:pStyle w:val="Paragraphedeliste"/>
        <w:numPr>
          <w:ilvl w:val="0"/>
          <w:numId w:val="9"/>
        </w:numPr>
        <w:spacing w:after="160" w:line="259" w:lineRule="auto"/>
        <w:rPr>
          <w:rFonts w:cstheme="minorHAnsi"/>
        </w:rPr>
      </w:pPr>
      <w:r>
        <w:rPr>
          <w:rFonts w:cstheme="minorHAnsi"/>
        </w:rPr>
        <w:t xml:space="preserve">Le diiode </w:t>
      </w:r>
      <w:r w:rsidR="00BB0638">
        <w:rPr>
          <w:rFonts w:cstheme="minorHAnsi"/>
        </w:rPr>
        <w:t>est</w:t>
      </w:r>
      <w:r>
        <w:rPr>
          <w:rFonts w:cstheme="minorHAnsi"/>
        </w:rPr>
        <w:t xml:space="preserve"> le réa</w:t>
      </w:r>
      <w:r w:rsidR="000F3752">
        <w:rPr>
          <w:rFonts w:cstheme="minorHAnsi"/>
        </w:rPr>
        <w:t>ctif limitant,</w:t>
      </w:r>
      <w:r>
        <w:rPr>
          <w:rFonts w:cstheme="minorHAnsi"/>
        </w:rPr>
        <w:t xml:space="preserve"> </w:t>
      </w:r>
      <w:r w:rsidR="00BB0638">
        <w:rPr>
          <w:rFonts w:cstheme="minorHAnsi"/>
        </w:rPr>
        <w:t>étant donné qu’il</w:t>
      </w:r>
      <w:r>
        <w:rPr>
          <w:rFonts w:cstheme="minorHAnsi"/>
        </w:rPr>
        <w:t xml:space="preserve"> </w:t>
      </w:r>
      <w:r w:rsidR="00BF00C7">
        <w:rPr>
          <w:rFonts w:cstheme="minorHAnsi"/>
        </w:rPr>
        <w:t>ne doit plus en</w:t>
      </w:r>
      <w:r>
        <w:rPr>
          <w:rFonts w:cstheme="minorHAnsi"/>
        </w:rPr>
        <w:t xml:space="preserve"> reste</w:t>
      </w:r>
      <w:r w:rsidR="00BF00C7">
        <w:rPr>
          <w:rFonts w:cstheme="minorHAnsi"/>
        </w:rPr>
        <w:t>r</w:t>
      </w:r>
      <w:r>
        <w:rPr>
          <w:rFonts w:cstheme="minorHAnsi"/>
        </w:rPr>
        <w:t xml:space="preserve"> </w:t>
      </w:r>
      <w:r w:rsidR="00BF00C7">
        <w:rPr>
          <w:rFonts w:cstheme="minorHAnsi"/>
        </w:rPr>
        <w:t xml:space="preserve">sur la blouse </w:t>
      </w:r>
      <w:r>
        <w:rPr>
          <w:rFonts w:cstheme="minorHAnsi"/>
        </w:rPr>
        <w:t>à l’état final :</w:t>
      </w:r>
    </w:p>
    <w:p w14:paraId="59B05010" w14:textId="77777777" w:rsidR="00356913" w:rsidRDefault="00356913" w:rsidP="003C7AE9">
      <w:pPr>
        <w:ind w:left="1134"/>
        <w:rPr>
          <w:rFonts w:cstheme="minorHAnsi"/>
        </w:rPr>
      </w:pPr>
      <w:r w:rsidRPr="00413916">
        <w:rPr>
          <w:rFonts w:cstheme="minorHAnsi"/>
        </w:rPr>
        <w:t>n</w:t>
      </w:r>
      <w:r w:rsidRPr="00413916">
        <w:rPr>
          <w:rFonts w:cstheme="minorHAnsi"/>
          <w:vertAlign w:val="subscript"/>
        </w:rPr>
        <w:t xml:space="preserve">1 </w:t>
      </w:r>
      <w:r w:rsidRPr="00413916">
        <w:rPr>
          <w:rFonts w:cstheme="minorHAnsi"/>
        </w:rPr>
        <w:t>- x</w:t>
      </w:r>
      <w:r w:rsidRPr="00413916">
        <w:rPr>
          <w:rFonts w:cstheme="minorHAnsi"/>
          <w:vertAlign w:val="subscript"/>
        </w:rPr>
        <w:t xml:space="preserve">max </w:t>
      </w:r>
      <w:r w:rsidRPr="00413916">
        <w:rPr>
          <w:rFonts w:cstheme="minorHAnsi"/>
        </w:rPr>
        <w:t>= 0 d’où x</w:t>
      </w:r>
      <w:r w:rsidRPr="00413916">
        <w:rPr>
          <w:rFonts w:cstheme="minorHAnsi"/>
          <w:vertAlign w:val="subscript"/>
        </w:rPr>
        <w:t xml:space="preserve">max </w:t>
      </w:r>
      <w:r w:rsidRPr="00413916">
        <w:rPr>
          <w:rFonts w:cstheme="minorHAnsi"/>
        </w:rPr>
        <w:t>= n</w:t>
      </w:r>
      <w:r w:rsidRPr="00413916">
        <w:rPr>
          <w:rFonts w:cstheme="minorHAnsi"/>
          <w:vertAlign w:val="subscript"/>
        </w:rPr>
        <w:t xml:space="preserve">1 </w:t>
      </w:r>
      <w:r w:rsidRPr="00413916">
        <w:rPr>
          <w:rFonts w:cstheme="minorHAnsi"/>
        </w:rPr>
        <w:t>= [I</w:t>
      </w:r>
      <w:r w:rsidRPr="00413916">
        <w:rPr>
          <w:rFonts w:cstheme="minorHAnsi"/>
          <w:vertAlign w:val="subscript"/>
        </w:rPr>
        <w:t>2</w:t>
      </w:r>
      <w:r w:rsidRPr="00413916">
        <w:rPr>
          <w:rFonts w:cstheme="minorHAnsi"/>
        </w:rPr>
        <w:t>] × V</w:t>
      </w:r>
      <w:r w:rsidRPr="00413916">
        <w:rPr>
          <w:rFonts w:cstheme="minorHAnsi"/>
          <w:vertAlign w:val="subscript"/>
        </w:rPr>
        <w:t xml:space="preserve">1 </w:t>
      </w:r>
      <w:r w:rsidRPr="00413916">
        <w:rPr>
          <w:rFonts w:cstheme="minorHAnsi"/>
        </w:rPr>
        <w:t xml:space="preserve">= </w:t>
      </w:r>
      <w:r>
        <w:rPr>
          <w:rFonts w:cstheme="minorHAnsi"/>
        </w:rPr>
        <w:t>4,2×10</w:t>
      </w:r>
      <w:r>
        <w:rPr>
          <w:rFonts w:cstheme="minorHAnsi"/>
          <w:vertAlign w:val="superscript"/>
        </w:rPr>
        <w:t xml:space="preserve">-2 </w:t>
      </w:r>
      <w:r>
        <w:rPr>
          <w:rFonts w:cstheme="minorHAnsi"/>
        </w:rPr>
        <w:t>mol.L</w:t>
      </w:r>
      <w:r>
        <w:rPr>
          <w:rFonts w:cstheme="minorHAnsi"/>
          <w:vertAlign w:val="superscript"/>
        </w:rPr>
        <w:t xml:space="preserve">-1 </w:t>
      </w:r>
      <w:r>
        <w:rPr>
          <w:rFonts w:cstheme="minorHAnsi"/>
        </w:rPr>
        <w:t>× 10 × 10</w:t>
      </w:r>
      <w:r>
        <w:rPr>
          <w:rFonts w:cstheme="minorHAnsi"/>
          <w:vertAlign w:val="superscript"/>
        </w:rPr>
        <w:t xml:space="preserve">-3 </w:t>
      </w:r>
      <w:r>
        <w:rPr>
          <w:rFonts w:cstheme="minorHAnsi"/>
        </w:rPr>
        <w:t>= 4,2×10</w:t>
      </w:r>
      <w:r>
        <w:rPr>
          <w:rFonts w:cstheme="minorHAnsi"/>
          <w:vertAlign w:val="superscript"/>
        </w:rPr>
        <w:t xml:space="preserve">-4 </w:t>
      </w:r>
      <w:r>
        <w:rPr>
          <w:rFonts w:cstheme="minorHAnsi"/>
        </w:rPr>
        <w:t>mol</w:t>
      </w:r>
    </w:p>
    <w:p w14:paraId="5BFC672D" w14:textId="55ADA259" w:rsidR="00356913" w:rsidRDefault="00356913" w:rsidP="003C7AE9">
      <w:pPr>
        <w:ind w:left="1134"/>
        <w:rPr>
          <w:rFonts w:cstheme="minorHAnsi"/>
        </w:rPr>
      </w:pPr>
      <w:r>
        <w:rPr>
          <w:rFonts w:cstheme="minorHAnsi"/>
        </w:rPr>
        <w:t xml:space="preserve">La quantité de matière de </w:t>
      </w:r>
      <w:r>
        <w:rPr>
          <w:rFonts w:eastAsiaTheme="minorEastAsia"/>
        </w:rPr>
        <w:t>S</w:t>
      </w:r>
      <w:r w:rsidRPr="00AF6A52">
        <w:rPr>
          <w:rFonts w:eastAsiaTheme="minorEastAsia"/>
          <w:vertAlign w:val="subscript"/>
        </w:rPr>
        <w:t>2</w:t>
      </w:r>
      <w:r>
        <w:rPr>
          <w:rFonts w:eastAsiaTheme="minorEastAsia"/>
        </w:rPr>
        <w:t>O</w:t>
      </w:r>
      <w:r w:rsidRPr="00AF6A52">
        <w:rPr>
          <w:rFonts w:eastAsiaTheme="minorEastAsia"/>
          <w:vertAlign w:val="subscript"/>
        </w:rPr>
        <w:t>3</w:t>
      </w:r>
      <w:r w:rsidRPr="00AF6A52">
        <w:rPr>
          <w:rFonts w:eastAsiaTheme="minorEastAsia"/>
          <w:vertAlign w:val="superscript"/>
        </w:rPr>
        <w:t>2</w:t>
      </w:r>
      <w:r>
        <w:rPr>
          <w:rFonts w:eastAsiaTheme="minorEastAsia"/>
          <w:vertAlign w:val="superscript"/>
        </w:rPr>
        <w:t xml:space="preserve">-  </w:t>
      </w:r>
      <w:r>
        <w:rPr>
          <w:rFonts w:eastAsiaTheme="minorEastAsia"/>
        </w:rPr>
        <w:t>nécessaire est</w:t>
      </w:r>
      <w:r w:rsidR="006E68C3">
        <w:rPr>
          <w:rFonts w:eastAsiaTheme="minorEastAsia"/>
        </w:rPr>
        <w:t xml:space="preserve"> alors</w:t>
      </w:r>
      <w:r>
        <w:rPr>
          <w:rFonts w:eastAsiaTheme="minorEastAsia"/>
        </w:rPr>
        <w:t xml:space="preserve"> n</w:t>
      </w:r>
      <w:r>
        <w:rPr>
          <w:rFonts w:eastAsiaTheme="minorEastAsia"/>
          <w:vertAlign w:val="subscript"/>
        </w:rPr>
        <w:t xml:space="preserve">2 </w:t>
      </w:r>
      <w:r>
        <w:rPr>
          <w:rFonts w:eastAsiaTheme="minorEastAsia"/>
        </w:rPr>
        <w:t xml:space="preserve">= </w:t>
      </w:r>
      <w:r w:rsidR="006E68C3">
        <w:rPr>
          <w:rFonts w:eastAsiaTheme="minorEastAsia"/>
        </w:rPr>
        <w:t xml:space="preserve">2 × </w:t>
      </w:r>
      <w:r w:rsidR="006E68C3" w:rsidRPr="00413916">
        <w:rPr>
          <w:rFonts w:cstheme="minorHAnsi"/>
        </w:rPr>
        <w:t>x</w:t>
      </w:r>
      <w:r w:rsidR="006E68C3" w:rsidRPr="00413916">
        <w:rPr>
          <w:rFonts w:cstheme="minorHAnsi"/>
          <w:vertAlign w:val="subscript"/>
        </w:rPr>
        <w:t>max</w:t>
      </w:r>
      <w:r w:rsidR="006E68C3">
        <w:rPr>
          <w:rFonts w:eastAsiaTheme="minorEastAsia"/>
        </w:rPr>
        <w:t xml:space="preserve"> = </w:t>
      </w:r>
      <w:r>
        <w:rPr>
          <w:rFonts w:eastAsiaTheme="minorEastAsia"/>
        </w:rPr>
        <w:t>2 × n</w:t>
      </w:r>
      <w:r>
        <w:rPr>
          <w:rFonts w:eastAsiaTheme="minorEastAsia"/>
          <w:vertAlign w:val="subscript"/>
        </w:rPr>
        <w:t xml:space="preserve">1 </w:t>
      </w:r>
      <w:r>
        <w:rPr>
          <w:rFonts w:eastAsiaTheme="minorEastAsia"/>
        </w:rPr>
        <w:t xml:space="preserve">= 2 × </w:t>
      </w:r>
      <w:r>
        <w:rPr>
          <w:rFonts w:cstheme="minorHAnsi"/>
        </w:rPr>
        <w:t>4,2×10</w:t>
      </w:r>
      <w:r>
        <w:rPr>
          <w:rFonts w:cstheme="minorHAnsi"/>
          <w:vertAlign w:val="superscript"/>
        </w:rPr>
        <w:t xml:space="preserve">-4 </w:t>
      </w:r>
      <w:r>
        <w:rPr>
          <w:rFonts w:cstheme="minorHAnsi"/>
        </w:rPr>
        <w:t>= 8,4×10</w:t>
      </w:r>
      <w:r>
        <w:rPr>
          <w:rFonts w:cstheme="minorHAnsi"/>
          <w:vertAlign w:val="superscript"/>
        </w:rPr>
        <w:t xml:space="preserve">-4 </w:t>
      </w:r>
      <w:r>
        <w:rPr>
          <w:rFonts w:cstheme="minorHAnsi"/>
        </w:rPr>
        <w:t>mol</w:t>
      </w:r>
    </w:p>
    <w:p w14:paraId="7D0F22BA" w14:textId="77777777" w:rsidR="00356913" w:rsidRDefault="00356913" w:rsidP="003C7AE9">
      <w:pPr>
        <w:ind w:left="1134"/>
        <w:rPr>
          <w:rFonts w:cstheme="minorHAnsi"/>
        </w:rPr>
      </w:pPr>
      <w:r>
        <w:rPr>
          <w:rFonts w:cstheme="minorHAnsi"/>
        </w:rPr>
        <w:t xml:space="preserve">Le volume correspondant est V =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num>
          <m:den>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sSubSup>
              <m:sSubSupPr>
                <m:ctrlPr>
                  <w:rPr>
                    <w:rFonts w:ascii="Cambria Math" w:hAnsi="Cambria Math" w:cstheme="minorHAnsi"/>
                    <w:i/>
                  </w:rPr>
                </m:ctrlPr>
              </m:sSubSupPr>
              <m:e>
                <m:r>
                  <w:rPr>
                    <w:rFonts w:ascii="Cambria Math" w:hAnsi="Cambria Math" w:cstheme="minorHAnsi"/>
                  </w:rPr>
                  <m:t>O</m:t>
                </m:r>
              </m:e>
              <m:sub>
                <m:r>
                  <w:rPr>
                    <w:rFonts w:ascii="Cambria Math" w:hAnsi="Cambria Math" w:cstheme="minorHAnsi"/>
                  </w:rPr>
                  <m:t>3</m:t>
                </m:r>
              </m:sub>
              <m:sup>
                <m:r>
                  <w:rPr>
                    <w:rFonts w:ascii="Cambria Math" w:hAnsi="Cambria Math" w:cstheme="minorHAnsi"/>
                  </w:rPr>
                  <m:t>2-</m:t>
                </m:r>
              </m:sup>
            </m:sSubSup>
            <m:r>
              <w:rPr>
                <w:rFonts w:ascii="Cambria Math" w:hAnsi="Cambria Math" w:cstheme="minorHAnsi"/>
              </w:rPr>
              <m:t>]</m:t>
            </m:r>
          </m:den>
        </m:f>
      </m:oMath>
      <w:r>
        <w:rPr>
          <w:rFonts w:eastAsiaTheme="minorEastAsia" w:cstheme="minorHAnsi"/>
        </w:rPr>
        <w:t xml:space="preserve"> = </w:t>
      </w:r>
      <m:oMath>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m:rPr>
                    <m:sty m:val="p"/>
                  </m:rPr>
                  <w:rPr>
                    <w:rFonts w:ascii="Cambria Math" w:hAnsi="Cambria Math" w:cstheme="minorHAnsi"/>
                  </w:rPr>
                  <m:t>8,4×10</m:t>
                </m:r>
              </m:e>
              <m:sup>
                <m:r>
                  <w:rPr>
                    <w:rFonts w:ascii="Cambria Math" w:eastAsiaTheme="minorEastAsia" w:hAnsi="Cambria Math" w:cstheme="minorHAnsi"/>
                  </w:rPr>
                  <m:t>-4</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1,0×10</m:t>
                </m:r>
              </m:e>
              <m:sup>
                <m:r>
                  <w:rPr>
                    <w:rFonts w:ascii="Cambria Math" w:eastAsiaTheme="minorEastAsia" w:hAnsi="Cambria Math" w:cstheme="minorHAnsi"/>
                  </w:rPr>
                  <m:t>-2</m:t>
                </m:r>
              </m:sup>
            </m:sSup>
          </m:den>
        </m:f>
      </m:oMath>
      <w:r>
        <w:rPr>
          <w:rFonts w:eastAsiaTheme="minorEastAsia" w:cstheme="minorHAnsi"/>
        </w:rPr>
        <w:t xml:space="preserve"> = </w:t>
      </w:r>
      <w:r>
        <w:rPr>
          <w:rFonts w:cstheme="minorHAnsi"/>
        </w:rPr>
        <w:t>8,4×10</w:t>
      </w:r>
      <w:r>
        <w:rPr>
          <w:rFonts w:cstheme="minorHAnsi"/>
          <w:vertAlign w:val="superscript"/>
        </w:rPr>
        <w:t xml:space="preserve">-2 </w:t>
      </w:r>
      <w:r>
        <w:rPr>
          <w:rFonts w:cstheme="minorHAnsi"/>
        </w:rPr>
        <w:t>L = 84 mL.</w:t>
      </w:r>
    </w:p>
    <w:p w14:paraId="48B443AA" w14:textId="77777777" w:rsidR="00356913" w:rsidRPr="00373CD5" w:rsidRDefault="00356913" w:rsidP="003C7AE9">
      <w:pPr>
        <w:ind w:left="1134"/>
        <w:rPr>
          <w:rFonts w:cstheme="minorHAnsi"/>
        </w:rPr>
      </w:pPr>
      <w:r>
        <w:rPr>
          <w:rFonts w:cstheme="minorHAnsi"/>
        </w:rPr>
        <w:t>Le flacon de 100 mL est donc suffisant.</w:t>
      </w:r>
    </w:p>
    <w:p w14:paraId="4694A19B" w14:textId="77777777" w:rsidR="00356913" w:rsidRPr="00413916" w:rsidRDefault="00356913" w:rsidP="00356913">
      <w:pPr>
        <w:pStyle w:val="Paragraphedeliste"/>
        <w:rPr>
          <w:rFonts w:cstheme="minorHAnsi"/>
        </w:rPr>
      </w:pPr>
    </w:p>
    <w:p w14:paraId="2897B475" w14:textId="3C5B06CC" w:rsidR="00356913" w:rsidRDefault="00356913" w:rsidP="00356913">
      <w:pPr>
        <w:spacing w:after="0" w:line="240" w:lineRule="auto"/>
        <w:rPr>
          <w:rFonts w:ascii="Arial" w:hAnsi="Arial" w:cs="Arial"/>
          <w:b/>
          <w:sz w:val="28"/>
          <w:szCs w:val="28"/>
        </w:rPr>
      </w:pPr>
    </w:p>
    <w:p w14:paraId="0B209EBF" w14:textId="77777777" w:rsidR="0016124D" w:rsidRDefault="0016124D" w:rsidP="00356913">
      <w:pPr>
        <w:spacing w:after="0" w:line="240" w:lineRule="auto"/>
        <w:rPr>
          <w:rFonts w:ascii="Arial" w:hAnsi="Arial" w:cs="Arial"/>
          <w:b/>
          <w:sz w:val="28"/>
          <w:szCs w:val="28"/>
        </w:rPr>
      </w:pPr>
    </w:p>
    <w:p w14:paraId="3F7E4C14" w14:textId="77777777" w:rsidR="002A0D34" w:rsidRDefault="002A0D34" w:rsidP="00F83304">
      <w:pPr>
        <w:spacing w:after="0" w:line="240" w:lineRule="auto"/>
        <w:rPr>
          <w:rFonts w:ascii="Arial" w:hAnsi="Arial" w:cs="Arial"/>
          <w:b/>
          <w:noProof/>
          <w:sz w:val="20"/>
          <w:szCs w:val="20"/>
          <w:u w:val="single"/>
          <w:lang w:eastAsia="fr-FR"/>
        </w:rPr>
      </w:pPr>
    </w:p>
    <w:sectPr w:rsidR="002A0D34" w:rsidSect="00EB6D57">
      <w:footerReference w:type="default" r:id="rId17"/>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D1EB" w14:textId="77777777" w:rsidR="006F3B81" w:rsidRDefault="006F3B81" w:rsidP="00EB6D57">
      <w:pPr>
        <w:spacing w:after="0" w:line="240" w:lineRule="auto"/>
      </w:pPr>
      <w:r>
        <w:separator/>
      </w:r>
    </w:p>
  </w:endnote>
  <w:endnote w:type="continuationSeparator" w:id="0">
    <w:p w14:paraId="5C4BF119" w14:textId="77777777" w:rsidR="006F3B81" w:rsidRDefault="006F3B81" w:rsidP="00EB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5D7C" w14:textId="31C12607" w:rsidR="00EB6D57" w:rsidRDefault="00EB6D57" w:rsidP="00EB6D57">
    <w:pPr>
      <w:pStyle w:val="Pieddepage"/>
      <w:jc w:val="both"/>
    </w:pPr>
    <w:r>
      <w:t>______________________________________________________________________________________</w:t>
    </w:r>
    <w:r w:rsidR="00DE4353">
      <w:t>_______</w:t>
    </w:r>
  </w:p>
  <w:p w14:paraId="383A2C6C" w14:textId="52535DEE" w:rsidR="00EB6D57" w:rsidRPr="005F4FE0" w:rsidRDefault="00EB6D57" w:rsidP="00EB6D57">
    <w:pPr>
      <w:pStyle w:val="Pieddepage"/>
      <w:tabs>
        <w:tab w:val="clear" w:pos="9072"/>
        <w:tab w:val="right" w:pos="10206"/>
      </w:tabs>
      <w:rPr>
        <w:sz w:val="16"/>
        <w:szCs w:val="16"/>
      </w:rPr>
    </w:pPr>
    <w:r w:rsidRPr="005F4FE0">
      <w:rPr>
        <w:rFonts w:ascii="Arial" w:hAnsi="Arial" w:cs="Arial"/>
        <w:sz w:val="16"/>
        <w:szCs w:val="16"/>
      </w:rPr>
      <w:t xml:space="preserve">GT </w:t>
    </w:r>
    <w:r w:rsidR="00DE4353">
      <w:rPr>
        <w:rFonts w:ascii="Arial" w:hAnsi="Arial" w:cs="Arial"/>
        <w:sz w:val="16"/>
        <w:szCs w:val="16"/>
      </w:rPr>
      <w:t>Spécialité Physique-Chimie de la voie générale</w:t>
    </w:r>
    <w:r>
      <w:rPr>
        <w:rFonts w:ascii="Arial" w:hAnsi="Arial" w:cs="Arial"/>
        <w:sz w:val="16"/>
        <w:szCs w:val="16"/>
      </w:rPr>
      <w:t xml:space="preserve"> </w:t>
    </w:r>
    <w:r w:rsidRPr="005F4FE0">
      <w:rPr>
        <w:rFonts w:ascii="Arial" w:hAnsi="Arial" w:cs="Arial"/>
        <w:sz w:val="16"/>
        <w:szCs w:val="16"/>
      </w:rPr>
      <w:t>– Académie de Strasbourg</w:t>
    </w:r>
    <w:r w:rsidRPr="005F4FE0">
      <w:rPr>
        <w:rFonts w:ascii="Edwardian Script ITC" w:hAnsi="Edwardian Script ITC"/>
        <w:sz w:val="16"/>
        <w:szCs w:val="16"/>
      </w:rPr>
      <w:tab/>
    </w:r>
    <w:r w:rsidRPr="005F4FE0">
      <w:rPr>
        <w:rFonts w:ascii="Arial" w:hAnsi="Arial" w:cs="Arial"/>
        <w:sz w:val="16"/>
        <w:szCs w:val="16"/>
      </w:rPr>
      <w:t xml:space="preserve">Page </w:t>
    </w:r>
    <w:r w:rsidR="00FC5082" w:rsidRPr="005F4FE0">
      <w:rPr>
        <w:rFonts w:ascii="Arial" w:hAnsi="Arial" w:cs="Arial"/>
        <w:sz w:val="16"/>
        <w:szCs w:val="16"/>
      </w:rPr>
      <w:fldChar w:fldCharType="begin"/>
    </w:r>
    <w:r w:rsidRPr="005F4FE0">
      <w:rPr>
        <w:rFonts w:ascii="Arial" w:hAnsi="Arial" w:cs="Arial"/>
        <w:sz w:val="16"/>
        <w:szCs w:val="16"/>
      </w:rPr>
      <w:instrText xml:space="preserve"> PAGE </w:instrText>
    </w:r>
    <w:r w:rsidR="00FC5082" w:rsidRPr="005F4FE0">
      <w:rPr>
        <w:rFonts w:ascii="Arial" w:hAnsi="Arial" w:cs="Arial"/>
        <w:sz w:val="16"/>
        <w:szCs w:val="16"/>
      </w:rPr>
      <w:fldChar w:fldCharType="separate"/>
    </w:r>
    <w:r w:rsidR="00CA7EB5">
      <w:rPr>
        <w:rFonts w:ascii="Arial" w:hAnsi="Arial" w:cs="Arial"/>
        <w:noProof/>
        <w:sz w:val="16"/>
        <w:szCs w:val="16"/>
      </w:rPr>
      <w:t>2</w:t>
    </w:r>
    <w:r w:rsidR="00FC5082" w:rsidRPr="005F4FE0">
      <w:rPr>
        <w:rFonts w:ascii="Arial" w:hAnsi="Arial" w:cs="Arial"/>
        <w:sz w:val="16"/>
        <w:szCs w:val="16"/>
      </w:rPr>
      <w:fldChar w:fldCharType="end"/>
    </w:r>
    <w:r w:rsidRPr="005F4FE0">
      <w:rPr>
        <w:rFonts w:ascii="Arial" w:hAnsi="Arial" w:cs="Arial"/>
        <w:sz w:val="16"/>
        <w:szCs w:val="16"/>
      </w:rPr>
      <w:t xml:space="preserve"> / </w:t>
    </w:r>
    <w:r w:rsidR="00FC5082" w:rsidRPr="005F4FE0">
      <w:rPr>
        <w:rFonts w:ascii="Arial" w:hAnsi="Arial" w:cs="Arial"/>
        <w:sz w:val="16"/>
        <w:szCs w:val="16"/>
      </w:rPr>
      <w:fldChar w:fldCharType="begin"/>
    </w:r>
    <w:r w:rsidRPr="005F4FE0">
      <w:rPr>
        <w:rFonts w:ascii="Arial" w:hAnsi="Arial" w:cs="Arial"/>
        <w:sz w:val="16"/>
        <w:szCs w:val="16"/>
      </w:rPr>
      <w:instrText xml:space="preserve"> NUMPAGES </w:instrText>
    </w:r>
    <w:r w:rsidR="00FC5082" w:rsidRPr="005F4FE0">
      <w:rPr>
        <w:rFonts w:ascii="Arial" w:hAnsi="Arial" w:cs="Arial"/>
        <w:sz w:val="16"/>
        <w:szCs w:val="16"/>
      </w:rPr>
      <w:fldChar w:fldCharType="separate"/>
    </w:r>
    <w:r w:rsidR="00CA7EB5">
      <w:rPr>
        <w:rFonts w:ascii="Arial" w:hAnsi="Arial" w:cs="Arial"/>
        <w:noProof/>
        <w:sz w:val="16"/>
        <w:szCs w:val="16"/>
      </w:rPr>
      <w:t>9</w:t>
    </w:r>
    <w:r w:rsidR="00FC5082" w:rsidRPr="005F4FE0">
      <w:rPr>
        <w:rFonts w:ascii="Arial" w:hAnsi="Arial" w:cs="Arial"/>
        <w:sz w:val="16"/>
        <w:szCs w:val="16"/>
      </w:rPr>
      <w:fldChar w:fldCharType="end"/>
    </w:r>
  </w:p>
  <w:p w14:paraId="2AC704ED" w14:textId="77777777" w:rsidR="00EB6D57" w:rsidRDefault="00EB6D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9EFAC" w14:textId="77777777" w:rsidR="006F3B81" w:rsidRDefault="006F3B81" w:rsidP="00EB6D57">
      <w:pPr>
        <w:spacing w:after="0" w:line="240" w:lineRule="auto"/>
      </w:pPr>
      <w:r>
        <w:separator/>
      </w:r>
    </w:p>
  </w:footnote>
  <w:footnote w:type="continuationSeparator" w:id="0">
    <w:p w14:paraId="40F422DC" w14:textId="77777777" w:rsidR="006F3B81" w:rsidRDefault="006F3B81" w:rsidP="00EB6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3EBF"/>
    <w:multiLevelType w:val="hybridMultilevel"/>
    <w:tmpl w:val="5FE664B2"/>
    <w:lvl w:ilvl="0" w:tplc="1E82D98C">
      <w:start w:val="1"/>
      <w:numFmt w:val="decimal"/>
      <w:lvlText w:val="%1)"/>
      <w:lvlJc w:val="left"/>
      <w:pPr>
        <w:ind w:left="1080" w:hanging="360"/>
      </w:pPr>
      <w:rPr>
        <w:rFonts w:eastAsiaTheme="minorEastAsia"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235B00FC"/>
    <w:multiLevelType w:val="hybridMultilevel"/>
    <w:tmpl w:val="A8CC41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6A163C"/>
    <w:multiLevelType w:val="hybridMultilevel"/>
    <w:tmpl w:val="22BCFD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D82CB5"/>
    <w:multiLevelType w:val="hybridMultilevel"/>
    <w:tmpl w:val="6FDCB600"/>
    <w:lvl w:ilvl="0" w:tplc="EB547268">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456D3448"/>
    <w:multiLevelType w:val="hybridMultilevel"/>
    <w:tmpl w:val="BD700B78"/>
    <w:lvl w:ilvl="0" w:tplc="396892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CC4FF6"/>
    <w:multiLevelType w:val="hybridMultilevel"/>
    <w:tmpl w:val="F09C36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DE09FB"/>
    <w:multiLevelType w:val="hybridMultilevel"/>
    <w:tmpl w:val="E182BB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DAE47FC"/>
    <w:multiLevelType w:val="hybridMultilevel"/>
    <w:tmpl w:val="FC56194C"/>
    <w:lvl w:ilvl="0" w:tplc="040C000B">
      <w:start w:val="1"/>
      <w:numFmt w:val="bullet"/>
      <w:lvlText w:val=""/>
      <w:lvlJc w:val="left"/>
      <w:pPr>
        <w:ind w:left="5742" w:hanging="360"/>
      </w:pPr>
      <w:rPr>
        <w:rFonts w:ascii="Wingdings" w:hAnsi="Wingdings" w:hint="default"/>
      </w:rPr>
    </w:lvl>
    <w:lvl w:ilvl="1" w:tplc="040C0003" w:tentative="1">
      <w:start w:val="1"/>
      <w:numFmt w:val="bullet"/>
      <w:lvlText w:val="o"/>
      <w:lvlJc w:val="left"/>
      <w:pPr>
        <w:ind w:left="6462" w:hanging="360"/>
      </w:pPr>
      <w:rPr>
        <w:rFonts w:ascii="Courier New" w:hAnsi="Courier New" w:cs="Courier New" w:hint="default"/>
      </w:rPr>
    </w:lvl>
    <w:lvl w:ilvl="2" w:tplc="040C0005" w:tentative="1">
      <w:start w:val="1"/>
      <w:numFmt w:val="bullet"/>
      <w:lvlText w:val=""/>
      <w:lvlJc w:val="left"/>
      <w:pPr>
        <w:ind w:left="7182" w:hanging="360"/>
      </w:pPr>
      <w:rPr>
        <w:rFonts w:ascii="Wingdings" w:hAnsi="Wingdings" w:hint="default"/>
      </w:rPr>
    </w:lvl>
    <w:lvl w:ilvl="3" w:tplc="040C0001" w:tentative="1">
      <w:start w:val="1"/>
      <w:numFmt w:val="bullet"/>
      <w:lvlText w:val=""/>
      <w:lvlJc w:val="left"/>
      <w:pPr>
        <w:ind w:left="7902" w:hanging="360"/>
      </w:pPr>
      <w:rPr>
        <w:rFonts w:ascii="Symbol" w:hAnsi="Symbol" w:hint="default"/>
      </w:rPr>
    </w:lvl>
    <w:lvl w:ilvl="4" w:tplc="040C0003" w:tentative="1">
      <w:start w:val="1"/>
      <w:numFmt w:val="bullet"/>
      <w:lvlText w:val="o"/>
      <w:lvlJc w:val="left"/>
      <w:pPr>
        <w:ind w:left="8622" w:hanging="360"/>
      </w:pPr>
      <w:rPr>
        <w:rFonts w:ascii="Courier New" w:hAnsi="Courier New" w:cs="Courier New" w:hint="default"/>
      </w:rPr>
    </w:lvl>
    <w:lvl w:ilvl="5" w:tplc="040C0005" w:tentative="1">
      <w:start w:val="1"/>
      <w:numFmt w:val="bullet"/>
      <w:lvlText w:val=""/>
      <w:lvlJc w:val="left"/>
      <w:pPr>
        <w:ind w:left="9342" w:hanging="360"/>
      </w:pPr>
      <w:rPr>
        <w:rFonts w:ascii="Wingdings" w:hAnsi="Wingdings" w:hint="default"/>
      </w:rPr>
    </w:lvl>
    <w:lvl w:ilvl="6" w:tplc="040C0001" w:tentative="1">
      <w:start w:val="1"/>
      <w:numFmt w:val="bullet"/>
      <w:lvlText w:val=""/>
      <w:lvlJc w:val="left"/>
      <w:pPr>
        <w:ind w:left="10062" w:hanging="360"/>
      </w:pPr>
      <w:rPr>
        <w:rFonts w:ascii="Symbol" w:hAnsi="Symbol" w:hint="default"/>
      </w:rPr>
    </w:lvl>
    <w:lvl w:ilvl="7" w:tplc="040C0003" w:tentative="1">
      <w:start w:val="1"/>
      <w:numFmt w:val="bullet"/>
      <w:lvlText w:val="o"/>
      <w:lvlJc w:val="left"/>
      <w:pPr>
        <w:ind w:left="10782" w:hanging="360"/>
      </w:pPr>
      <w:rPr>
        <w:rFonts w:ascii="Courier New" w:hAnsi="Courier New" w:cs="Courier New" w:hint="default"/>
      </w:rPr>
    </w:lvl>
    <w:lvl w:ilvl="8" w:tplc="040C0005" w:tentative="1">
      <w:start w:val="1"/>
      <w:numFmt w:val="bullet"/>
      <w:lvlText w:val=""/>
      <w:lvlJc w:val="left"/>
      <w:pPr>
        <w:ind w:left="11502" w:hanging="360"/>
      </w:pPr>
      <w:rPr>
        <w:rFonts w:ascii="Wingdings" w:hAnsi="Wingdings" w:hint="default"/>
      </w:rPr>
    </w:lvl>
  </w:abstractNum>
  <w:num w:numId="1" w16cid:durableId="394554011">
    <w:abstractNumId w:val="6"/>
  </w:num>
  <w:num w:numId="2" w16cid:durableId="844593589">
    <w:abstractNumId w:val="7"/>
  </w:num>
  <w:num w:numId="3" w16cid:durableId="2145808647">
    <w:abstractNumId w:val="4"/>
  </w:num>
  <w:num w:numId="4" w16cid:durableId="378212556">
    <w:abstractNumId w:val="2"/>
  </w:num>
  <w:num w:numId="5" w16cid:durableId="1100680721">
    <w:abstractNumId w:val="8"/>
  </w:num>
  <w:num w:numId="6" w16cid:durableId="873616156">
    <w:abstractNumId w:val="5"/>
  </w:num>
  <w:num w:numId="7" w16cid:durableId="1099453286">
    <w:abstractNumId w:val="1"/>
  </w:num>
  <w:num w:numId="8" w16cid:durableId="2056197318">
    <w:abstractNumId w:val="0"/>
  </w:num>
  <w:num w:numId="9" w16cid:durableId="485822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D57"/>
    <w:rsid w:val="000166AB"/>
    <w:rsid w:val="00053511"/>
    <w:rsid w:val="00055272"/>
    <w:rsid w:val="00057477"/>
    <w:rsid w:val="00076C12"/>
    <w:rsid w:val="0008438A"/>
    <w:rsid w:val="000F3752"/>
    <w:rsid w:val="000F7C25"/>
    <w:rsid w:val="00104E19"/>
    <w:rsid w:val="0016124D"/>
    <w:rsid w:val="001B6450"/>
    <w:rsid w:val="001C6E4A"/>
    <w:rsid w:val="001E049D"/>
    <w:rsid w:val="001E600C"/>
    <w:rsid w:val="002044E2"/>
    <w:rsid w:val="00220C99"/>
    <w:rsid w:val="002A0D34"/>
    <w:rsid w:val="002C7612"/>
    <w:rsid w:val="002F21E2"/>
    <w:rsid w:val="00356913"/>
    <w:rsid w:val="003C7AE9"/>
    <w:rsid w:val="00454B3E"/>
    <w:rsid w:val="00457E92"/>
    <w:rsid w:val="005E7489"/>
    <w:rsid w:val="00621598"/>
    <w:rsid w:val="006D37DA"/>
    <w:rsid w:val="006E68C3"/>
    <w:rsid w:val="006F3B81"/>
    <w:rsid w:val="007205A8"/>
    <w:rsid w:val="00785DEA"/>
    <w:rsid w:val="00807E6B"/>
    <w:rsid w:val="0087155B"/>
    <w:rsid w:val="008B7342"/>
    <w:rsid w:val="008D7419"/>
    <w:rsid w:val="008D7BAE"/>
    <w:rsid w:val="009604FB"/>
    <w:rsid w:val="009C538B"/>
    <w:rsid w:val="009E2427"/>
    <w:rsid w:val="00A633F0"/>
    <w:rsid w:val="00A7256D"/>
    <w:rsid w:val="00A84F8F"/>
    <w:rsid w:val="00AB6457"/>
    <w:rsid w:val="00AC7B3F"/>
    <w:rsid w:val="00B6484B"/>
    <w:rsid w:val="00B705DF"/>
    <w:rsid w:val="00B71F40"/>
    <w:rsid w:val="00B80DB5"/>
    <w:rsid w:val="00B91D33"/>
    <w:rsid w:val="00B96E51"/>
    <w:rsid w:val="00BB0638"/>
    <w:rsid w:val="00BE6424"/>
    <w:rsid w:val="00BF00C7"/>
    <w:rsid w:val="00C921C2"/>
    <w:rsid w:val="00CA5B28"/>
    <w:rsid w:val="00CA7EB5"/>
    <w:rsid w:val="00CF3A7E"/>
    <w:rsid w:val="00CF6D3B"/>
    <w:rsid w:val="00DA3A54"/>
    <w:rsid w:val="00DB038B"/>
    <w:rsid w:val="00DD7CED"/>
    <w:rsid w:val="00DE4353"/>
    <w:rsid w:val="00E613A1"/>
    <w:rsid w:val="00E9559F"/>
    <w:rsid w:val="00EB6D57"/>
    <w:rsid w:val="00EB7E2B"/>
    <w:rsid w:val="00EE249A"/>
    <w:rsid w:val="00F1201E"/>
    <w:rsid w:val="00F83304"/>
    <w:rsid w:val="00F96BB2"/>
    <w:rsid w:val="00FB4C99"/>
    <w:rsid w:val="00FC50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8697A"/>
  <w15:docId w15:val="{E62BDD87-1AD3-40E3-9700-01FE76CF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D5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D57"/>
    <w:pPr>
      <w:ind w:left="720"/>
      <w:contextualSpacing/>
    </w:pPr>
  </w:style>
  <w:style w:type="paragraph" w:styleId="En-tte">
    <w:name w:val="header"/>
    <w:basedOn w:val="Normal"/>
    <w:link w:val="En-tteCar"/>
    <w:uiPriority w:val="99"/>
    <w:unhideWhenUsed/>
    <w:rsid w:val="00EB6D57"/>
    <w:pPr>
      <w:tabs>
        <w:tab w:val="center" w:pos="4536"/>
        <w:tab w:val="right" w:pos="9072"/>
      </w:tabs>
      <w:spacing w:after="0" w:line="240" w:lineRule="auto"/>
    </w:pPr>
  </w:style>
  <w:style w:type="character" w:customStyle="1" w:styleId="En-tteCar">
    <w:name w:val="En-tête Car"/>
    <w:basedOn w:val="Policepardfaut"/>
    <w:link w:val="En-tte"/>
    <w:uiPriority w:val="99"/>
    <w:rsid w:val="00EB6D57"/>
    <w:rPr>
      <w:rFonts w:ascii="Calibri" w:eastAsia="Calibri" w:hAnsi="Calibri" w:cs="Times New Roman"/>
    </w:rPr>
  </w:style>
  <w:style w:type="paragraph" w:styleId="Pieddepage">
    <w:name w:val="footer"/>
    <w:basedOn w:val="Normal"/>
    <w:link w:val="PieddepageCar"/>
    <w:unhideWhenUsed/>
    <w:rsid w:val="00EB6D57"/>
    <w:pPr>
      <w:tabs>
        <w:tab w:val="center" w:pos="4536"/>
        <w:tab w:val="right" w:pos="9072"/>
      </w:tabs>
      <w:spacing w:after="0" w:line="240" w:lineRule="auto"/>
    </w:pPr>
  </w:style>
  <w:style w:type="character" w:customStyle="1" w:styleId="PieddepageCar">
    <w:name w:val="Pied de page Car"/>
    <w:basedOn w:val="Policepardfaut"/>
    <w:link w:val="Pieddepage"/>
    <w:rsid w:val="00EB6D57"/>
    <w:rPr>
      <w:rFonts w:ascii="Calibri" w:eastAsia="Calibri" w:hAnsi="Calibri" w:cs="Times New Roman"/>
    </w:rPr>
  </w:style>
  <w:style w:type="paragraph" w:customStyle="1" w:styleId="En-ttediscipline">
    <w:name w:val="En-tête_discipline"/>
    <w:basedOn w:val="Normal"/>
    <w:next w:val="Normal"/>
    <w:uiPriority w:val="99"/>
    <w:rsid w:val="00EB6D57"/>
    <w:pPr>
      <w:spacing w:before="500" w:after="360" w:line="240" w:lineRule="auto"/>
      <w:jc w:val="right"/>
    </w:pPr>
    <w:rPr>
      <w:rFonts w:ascii="Century Gothic" w:eastAsia="Times New Roman" w:hAnsi="Century Gothic"/>
      <w:noProof/>
      <w:color w:val="8453C6"/>
      <w:sz w:val="36"/>
      <w:szCs w:val="20"/>
      <w:lang w:eastAsia="fr-FR"/>
    </w:rPr>
  </w:style>
  <w:style w:type="paragraph" w:customStyle="1" w:styleId="En-tteprogramme">
    <w:name w:val="En-tête programme"/>
    <w:basedOn w:val="Normal"/>
    <w:next w:val="Normal"/>
    <w:uiPriority w:val="99"/>
    <w:rsid w:val="00EB6D57"/>
    <w:pPr>
      <w:pBdr>
        <w:bottom w:val="single" w:sz="4" w:space="1" w:color="8453C6"/>
      </w:pBdr>
      <w:spacing w:after="0" w:line="240" w:lineRule="auto"/>
      <w:jc w:val="right"/>
    </w:pPr>
    <w:rPr>
      <w:rFonts w:ascii="Century Gothic" w:eastAsia="Times New Roman" w:hAnsi="Century Gothic"/>
      <w:noProof/>
      <w:color w:val="3229A7"/>
      <w:sz w:val="20"/>
      <w:szCs w:val="20"/>
      <w:lang w:eastAsia="fr-FR"/>
    </w:rPr>
  </w:style>
  <w:style w:type="table" w:styleId="Grilledutableau">
    <w:name w:val="Table Grid"/>
    <w:basedOn w:val="TableauNormal"/>
    <w:uiPriority w:val="39"/>
    <w:rsid w:val="00356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A5B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Absorbance</a:t>
            </a:r>
            <a:r>
              <a:rPr lang="fr-FR" baseline="0"/>
              <a:t> d'une solution de diiode en fonction de sa concentration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layout>
                <c:manualLayout>
                  <c:x val="9.3704068241469818E-2"/>
                  <c:y val="-0.1369400699912511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A = 0,2004C</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Feuil1!$A$1:$A$5</c:f>
              <c:numCache>
                <c:formatCode>General</c:formatCode>
                <c:ptCount val="5"/>
                <c:pt idx="0">
                  <c:v>1</c:v>
                </c:pt>
                <c:pt idx="1">
                  <c:v>2</c:v>
                </c:pt>
                <c:pt idx="2">
                  <c:v>3</c:v>
                </c:pt>
                <c:pt idx="3">
                  <c:v>4</c:v>
                </c:pt>
                <c:pt idx="4">
                  <c:v>5</c:v>
                </c:pt>
              </c:numCache>
            </c:numRef>
          </c:xVal>
          <c:yVal>
            <c:numRef>
              <c:f>Feuil1!$B$1:$B$5</c:f>
              <c:numCache>
                <c:formatCode>General</c:formatCode>
                <c:ptCount val="5"/>
                <c:pt idx="0">
                  <c:v>0.21</c:v>
                </c:pt>
                <c:pt idx="1">
                  <c:v>0.41</c:v>
                </c:pt>
                <c:pt idx="2">
                  <c:v>0.64</c:v>
                </c:pt>
                <c:pt idx="3">
                  <c:v>0.78</c:v>
                </c:pt>
                <c:pt idx="4">
                  <c:v>0.99</c:v>
                </c:pt>
              </c:numCache>
            </c:numRef>
          </c:yVal>
          <c:smooth val="0"/>
          <c:extLst>
            <c:ext xmlns:c16="http://schemas.microsoft.com/office/drawing/2014/chart" uri="{C3380CC4-5D6E-409C-BE32-E72D297353CC}">
              <c16:uniqueId val="{00000000-821B-472C-B39D-817B501C6C3A}"/>
            </c:ext>
          </c:extLst>
        </c:ser>
        <c:dLbls>
          <c:showLegendKey val="0"/>
          <c:showVal val="0"/>
          <c:showCatName val="0"/>
          <c:showSerName val="0"/>
          <c:showPercent val="0"/>
          <c:showBubbleSize val="0"/>
        </c:dLbls>
        <c:axId val="278119024"/>
        <c:axId val="278119352"/>
      </c:scatterChart>
      <c:valAx>
        <c:axId val="278119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r>
                  <a:rPr lang="fr-FR" baseline="0"/>
                  <a:t> en mmol/L</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8119352"/>
        <c:crosses val="autoZero"/>
        <c:crossBetween val="midCat"/>
      </c:valAx>
      <c:valAx>
        <c:axId val="27811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8119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3356E-CBE7-44F0-8B64-B46EB3C5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1648</Words>
  <Characters>9066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WEISSROCK</dc:creator>
  <cp:lastModifiedBy>Christophe WEISSROCK</cp:lastModifiedBy>
  <cp:revision>11</cp:revision>
  <dcterms:created xsi:type="dcterms:W3CDTF">2023-06-13T13:37:00Z</dcterms:created>
  <dcterms:modified xsi:type="dcterms:W3CDTF">2023-07-12T16:51:00Z</dcterms:modified>
</cp:coreProperties>
</file>