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A9" w:rsidRDefault="001C3D72">
      <w:pPr>
        <w:rPr>
          <w:b/>
          <w:bCs/>
        </w:rPr>
      </w:pPr>
      <w:r w:rsidRPr="001C3D72">
        <w:rPr>
          <w:b/>
          <w:bCs/>
        </w:rPr>
        <w:t>La vie d’un produit chimique</w:t>
      </w:r>
    </w:p>
    <w:p w:rsidR="00000000" w:rsidRPr="001C3D72" w:rsidRDefault="00883686" w:rsidP="001C3D72">
      <w:pPr>
        <w:numPr>
          <w:ilvl w:val="0"/>
          <w:numId w:val="1"/>
        </w:numPr>
      </w:pPr>
      <w:r w:rsidRPr="001C3D72">
        <w:rPr>
          <w:b/>
          <w:bCs/>
        </w:rPr>
        <w:t>Evaluation des besoins préalables avant la commande du produit :</w:t>
      </w:r>
    </w:p>
    <w:p w:rsidR="00000000" w:rsidRPr="001C3D72" w:rsidRDefault="00883686" w:rsidP="001C3D72">
      <w:pPr>
        <w:numPr>
          <w:ilvl w:val="1"/>
          <w:numId w:val="1"/>
        </w:numPr>
      </w:pPr>
      <w:r w:rsidRPr="001C3D72">
        <w:t xml:space="preserve">Tenir compte de l’inventaire des produits chimiques déjà présents </w:t>
      </w:r>
      <w:r w:rsidRPr="001C3D72">
        <w:t>(inventaire tenu à jour annuellement)</w:t>
      </w:r>
    </w:p>
    <w:p w:rsidR="00000000" w:rsidRPr="001C3D72" w:rsidRDefault="00883686" w:rsidP="001C3D72">
      <w:pPr>
        <w:numPr>
          <w:ilvl w:val="1"/>
          <w:numId w:val="1"/>
        </w:numPr>
      </w:pPr>
      <w:r w:rsidRPr="001C3D72">
        <w:t>Mener une réflexion préalable concernant l’utilité ou  la finalité du produit chimique commandé</w:t>
      </w:r>
    </w:p>
    <w:p w:rsidR="00000000" w:rsidRPr="001C3D72" w:rsidRDefault="00883686" w:rsidP="001C3D72">
      <w:pPr>
        <w:numPr>
          <w:ilvl w:val="1"/>
          <w:numId w:val="1"/>
        </w:numPr>
      </w:pPr>
      <w:r w:rsidRPr="001C3D72">
        <w:t>Tenir compte des 9 principes généraux de prévention, notamment la substitution par un produit moins dangereux, systémati</w:t>
      </w:r>
      <w:r w:rsidRPr="001C3D72">
        <w:t>quement lorsque c’est possible.</w:t>
      </w:r>
    </w:p>
    <w:p w:rsidR="00000000" w:rsidRPr="001C3D72" w:rsidRDefault="00883686" w:rsidP="001C3D72">
      <w:pPr>
        <w:numPr>
          <w:ilvl w:val="0"/>
          <w:numId w:val="1"/>
        </w:numPr>
      </w:pPr>
      <w:r w:rsidRPr="001C3D72">
        <w:rPr>
          <w:b/>
          <w:bCs/>
        </w:rPr>
        <w:t>Commande, réception et stockage du produit</w:t>
      </w:r>
    </w:p>
    <w:p w:rsidR="00000000" w:rsidRPr="001C3D72" w:rsidRDefault="00883686" w:rsidP="001C3D72">
      <w:pPr>
        <w:numPr>
          <w:ilvl w:val="1"/>
          <w:numId w:val="1"/>
        </w:numPr>
      </w:pPr>
      <w:r w:rsidRPr="001C3D72">
        <w:t>Faire figurer le produit dans l’inventaire, accompagné de la FDS.</w:t>
      </w:r>
    </w:p>
    <w:p w:rsidR="00000000" w:rsidRPr="001C3D72" w:rsidRDefault="00883686" w:rsidP="001C3D72">
      <w:pPr>
        <w:numPr>
          <w:ilvl w:val="1"/>
          <w:numId w:val="1"/>
        </w:numPr>
      </w:pPr>
      <w:r w:rsidRPr="001C3D72">
        <w:t>Le fournisseur est dans l’obligation de fournir la FDS</w:t>
      </w:r>
    </w:p>
    <w:p w:rsidR="00000000" w:rsidRPr="001C3D72" w:rsidRDefault="00883686" w:rsidP="001C3D72">
      <w:pPr>
        <w:numPr>
          <w:ilvl w:val="1"/>
          <w:numId w:val="1"/>
        </w:numPr>
      </w:pPr>
      <w:r w:rsidRPr="001C3D72">
        <w:t>Tenir compte des informations figurant sur le FDS du pr</w:t>
      </w:r>
      <w:r w:rsidRPr="001C3D72">
        <w:t>oduit pour son stockage dans le local approprié, tempéré et ventilé.</w:t>
      </w:r>
    </w:p>
    <w:p w:rsidR="00000000" w:rsidRPr="001C3D72" w:rsidRDefault="00883686" w:rsidP="001C3D72">
      <w:pPr>
        <w:numPr>
          <w:ilvl w:val="1"/>
          <w:numId w:val="1"/>
        </w:numPr>
      </w:pPr>
      <w:r w:rsidRPr="001C3D72">
        <w:t>Dans la salle de préparation, la quantité de produit admise est limitée à la quantité nécessaire aux expériences ou manipulations en cours. En aucun cas, des produits ne doivent être sto</w:t>
      </w:r>
      <w:r w:rsidRPr="001C3D72">
        <w:t>ckés dans la salle de classe ou sous les hottes chimiques.</w:t>
      </w:r>
    </w:p>
    <w:p w:rsidR="00000000" w:rsidRPr="001C3D72" w:rsidRDefault="00883686" w:rsidP="001C3D72">
      <w:pPr>
        <w:numPr>
          <w:ilvl w:val="0"/>
          <w:numId w:val="1"/>
        </w:numPr>
      </w:pPr>
      <w:r w:rsidRPr="001C3D72">
        <w:rPr>
          <w:b/>
          <w:bCs/>
        </w:rPr>
        <w:t>Préparation du produit avant son utilisation par les élèves</w:t>
      </w:r>
    </w:p>
    <w:p w:rsidR="00000000" w:rsidRPr="001C3D72" w:rsidRDefault="00883686" w:rsidP="001C3D72">
      <w:pPr>
        <w:numPr>
          <w:ilvl w:val="1"/>
          <w:numId w:val="1"/>
        </w:numPr>
      </w:pPr>
      <w:r w:rsidRPr="001C3D72">
        <w:t>Tenir compte des informations figurant sur la FDS concernant les précautions manipulatoires</w:t>
      </w:r>
    </w:p>
    <w:p w:rsidR="00000000" w:rsidRPr="001C3D72" w:rsidRDefault="00883686" w:rsidP="001C3D72">
      <w:pPr>
        <w:numPr>
          <w:ilvl w:val="1"/>
          <w:numId w:val="1"/>
        </w:numPr>
      </w:pPr>
      <w:r w:rsidRPr="001C3D72">
        <w:t>Etiqueter les nouveaux contenants en mentionnant, au minimum, le nom du produit, sa concentration, les pictogrammes associés.</w:t>
      </w:r>
    </w:p>
    <w:p w:rsidR="00000000" w:rsidRPr="001C3D72" w:rsidRDefault="00883686" w:rsidP="001C3D72">
      <w:pPr>
        <w:numPr>
          <w:ilvl w:val="0"/>
          <w:numId w:val="1"/>
        </w:numPr>
      </w:pPr>
      <w:r w:rsidRPr="001C3D72">
        <w:rPr>
          <w:b/>
          <w:bCs/>
        </w:rPr>
        <w:t>Utilisation du produit en classe et gestion des déchets en fin de séance</w:t>
      </w:r>
    </w:p>
    <w:p w:rsidR="00000000" w:rsidRPr="001C3D72" w:rsidRDefault="00883686" w:rsidP="001C3D72">
      <w:pPr>
        <w:numPr>
          <w:ilvl w:val="1"/>
          <w:numId w:val="1"/>
        </w:numPr>
      </w:pPr>
      <w:r w:rsidRPr="001C3D72">
        <w:t>Mener une démarche préalable d’analyse des risques ave</w:t>
      </w:r>
      <w:r w:rsidRPr="001C3D72">
        <w:t>c les élèves à partir de le FDS,</w:t>
      </w:r>
    </w:p>
    <w:p w:rsidR="00000000" w:rsidRPr="001C3D72" w:rsidRDefault="00883686" w:rsidP="001C3D72">
      <w:pPr>
        <w:numPr>
          <w:ilvl w:val="1"/>
          <w:numId w:val="1"/>
        </w:numPr>
      </w:pPr>
      <w:r w:rsidRPr="001C3D72">
        <w:t>Faire utiliser les équipements collectifs et individuels adaptés,</w:t>
      </w:r>
    </w:p>
    <w:p w:rsidR="00000000" w:rsidRPr="001C3D72" w:rsidRDefault="00883686" w:rsidP="001C3D72">
      <w:pPr>
        <w:numPr>
          <w:ilvl w:val="1"/>
          <w:numId w:val="1"/>
        </w:numPr>
      </w:pPr>
      <w:r w:rsidRPr="001C3D72">
        <w:t>S’assurer de la conduite à tenir en cas d’accident,</w:t>
      </w:r>
    </w:p>
    <w:p w:rsidR="00000000" w:rsidRPr="001C3D72" w:rsidRDefault="00883686" w:rsidP="001C3D72">
      <w:pPr>
        <w:numPr>
          <w:ilvl w:val="1"/>
          <w:numId w:val="1"/>
        </w:numPr>
      </w:pPr>
      <w:r w:rsidRPr="001C3D72">
        <w:t>A la fin de la séance, collecter les déchets dans des bidons d’élimination de taille adaptées, préalab</w:t>
      </w:r>
      <w:r w:rsidRPr="001C3D72">
        <w:t>lement étiquetés du nom du mélange réactionnel et de la catégorie de déchets d’appartenance.</w:t>
      </w:r>
    </w:p>
    <w:p w:rsidR="00000000" w:rsidRPr="001C3D72" w:rsidRDefault="00883686" w:rsidP="001C3D72">
      <w:pPr>
        <w:numPr>
          <w:ilvl w:val="0"/>
          <w:numId w:val="1"/>
        </w:numPr>
      </w:pPr>
      <w:r w:rsidRPr="001C3D72">
        <w:rPr>
          <w:b/>
          <w:bCs/>
        </w:rPr>
        <w:t>Stockage des déchets</w:t>
      </w:r>
    </w:p>
    <w:p w:rsidR="00000000" w:rsidRPr="001C3D72" w:rsidRDefault="00883686" w:rsidP="001C3D72">
      <w:pPr>
        <w:numPr>
          <w:ilvl w:val="0"/>
          <w:numId w:val="1"/>
        </w:numPr>
      </w:pPr>
      <w:r w:rsidRPr="001C3D72">
        <w:rPr>
          <w:b/>
          <w:bCs/>
        </w:rPr>
        <w:t>Enlèvement des déchets</w:t>
      </w:r>
    </w:p>
    <w:p w:rsidR="001C3D72" w:rsidRDefault="001C3D72"/>
    <w:sectPr w:rsidR="001C3D72" w:rsidSect="001C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D6875"/>
    <w:multiLevelType w:val="hybridMultilevel"/>
    <w:tmpl w:val="2F4852EC"/>
    <w:lvl w:ilvl="0" w:tplc="8BACCD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FD087B2">
      <w:start w:val="140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E664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CF244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324507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994310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C5826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66E62C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2EF8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C3D72"/>
    <w:rsid w:val="001362F7"/>
    <w:rsid w:val="00152569"/>
    <w:rsid w:val="001C3D72"/>
    <w:rsid w:val="001C66A9"/>
    <w:rsid w:val="00883686"/>
    <w:rsid w:val="00A2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A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1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53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06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6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5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5216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10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99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1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9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5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69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17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5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25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4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1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9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0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LING</dc:creator>
  <cp:lastModifiedBy>Nathalie LING</cp:lastModifiedBy>
  <cp:revision>1</cp:revision>
  <dcterms:created xsi:type="dcterms:W3CDTF">2017-01-11T14:15:00Z</dcterms:created>
  <dcterms:modified xsi:type="dcterms:W3CDTF">2017-01-11T15:10:00Z</dcterms:modified>
</cp:coreProperties>
</file>