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29" w:rsidRPr="00A813C5" w:rsidRDefault="00542029" w:rsidP="00607815">
      <w:pPr>
        <w:widowControl w:val="0"/>
        <w:autoSpaceDE w:val="0"/>
        <w:autoSpaceDN w:val="0"/>
        <w:adjustRightInd w:val="0"/>
        <w:ind w:left="2694"/>
        <w:jc w:val="center"/>
        <w:rPr>
          <w:rFonts w:ascii="Arial Narrow" w:hAnsi="Arial Narrow" w:cs="Arial"/>
          <w:noProof/>
          <w:sz w:val="28"/>
          <w:szCs w:val="28"/>
          <w:lang w:eastAsia="fr-FR"/>
        </w:rPr>
      </w:pPr>
    </w:p>
    <w:p w:rsidR="008A1002" w:rsidRPr="00A813C5" w:rsidRDefault="00D638CA" w:rsidP="00607815">
      <w:pPr>
        <w:widowControl w:val="0"/>
        <w:autoSpaceDE w:val="0"/>
        <w:autoSpaceDN w:val="0"/>
        <w:adjustRightInd w:val="0"/>
        <w:ind w:left="2694"/>
        <w:jc w:val="center"/>
        <w:rPr>
          <w:rFonts w:ascii="Arial Narrow" w:hAnsi="Arial Narrow" w:cs="Arial"/>
          <w:noProof/>
          <w:sz w:val="28"/>
          <w:szCs w:val="28"/>
          <w:lang w:eastAsia="fr-FR"/>
        </w:rPr>
      </w:pPr>
      <w:r w:rsidRPr="00A813C5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-2540</wp:posOffset>
                </wp:positionV>
                <wp:extent cx="1792605" cy="177736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7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3A9" w:rsidRDefault="006613A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3525" cy="1614664"/>
                                  <wp:effectExtent l="0" t="0" r="0" b="0"/>
                                  <wp:docPr id="2" name="Image 2" descr="C:\Users\ddrouard\Desktop\Modèles 2014\LogoAcadémiePet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drouard\Desktop\Modèles 2014\LogoAcadémiePet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414" cy="162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75pt;margin-top:-.2pt;width:141.15pt;height:13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" stroked="f">
                <v:textbox>
                  <w:txbxContent>
                    <w:p w:rsidR="006613A9" w:rsidRDefault="006613A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33525" cy="1614664"/>
                            <wp:effectExtent l="0" t="0" r="0" b="0"/>
                            <wp:docPr id="2" name="Image 2" descr="C:\Users\ddrouard\Desktop\Modèles 2014\LogoAcadémiePet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drouard\Desktop\Modèles 2014\LogoAcadémiePet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414" cy="1620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6A00" w:rsidRPr="00A813C5">
        <w:rPr>
          <w:rFonts w:ascii="Arial Narrow" w:hAnsi="Arial Narrow" w:cs="Arial"/>
          <w:noProof/>
          <w:sz w:val="28"/>
          <w:szCs w:val="28"/>
          <w:lang w:eastAsia="fr-FR"/>
        </w:rPr>
        <w:t xml:space="preserve">Action culturelle académique </w:t>
      </w:r>
    </w:p>
    <w:p w:rsidR="0033055F" w:rsidRPr="00A813C5" w:rsidRDefault="00216A00" w:rsidP="00607815">
      <w:pPr>
        <w:widowControl w:val="0"/>
        <w:autoSpaceDE w:val="0"/>
        <w:autoSpaceDN w:val="0"/>
        <w:adjustRightInd w:val="0"/>
        <w:ind w:left="2694"/>
        <w:jc w:val="center"/>
        <w:rPr>
          <w:rFonts w:ascii="Arial Narrow" w:hAnsi="Arial Narrow" w:cs="Arial"/>
          <w:sz w:val="28"/>
          <w:szCs w:val="28"/>
        </w:rPr>
      </w:pPr>
      <w:r w:rsidRPr="00A813C5">
        <w:rPr>
          <w:rFonts w:ascii="Arial Narrow" w:hAnsi="Arial Narrow" w:cs="Arial"/>
          <w:noProof/>
          <w:sz w:val="28"/>
          <w:szCs w:val="28"/>
          <w:lang w:eastAsia="fr-FR"/>
        </w:rPr>
        <w:t>en langue régionale</w:t>
      </w:r>
      <w:r w:rsidR="007F23AD" w:rsidRPr="00A813C5">
        <w:rPr>
          <w:rFonts w:ascii="Arial Narrow" w:hAnsi="Arial Narrow" w:cs="Arial"/>
          <w:sz w:val="28"/>
          <w:szCs w:val="28"/>
        </w:rPr>
        <w:t> 2016-17</w:t>
      </w:r>
    </w:p>
    <w:p w:rsidR="00F84749" w:rsidRPr="00A813C5" w:rsidRDefault="00F84749" w:rsidP="00607815">
      <w:pPr>
        <w:widowControl w:val="0"/>
        <w:autoSpaceDE w:val="0"/>
        <w:autoSpaceDN w:val="0"/>
        <w:adjustRightInd w:val="0"/>
        <w:ind w:left="2694"/>
        <w:jc w:val="center"/>
        <w:rPr>
          <w:rFonts w:ascii="Arial Narrow" w:hAnsi="Arial Narrow" w:cs="Arial"/>
          <w:b/>
          <w:sz w:val="28"/>
          <w:szCs w:val="28"/>
        </w:rPr>
      </w:pPr>
    </w:p>
    <w:p w:rsidR="00542029" w:rsidRPr="00A813C5" w:rsidRDefault="00542029" w:rsidP="00607815">
      <w:pPr>
        <w:widowControl w:val="0"/>
        <w:autoSpaceDE w:val="0"/>
        <w:autoSpaceDN w:val="0"/>
        <w:adjustRightInd w:val="0"/>
        <w:ind w:left="2694"/>
        <w:jc w:val="center"/>
        <w:rPr>
          <w:rFonts w:ascii="Arial Narrow" w:hAnsi="Arial Narrow" w:cs="Arial"/>
          <w:b/>
          <w:sz w:val="34"/>
          <w:szCs w:val="28"/>
        </w:rPr>
      </w:pPr>
    </w:p>
    <w:p w:rsidR="00542029" w:rsidRPr="00A813C5" w:rsidRDefault="00542029" w:rsidP="00607815">
      <w:pPr>
        <w:widowControl w:val="0"/>
        <w:autoSpaceDE w:val="0"/>
        <w:autoSpaceDN w:val="0"/>
        <w:adjustRightInd w:val="0"/>
        <w:ind w:left="2694"/>
        <w:jc w:val="center"/>
        <w:rPr>
          <w:rFonts w:ascii="Arial Narrow" w:hAnsi="Arial Narrow" w:cs="Arial"/>
          <w:b/>
          <w:sz w:val="34"/>
          <w:szCs w:val="28"/>
        </w:rPr>
      </w:pPr>
    </w:p>
    <w:p w:rsidR="00220B7B" w:rsidRDefault="00220B7B" w:rsidP="00607815">
      <w:pPr>
        <w:widowControl w:val="0"/>
        <w:autoSpaceDE w:val="0"/>
        <w:autoSpaceDN w:val="0"/>
        <w:adjustRightInd w:val="0"/>
        <w:ind w:left="2694"/>
        <w:jc w:val="center"/>
        <w:rPr>
          <w:rFonts w:ascii="Arial Narrow" w:hAnsi="Arial Narrow" w:cs="Arial"/>
          <w:b/>
          <w:sz w:val="34"/>
          <w:szCs w:val="28"/>
        </w:rPr>
      </w:pPr>
      <w:r w:rsidRPr="00220B7B">
        <w:rPr>
          <w:rFonts w:ascii="Arial Narrow" w:hAnsi="Arial Narrow" w:cs="Arial"/>
          <w:b/>
          <w:sz w:val="34"/>
          <w:szCs w:val="28"/>
        </w:rPr>
        <w:t xml:space="preserve">Contes et légendes dans l’espace germanique – </w:t>
      </w:r>
    </w:p>
    <w:p w:rsidR="0033055F" w:rsidRPr="00A813C5" w:rsidRDefault="00220B7B" w:rsidP="00607815">
      <w:pPr>
        <w:widowControl w:val="0"/>
        <w:autoSpaceDE w:val="0"/>
        <w:autoSpaceDN w:val="0"/>
        <w:adjustRightInd w:val="0"/>
        <w:ind w:left="2694"/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 w:rsidRPr="00220B7B">
        <w:rPr>
          <w:rFonts w:ascii="Arial Narrow" w:hAnsi="Arial Narrow" w:cs="Arial"/>
          <w:b/>
          <w:sz w:val="34"/>
          <w:szCs w:val="28"/>
        </w:rPr>
        <w:t>à</w:t>
      </w:r>
      <w:proofErr w:type="gramEnd"/>
      <w:r w:rsidRPr="00220B7B">
        <w:rPr>
          <w:rFonts w:ascii="Arial Narrow" w:hAnsi="Arial Narrow" w:cs="Arial"/>
          <w:b/>
          <w:sz w:val="34"/>
          <w:szCs w:val="28"/>
        </w:rPr>
        <w:t xml:space="preserve"> la recherche des racines communes</w:t>
      </w:r>
    </w:p>
    <w:p w:rsidR="00F84749" w:rsidRPr="00A813C5" w:rsidRDefault="00F84749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33055F" w:rsidRPr="00A813C5" w:rsidRDefault="0033055F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/>
          <w:sz w:val="28"/>
          <w:szCs w:val="28"/>
        </w:rPr>
      </w:pPr>
    </w:p>
    <w:p w:rsidR="00220B7B" w:rsidRDefault="00220B7B" w:rsidP="0054202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  <w:r w:rsidRPr="00220B7B">
        <w:rPr>
          <w:rFonts w:ascii="Arial Narrow" w:hAnsi="Arial Narrow" w:cs="Arial"/>
          <w:i/>
        </w:rPr>
        <w:t xml:space="preserve">Ce projet réunit pour la première fois des élèves du primaire, du secondaire et du supérieur autour d’un thème fédérateur : les contes et les légendes de l’espace franco-germanophone. </w:t>
      </w:r>
    </w:p>
    <w:p w:rsidR="00220B7B" w:rsidRDefault="00220B7B" w:rsidP="0054202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  <w:r w:rsidRPr="00220B7B">
        <w:rPr>
          <w:rFonts w:ascii="Arial Narrow" w:hAnsi="Arial Narrow" w:cs="Arial"/>
          <w:i/>
        </w:rPr>
        <w:t xml:space="preserve">Le parcours prévoit une interaction étroite entre les élèves </w:t>
      </w:r>
      <w:r>
        <w:rPr>
          <w:rFonts w:ascii="Arial Narrow" w:hAnsi="Arial Narrow" w:cs="Arial"/>
          <w:i/>
        </w:rPr>
        <w:t xml:space="preserve">du premier degré </w:t>
      </w:r>
      <w:r w:rsidRPr="00220B7B">
        <w:rPr>
          <w:rFonts w:ascii="Arial Narrow" w:hAnsi="Arial Narrow" w:cs="Arial"/>
          <w:i/>
        </w:rPr>
        <w:t xml:space="preserve">et </w:t>
      </w:r>
      <w:r>
        <w:rPr>
          <w:rFonts w:ascii="Arial Narrow" w:hAnsi="Arial Narrow" w:cs="Arial"/>
          <w:i/>
        </w:rPr>
        <w:t xml:space="preserve">les lycéens ou </w:t>
      </w:r>
      <w:r w:rsidRPr="00220B7B">
        <w:rPr>
          <w:rFonts w:ascii="Arial Narrow" w:hAnsi="Arial Narrow" w:cs="Arial"/>
          <w:i/>
        </w:rPr>
        <w:t xml:space="preserve">étudiants </w:t>
      </w:r>
      <w:r>
        <w:rPr>
          <w:rFonts w:ascii="Arial Narrow" w:hAnsi="Arial Narrow" w:cs="Arial"/>
          <w:i/>
        </w:rPr>
        <w:t xml:space="preserve">des deux pays, </w:t>
      </w:r>
      <w:r w:rsidRPr="00220B7B">
        <w:rPr>
          <w:rFonts w:ascii="Arial Narrow" w:hAnsi="Arial Narrow" w:cs="Arial"/>
          <w:i/>
        </w:rPr>
        <w:t xml:space="preserve">afin de constituer </w:t>
      </w:r>
      <w:r>
        <w:rPr>
          <w:rFonts w:ascii="Arial Narrow" w:hAnsi="Arial Narrow" w:cs="Arial"/>
          <w:i/>
        </w:rPr>
        <w:t>une œuvre commune (</w:t>
      </w:r>
      <w:proofErr w:type="spellStart"/>
      <w:r>
        <w:rPr>
          <w:rFonts w:ascii="Arial Narrow" w:hAnsi="Arial Narrow" w:cs="Arial"/>
          <w:i/>
        </w:rPr>
        <w:t>Kamishibai</w:t>
      </w:r>
      <w:proofErr w:type="spellEnd"/>
      <w:r>
        <w:rPr>
          <w:rFonts w:ascii="Arial Narrow" w:hAnsi="Arial Narrow" w:cs="Arial"/>
          <w:i/>
        </w:rPr>
        <w:t>, l</w:t>
      </w:r>
      <w:r w:rsidRPr="00220B7B">
        <w:rPr>
          <w:rFonts w:ascii="Arial Narrow" w:hAnsi="Arial Narrow" w:cs="Arial"/>
          <w:i/>
        </w:rPr>
        <w:t xml:space="preserve">ivre de contes illustrés, </w:t>
      </w:r>
      <w:r>
        <w:rPr>
          <w:rFonts w:ascii="Arial Narrow" w:hAnsi="Arial Narrow" w:cs="Arial"/>
          <w:i/>
        </w:rPr>
        <w:t>boîte à histoires</w:t>
      </w:r>
      <w:r w:rsidRPr="00220B7B">
        <w:rPr>
          <w:rFonts w:ascii="Arial Narrow" w:hAnsi="Arial Narrow" w:cs="Arial"/>
          <w:i/>
        </w:rPr>
        <w:t xml:space="preserve"> etc.). </w:t>
      </w:r>
    </w:p>
    <w:p w:rsidR="00542029" w:rsidRPr="00A813C5" w:rsidRDefault="00323073" w:rsidP="0054202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Une suite à ce projet est prévue pour 2017/2018 en axant le travail sur des parcours contés à partir d’une collecte de contes et légendes.</w:t>
      </w:r>
    </w:p>
    <w:p w:rsidR="00542029" w:rsidRPr="00A813C5" w:rsidRDefault="00542029" w:rsidP="0054202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</w:p>
    <w:p w:rsidR="005C6B0C" w:rsidRPr="00A813C5" w:rsidRDefault="005C6B0C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</w:p>
    <w:p w:rsidR="005C6B0C" w:rsidRDefault="005C6B0C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A813C5">
        <w:rPr>
          <w:rFonts w:ascii="Arial Narrow" w:hAnsi="Arial Narrow" w:cs="Arial"/>
          <w:b/>
        </w:rPr>
        <w:t>Domaines :</w:t>
      </w:r>
    </w:p>
    <w:p w:rsidR="00323073" w:rsidRPr="00A813C5" w:rsidRDefault="00323073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5C6B0C" w:rsidRDefault="00220B7B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Langue vivante</w:t>
      </w:r>
    </w:p>
    <w:p w:rsidR="00220B7B" w:rsidRDefault="00220B7B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Théatre</w:t>
      </w:r>
      <w:proofErr w:type="spellEnd"/>
    </w:p>
    <w:p w:rsidR="00220B7B" w:rsidRDefault="00220B7B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Arts visuels</w:t>
      </w:r>
    </w:p>
    <w:p w:rsidR="00F84749" w:rsidRDefault="00220B7B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Culture régionale</w:t>
      </w:r>
    </w:p>
    <w:p w:rsidR="00220B7B" w:rsidRPr="00A813C5" w:rsidRDefault="00220B7B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F84749" w:rsidRPr="00B73090" w:rsidRDefault="00F84749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8"/>
        </w:rPr>
      </w:pPr>
      <w:r w:rsidRPr="00B73090">
        <w:rPr>
          <w:rFonts w:ascii="Arial Narrow" w:hAnsi="Arial Narrow" w:cs="Arial"/>
          <w:b/>
          <w:szCs w:val="28"/>
        </w:rPr>
        <w:t>Public : </w:t>
      </w:r>
    </w:p>
    <w:p w:rsidR="00323073" w:rsidRPr="00B73090" w:rsidRDefault="00323073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8"/>
        </w:rPr>
      </w:pPr>
    </w:p>
    <w:p w:rsidR="007F23AD" w:rsidRPr="00B73090" w:rsidRDefault="000D0BD9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8"/>
        </w:rPr>
      </w:pPr>
      <w:r>
        <w:rPr>
          <w:rFonts w:ascii="Arial Narrow" w:hAnsi="Arial Narrow" w:cs="Arial"/>
          <w:b/>
          <w:szCs w:val="28"/>
        </w:rPr>
        <w:t xml:space="preserve">Différents </w:t>
      </w:r>
      <w:r w:rsidR="007F23AD" w:rsidRPr="00B73090">
        <w:rPr>
          <w:rFonts w:ascii="Arial Narrow" w:hAnsi="Arial Narrow" w:cs="Arial"/>
          <w:b/>
          <w:szCs w:val="28"/>
        </w:rPr>
        <w:t>niveaux :</w:t>
      </w:r>
    </w:p>
    <w:p w:rsidR="007F23AD" w:rsidRPr="000D0BD9" w:rsidRDefault="00220B7B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</w:rPr>
      </w:pPr>
      <w:proofErr w:type="spellStart"/>
      <w:r w:rsidRPr="000D0BD9">
        <w:rPr>
          <w:rFonts w:ascii="Arial Narrow" w:hAnsi="Arial Narrow" w:cs="Arial"/>
          <w:szCs w:val="28"/>
          <w:lang w:val="de-DE"/>
        </w:rPr>
        <w:t>Classes</w:t>
      </w:r>
      <w:proofErr w:type="spellEnd"/>
      <w:r w:rsidRPr="000D0BD9">
        <w:rPr>
          <w:rFonts w:ascii="Arial Narrow" w:hAnsi="Arial Narrow" w:cs="Arial"/>
          <w:szCs w:val="28"/>
          <w:lang w:val="de-DE"/>
        </w:rPr>
        <w:t xml:space="preserve"> de </w:t>
      </w:r>
      <w:proofErr w:type="spellStart"/>
      <w:r w:rsidRPr="000D0BD9">
        <w:rPr>
          <w:rFonts w:ascii="Arial Narrow" w:hAnsi="Arial Narrow" w:cs="Arial"/>
          <w:szCs w:val="28"/>
          <w:lang w:val="de-DE"/>
        </w:rPr>
        <w:t>l’</w:t>
      </w:r>
      <w:r w:rsidR="007F23AD" w:rsidRPr="000D0BD9">
        <w:rPr>
          <w:rFonts w:ascii="Arial Narrow" w:hAnsi="Arial Narrow" w:cs="Arial"/>
          <w:szCs w:val="28"/>
          <w:lang w:val="de-DE"/>
        </w:rPr>
        <w:t>école</w:t>
      </w:r>
      <w:proofErr w:type="spellEnd"/>
      <w:r w:rsidR="007F23AD" w:rsidRPr="000D0BD9">
        <w:rPr>
          <w:rFonts w:ascii="Arial Narrow" w:hAnsi="Arial Narrow" w:cs="Arial"/>
          <w:szCs w:val="28"/>
          <w:lang w:val="de-DE"/>
        </w:rPr>
        <w:t xml:space="preserve"> </w:t>
      </w:r>
      <w:proofErr w:type="spellStart"/>
      <w:r w:rsidRPr="000D0BD9">
        <w:rPr>
          <w:rFonts w:ascii="Arial Narrow" w:hAnsi="Arial Narrow" w:cs="Arial"/>
          <w:szCs w:val="28"/>
          <w:lang w:val="de-DE"/>
        </w:rPr>
        <w:t>primaire</w:t>
      </w:r>
      <w:proofErr w:type="spellEnd"/>
      <w:r w:rsidR="00C8413B" w:rsidRPr="000D0BD9">
        <w:rPr>
          <w:rFonts w:ascii="Arial Narrow" w:hAnsi="Arial Narrow" w:cs="Arial"/>
          <w:szCs w:val="28"/>
          <w:lang w:val="de-DE"/>
        </w:rPr>
        <w:t xml:space="preserve"> (</w:t>
      </w:r>
      <w:proofErr w:type="spellStart"/>
      <w:r w:rsidR="00C8413B" w:rsidRPr="000D0BD9">
        <w:rPr>
          <w:rFonts w:ascii="Arial Narrow" w:hAnsi="Arial Narrow" w:cs="Arial"/>
          <w:szCs w:val="28"/>
          <w:lang w:val="de-DE"/>
        </w:rPr>
        <w:t>cycle</w:t>
      </w:r>
      <w:proofErr w:type="spellEnd"/>
      <w:r w:rsidR="00C8413B" w:rsidRPr="000D0BD9">
        <w:rPr>
          <w:rFonts w:ascii="Arial Narrow" w:hAnsi="Arial Narrow" w:cs="Arial"/>
          <w:szCs w:val="28"/>
          <w:lang w:val="de-DE"/>
        </w:rPr>
        <w:t xml:space="preserve"> 1 et 2)</w:t>
      </w:r>
      <w:r w:rsidR="007F23AD" w:rsidRPr="000D0BD9">
        <w:rPr>
          <w:rFonts w:ascii="Arial Narrow" w:hAnsi="Arial Narrow" w:cs="Arial"/>
          <w:szCs w:val="28"/>
          <w:lang w:val="de-DE"/>
        </w:rPr>
        <w:t xml:space="preserve"> / </w:t>
      </w:r>
      <w:r w:rsidRPr="000D0BD9">
        <w:rPr>
          <w:rFonts w:ascii="Arial Narrow" w:hAnsi="Arial Narrow" w:cs="Arial"/>
          <w:i/>
          <w:szCs w:val="28"/>
          <w:lang w:val="de-DE"/>
        </w:rPr>
        <w:t>Klassen  Kindergarten oder Grundschule</w:t>
      </w:r>
      <w:r w:rsidR="00C8413B" w:rsidRPr="000D0BD9">
        <w:rPr>
          <w:rFonts w:ascii="Arial Narrow" w:hAnsi="Arial Narrow" w:cs="Arial"/>
          <w:i/>
          <w:szCs w:val="28"/>
          <w:lang w:val="de-DE"/>
        </w:rPr>
        <w:t xml:space="preserve"> (1., 2. </w:t>
      </w:r>
      <w:proofErr w:type="spellStart"/>
      <w:r w:rsidR="00C8413B" w:rsidRPr="000D0BD9">
        <w:rPr>
          <w:rFonts w:ascii="Arial Narrow" w:hAnsi="Arial Narrow" w:cs="Arial"/>
          <w:i/>
          <w:szCs w:val="28"/>
        </w:rPr>
        <w:t>Und</w:t>
      </w:r>
      <w:proofErr w:type="spellEnd"/>
      <w:r w:rsidR="00C8413B" w:rsidRPr="000D0BD9">
        <w:rPr>
          <w:rFonts w:ascii="Arial Narrow" w:hAnsi="Arial Narrow" w:cs="Arial"/>
          <w:i/>
          <w:szCs w:val="28"/>
        </w:rPr>
        <w:t xml:space="preserve"> 3. </w:t>
      </w:r>
      <w:proofErr w:type="spellStart"/>
      <w:r w:rsidR="00C8413B" w:rsidRPr="000D0BD9">
        <w:rPr>
          <w:rFonts w:ascii="Arial Narrow" w:hAnsi="Arial Narrow" w:cs="Arial"/>
          <w:i/>
          <w:szCs w:val="28"/>
        </w:rPr>
        <w:t>Klasse</w:t>
      </w:r>
      <w:proofErr w:type="spellEnd"/>
      <w:r w:rsidR="00C8413B" w:rsidRPr="000D0BD9">
        <w:rPr>
          <w:rFonts w:ascii="Arial Narrow" w:hAnsi="Arial Narrow" w:cs="Arial"/>
          <w:i/>
          <w:szCs w:val="28"/>
        </w:rPr>
        <w:t>)</w:t>
      </w:r>
    </w:p>
    <w:p w:rsidR="007F23AD" w:rsidRPr="0071737B" w:rsidRDefault="00220B7B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</w:rPr>
      </w:pPr>
      <w:r w:rsidRPr="00CF6E87">
        <w:rPr>
          <w:rFonts w:ascii="Arial Narrow" w:hAnsi="Arial Narrow" w:cs="Arial"/>
          <w:szCs w:val="28"/>
        </w:rPr>
        <w:t>Classes de seconde de lycée</w:t>
      </w:r>
      <w:r w:rsidR="007F23AD" w:rsidRPr="00CF6E87">
        <w:rPr>
          <w:rFonts w:ascii="Arial Narrow" w:hAnsi="Arial Narrow" w:cs="Arial"/>
          <w:szCs w:val="28"/>
        </w:rPr>
        <w:t xml:space="preserve"> / </w:t>
      </w:r>
      <w:r w:rsidRPr="00CF6E87">
        <w:rPr>
          <w:rFonts w:ascii="Arial Narrow" w:hAnsi="Arial Narrow" w:cs="Arial"/>
          <w:i/>
          <w:szCs w:val="28"/>
        </w:rPr>
        <w:t>10</w:t>
      </w:r>
      <w:r w:rsidR="007F23AD" w:rsidRPr="00CF6E87">
        <w:rPr>
          <w:rFonts w:ascii="Arial Narrow" w:hAnsi="Arial Narrow" w:cs="Arial"/>
          <w:i/>
          <w:szCs w:val="28"/>
        </w:rPr>
        <w:t xml:space="preserve">. </w:t>
      </w:r>
      <w:proofErr w:type="spellStart"/>
      <w:r w:rsidR="007F23AD" w:rsidRPr="0071737B">
        <w:rPr>
          <w:rFonts w:ascii="Arial Narrow" w:hAnsi="Arial Narrow" w:cs="Arial"/>
          <w:i/>
          <w:szCs w:val="28"/>
        </w:rPr>
        <w:t>Klasse</w:t>
      </w:r>
      <w:proofErr w:type="spellEnd"/>
      <w:r w:rsidR="007F23AD" w:rsidRPr="0071737B">
        <w:rPr>
          <w:rFonts w:ascii="Arial Narrow" w:hAnsi="Arial Narrow" w:cs="Arial"/>
          <w:i/>
          <w:szCs w:val="28"/>
        </w:rPr>
        <w:t xml:space="preserve"> </w:t>
      </w:r>
      <w:r w:rsidR="00CF6E87" w:rsidRPr="0071737B">
        <w:rPr>
          <w:rFonts w:ascii="Arial Narrow" w:hAnsi="Arial Narrow" w:cs="Arial"/>
          <w:i/>
          <w:szCs w:val="28"/>
        </w:rPr>
        <w:t>Gymnasium</w:t>
      </w:r>
    </w:p>
    <w:p w:rsidR="007F23AD" w:rsidRPr="0071737B" w:rsidRDefault="007F23AD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</w:rPr>
      </w:pPr>
      <w:r w:rsidRPr="0071737B">
        <w:rPr>
          <w:rFonts w:ascii="Arial Narrow" w:hAnsi="Arial Narrow" w:cs="Arial"/>
          <w:szCs w:val="28"/>
        </w:rPr>
        <w:t xml:space="preserve">Classes de </w:t>
      </w:r>
      <w:proofErr w:type="spellStart"/>
      <w:r w:rsidRPr="0071737B">
        <w:rPr>
          <w:rFonts w:ascii="Arial Narrow" w:hAnsi="Arial Narrow" w:cs="Arial"/>
          <w:szCs w:val="28"/>
        </w:rPr>
        <w:t>Bacpro</w:t>
      </w:r>
      <w:proofErr w:type="spellEnd"/>
      <w:r w:rsidRPr="0071737B">
        <w:rPr>
          <w:rFonts w:ascii="Arial Narrow" w:hAnsi="Arial Narrow" w:cs="Arial"/>
          <w:szCs w:val="28"/>
        </w:rPr>
        <w:t xml:space="preserve"> lycée </w:t>
      </w:r>
      <w:r w:rsidR="00F9002C" w:rsidRPr="0071737B">
        <w:rPr>
          <w:rFonts w:ascii="Arial Narrow" w:hAnsi="Arial Narrow" w:cs="Arial"/>
          <w:szCs w:val="28"/>
        </w:rPr>
        <w:t>professionnel</w:t>
      </w:r>
      <w:r w:rsidRPr="0071737B">
        <w:rPr>
          <w:rFonts w:ascii="Arial Narrow" w:hAnsi="Arial Narrow" w:cs="Arial"/>
          <w:szCs w:val="28"/>
        </w:rPr>
        <w:t xml:space="preserve"> </w:t>
      </w:r>
      <w:r w:rsidR="00CF6E87" w:rsidRPr="0071737B">
        <w:rPr>
          <w:rFonts w:ascii="Arial Narrow" w:hAnsi="Arial Narrow" w:cs="Arial"/>
          <w:szCs w:val="28"/>
        </w:rPr>
        <w:t>(</w:t>
      </w:r>
      <w:r w:rsidR="00F1011D" w:rsidRPr="0071737B">
        <w:rPr>
          <w:rFonts w:ascii="Arial Narrow" w:hAnsi="Arial Narrow" w:cs="Arial"/>
          <w:szCs w:val="28"/>
        </w:rPr>
        <w:t>Accompagnement Soins et Services à la Personne)</w:t>
      </w:r>
      <w:r w:rsidRPr="0071737B">
        <w:rPr>
          <w:rFonts w:ascii="Arial Narrow" w:hAnsi="Arial Narrow" w:cs="Arial"/>
          <w:szCs w:val="28"/>
        </w:rPr>
        <w:t xml:space="preserve">/ </w:t>
      </w:r>
      <w:proofErr w:type="spellStart"/>
      <w:r w:rsidR="00F9002C">
        <w:rPr>
          <w:rFonts w:ascii="Arial Narrow" w:hAnsi="Arial Narrow" w:cs="Arial"/>
          <w:i/>
          <w:szCs w:val="28"/>
        </w:rPr>
        <w:t>Berufliche</w:t>
      </w:r>
      <w:proofErr w:type="spellEnd"/>
      <w:r w:rsidRPr="0071737B">
        <w:rPr>
          <w:rFonts w:ascii="Arial Narrow" w:hAnsi="Arial Narrow" w:cs="Arial"/>
          <w:i/>
          <w:szCs w:val="28"/>
        </w:rPr>
        <w:t xml:space="preserve"> </w:t>
      </w:r>
      <w:proofErr w:type="spellStart"/>
      <w:r w:rsidRPr="0071737B">
        <w:rPr>
          <w:rFonts w:ascii="Arial Narrow" w:hAnsi="Arial Narrow" w:cs="Arial"/>
          <w:i/>
          <w:szCs w:val="28"/>
        </w:rPr>
        <w:t>Schulen</w:t>
      </w:r>
      <w:proofErr w:type="spellEnd"/>
    </w:p>
    <w:p w:rsidR="007F23AD" w:rsidRDefault="001A10D9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/>
          <w:szCs w:val="28"/>
          <w:lang w:val="de-DE"/>
        </w:rPr>
      </w:pPr>
      <w:r w:rsidRPr="001A10D9">
        <w:rPr>
          <w:rFonts w:ascii="Arial Narrow" w:hAnsi="Arial Narrow" w:cs="Arial"/>
          <w:szCs w:val="28"/>
          <w:lang w:val="de-DE"/>
        </w:rPr>
        <w:t xml:space="preserve">Etudiants de l’UHA / </w:t>
      </w:r>
      <w:r w:rsidRPr="001A10D9">
        <w:rPr>
          <w:rFonts w:ascii="Arial Narrow" w:hAnsi="Arial Narrow" w:cs="Arial"/>
          <w:i/>
          <w:szCs w:val="28"/>
          <w:lang w:val="de-DE"/>
        </w:rPr>
        <w:t>Pädagogische Hochschule Freiburg / Studienseminar Offenburg</w:t>
      </w:r>
    </w:p>
    <w:p w:rsidR="000D0BD9" w:rsidRPr="000D0BD9" w:rsidRDefault="000D0BD9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  <w:lang w:val="de-DE"/>
        </w:rPr>
      </w:pPr>
      <w:proofErr w:type="spellStart"/>
      <w:r>
        <w:rPr>
          <w:rFonts w:ascii="Arial Narrow" w:hAnsi="Arial Narrow" w:cs="Arial"/>
          <w:szCs w:val="28"/>
          <w:lang w:val="de-DE"/>
        </w:rPr>
        <w:t>Personnes</w:t>
      </w:r>
      <w:proofErr w:type="spellEnd"/>
      <w:r>
        <w:rPr>
          <w:rFonts w:ascii="Arial Narrow" w:hAnsi="Arial Narrow" w:cs="Arial"/>
          <w:szCs w:val="28"/>
          <w:lang w:val="de-DE"/>
        </w:rPr>
        <w:t xml:space="preserve"> </w:t>
      </w:r>
      <w:proofErr w:type="spellStart"/>
      <w:r>
        <w:rPr>
          <w:rFonts w:ascii="Arial Narrow" w:hAnsi="Arial Narrow" w:cs="Arial"/>
          <w:szCs w:val="28"/>
          <w:lang w:val="de-DE"/>
        </w:rPr>
        <w:t>â</w:t>
      </w:r>
      <w:r w:rsidRPr="000D0BD9">
        <w:rPr>
          <w:rFonts w:ascii="Arial Narrow" w:hAnsi="Arial Narrow" w:cs="Arial"/>
          <w:szCs w:val="28"/>
          <w:lang w:val="de-DE"/>
        </w:rPr>
        <w:t>gé</w:t>
      </w:r>
      <w:r>
        <w:rPr>
          <w:rFonts w:ascii="Arial Narrow" w:hAnsi="Arial Narrow" w:cs="Arial"/>
          <w:szCs w:val="28"/>
          <w:lang w:val="de-DE"/>
        </w:rPr>
        <w:t>e</w:t>
      </w:r>
      <w:r w:rsidRPr="000D0BD9">
        <w:rPr>
          <w:rFonts w:ascii="Arial Narrow" w:hAnsi="Arial Narrow" w:cs="Arial"/>
          <w:szCs w:val="28"/>
          <w:lang w:val="de-DE"/>
        </w:rPr>
        <w:t>s</w:t>
      </w:r>
      <w:proofErr w:type="spellEnd"/>
      <w:r w:rsidRPr="000D0BD9">
        <w:rPr>
          <w:rFonts w:ascii="Arial Narrow" w:hAnsi="Arial Narrow" w:cs="Arial"/>
          <w:szCs w:val="28"/>
          <w:lang w:val="de-DE"/>
        </w:rPr>
        <w:t xml:space="preserve"> </w:t>
      </w:r>
      <w:r>
        <w:rPr>
          <w:rFonts w:ascii="Arial Narrow" w:hAnsi="Arial Narrow" w:cs="Arial"/>
          <w:szCs w:val="28"/>
          <w:lang w:val="de-DE"/>
        </w:rPr>
        <w:t xml:space="preserve"> en EHPAD / ältere Personen im Altersheim</w:t>
      </w:r>
    </w:p>
    <w:p w:rsidR="007F23AD" w:rsidRPr="001A10D9" w:rsidRDefault="007F23AD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  <w:lang w:val="de-DE"/>
        </w:rPr>
      </w:pPr>
    </w:p>
    <w:p w:rsidR="007F23AD" w:rsidRPr="00A813C5" w:rsidRDefault="007F23AD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8"/>
        </w:rPr>
      </w:pPr>
      <w:r w:rsidRPr="00A813C5">
        <w:rPr>
          <w:rFonts w:ascii="Arial Narrow" w:hAnsi="Arial Narrow" w:cs="Arial"/>
          <w:b/>
          <w:szCs w:val="28"/>
        </w:rPr>
        <w:t xml:space="preserve">Territoire : </w:t>
      </w:r>
    </w:p>
    <w:p w:rsidR="00542029" w:rsidRPr="00A813C5" w:rsidRDefault="00542029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8"/>
        </w:rPr>
      </w:pPr>
    </w:p>
    <w:p w:rsidR="000C3950" w:rsidRDefault="00DC0DF2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</w:rPr>
      </w:pPr>
      <w:r w:rsidRPr="00A813C5">
        <w:rPr>
          <w:rFonts w:ascii="Arial Narrow" w:hAnsi="Arial Narrow" w:cs="Arial"/>
          <w:szCs w:val="28"/>
        </w:rPr>
        <w:t xml:space="preserve">Académie de Strasbourg </w:t>
      </w:r>
      <w:r w:rsidRPr="00A813C5">
        <w:rPr>
          <w:rFonts w:ascii="Arial Narrow" w:hAnsi="Arial Narrow" w:cs="Arial"/>
          <w:szCs w:val="28"/>
        </w:rPr>
        <w:tab/>
      </w:r>
      <w:r w:rsidRPr="00A813C5">
        <w:rPr>
          <w:rFonts w:ascii="Arial Narrow" w:hAnsi="Arial Narrow" w:cs="Arial"/>
          <w:szCs w:val="28"/>
        </w:rPr>
        <w:tab/>
        <w:t>Baden Württ</w:t>
      </w:r>
      <w:r w:rsidR="000C3950">
        <w:rPr>
          <w:rFonts w:ascii="Arial Narrow" w:hAnsi="Arial Narrow" w:cs="Arial"/>
          <w:szCs w:val="28"/>
        </w:rPr>
        <w:t>emberg</w:t>
      </w:r>
    </w:p>
    <w:p w:rsidR="00DC0DF2" w:rsidRPr="00A813C5" w:rsidRDefault="000C3950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ab/>
      </w:r>
      <w:r>
        <w:rPr>
          <w:rFonts w:ascii="Arial Narrow" w:hAnsi="Arial Narrow" w:cs="Arial"/>
          <w:szCs w:val="28"/>
        </w:rPr>
        <w:tab/>
      </w:r>
      <w:r>
        <w:rPr>
          <w:rFonts w:ascii="Arial Narrow" w:hAnsi="Arial Narrow" w:cs="Arial"/>
          <w:szCs w:val="28"/>
        </w:rPr>
        <w:tab/>
      </w:r>
      <w:r>
        <w:rPr>
          <w:rFonts w:ascii="Arial Narrow" w:hAnsi="Arial Narrow" w:cs="Arial"/>
          <w:szCs w:val="28"/>
        </w:rPr>
        <w:tab/>
      </w:r>
      <w:r>
        <w:rPr>
          <w:rFonts w:ascii="Arial Narrow" w:hAnsi="Arial Narrow" w:cs="Arial"/>
          <w:szCs w:val="28"/>
        </w:rPr>
        <w:tab/>
      </w:r>
      <w:proofErr w:type="spellStart"/>
      <w:r>
        <w:rPr>
          <w:rFonts w:ascii="Arial Narrow" w:hAnsi="Arial Narrow" w:cs="Arial"/>
          <w:szCs w:val="28"/>
        </w:rPr>
        <w:t>Rheinland-Pfalz</w:t>
      </w:r>
      <w:proofErr w:type="spellEnd"/>
      <w:r w:rsidR="00DC0DF2" w:rsidRPr="00A813C5">
        <w:rPr>
          <w:rFonts w:ascii="Arial Narrow" w:hAnsi="Arial Narrow" w:cs="Arial"/>
          <w:szCs w:val="28"/>
        </w:rPr>
        <w:tab/>
      </w:r>
    </w:p>
    <w:p w:rsidR="00542029" w:rsidRPr="00A813C5" w:rsidRDefault="00DC0DF2" w:rsidP="000C3950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Arial Narrow" w:hAnsi="Arial Narrow" w:cs="Arial"/>
          <w:szCs w:val="28"/>
        </w:rPr>
      </w:pPr>
      <w:r w:rsidRPr="00A813C5">
        <w:rPr>
          <w:rFonts w:ascii="Arial Narrow" w:hAnsi="Arial Narrow" w:cs="Arial"/>
          <w:szCs w:val="28"/>
        </w:rPr>
        <w:t>Canton du nord de la Suisse</w:t>
      </w:r>
    </w:p>
    <w:p w:rsidR="00776770" w:rsidRPr="00A813C5" w:rsidRDefault="00776770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</w:rPr>
      </w:pPr>
    </w:p>
    <w:p w:rsidR="00D05B2E" w:rsidRDefault="00D05B2E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8"/>
        </w:rPr>
      </w:pPr>
    </w:p>
    <w:p w:rsidR="00D05B2E" w:rsidRDefault="00D05B2E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8"/>
        </w:rPr>
      </w:pPr>
    </w:p>
    <w:p w:rsidR="00D05B2E" w:rsidRDefault="00D05B2E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8"/>
        </w:rPr>
      </w:pPr>
    </w:p>
    <w:p w:rsidR="00D05B2E" w:rsidRDefault="00D05B2E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8"/>
        </w:rPr>
      </w:pPr>
    </w:p>
    <w:p w:rsidR="00D05B2E" w:rsidRDefault="00D05B2E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8"/>
        </w:rPr>
      </w:pPr>
    </w:p>
    <w:p w:rsidR="00D05B2E" w:rsidRDefault="00D05B2E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8"/>
        </w:rPr>
      </w:pPr>
    </w:p>
    <w:p w:rsidR="00D05B2E" w:rsidRDefault="00D05B2E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8"/>
        </w:rPr>
      </w:pPr>
    </w:p>
    <w:p w:rsidR="00D05B2E" w:rsidRDefault="00D05B2E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8"/>
        </w:rPr>
      </w:pPr>
    </w:p>
    <w:p w:rsidR="00D05B2E" w:rsidRDefault="00D05B2E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8"/>
        </w:rPr>
      </w:pPr>
    </w:p>
    <w:p w:rsidR="00D05B2E" w:rsidRDefault="00D05B2E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8"/>
        </w:rPr>
      </w:pPr>
    </w:p>
    <w:p w:rsidR="00F84749" w:rsidRPr="00A813C5" w:rsidRDefault="00F84749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8"/>
        </w:rPr>
      </w:pPr>
      <w:r w:rsidRPr="00A813C5">
        <w:rPr>
          <w:rFonts w:ascii="Arial Narrow" w:hAnsi="Arial Narrow" w:cs="Arial"/>
          <w:b/>
          <w:szCs w:val="28"/>
        </w:rPr>
        <w:t>Déroulement du projet et calendrier : </w:t>
      </w:r>
    </w:p>
    <w:p w:rsidR="0071737B" w:rsidRDefault="0071737B" w:rsidP="0071737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</w:p>
    <w:p w:rsidR="00323073" w:rsidRPr="00B73090" w:rsidRDefault="000D0BD9" w:rsidP="00323073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</w:rPr>
        <w:t>29</w:t>
      </w:r>
      <w:r w:rsidR="002D66D8">
        <w:rPr>
          <w:rFonts w:ascii="Arial Narrow" w:hAnsi="Arial Narrow" w:cs="Arial"/>
          <w:b/>
        </w:rPr>
        <w:t>-30 n</w:t>
      </w:r>
      <w:r w:rsidR="00323073" w:rsidRPr="00323073">
        <w:rPr>
          <w:rFonts w:ascii="Arial Narrow" w:hAnsi="Arial Narrow" w:cs="Arial"/>
          <w:b/>
        </w:rPr>
        <w:t>ovembre 2016 :</w:t>
      </w:r>
    </w:p>
    <w:p w:rsidR="00F9002C" w:rsidRPr="00F9002C" w:rsidRDefault="0071737B" w:rsidP="009D7315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color w:val="FF0000"/>
        </w:rPr>
      </w:pPr>
      <w:r w:rsidRPr="00323073">
        <w:rPr>
          <w:rFonts w:ascii="Arial Narrow" w:hAnsi="Arial Narrow" w:cs="Arial"/>
        </w:rPr>
        <w:t>Formations pour les enseignants du second degré et du degré supérieur</w:t>
      </w:r>
      <w:r w:rsidR="00F9002C">
        <w:rPr>
          <w:rFonts w:ascii="Arial Narrow" w:hAnsi="Arial Narrow" w:cs="Arial"/>
        </w:rPr>
        <w:t xml:space="preserve"> </w:t>
      </w:r>
      <w:r w:rsidR="009D7315" w:rsidRPr="009D7315">
        <w:rPr>
          <w:rFonts w:ascii="Arial Narrow" w:hAnsi="Arial Narrow" w:cs="Arial"/>
        </w:rPr>
        <w:t>(français et allemands)</w:t>
      </w:r>
      <w:r w:rsidR="000D0BD9">
        <w:rPr>
          <w:rFonts w:ascii="Arial Narrow" w:hAnsi="Arial Narrow" w:cs="Arial"/>
        </w:rPr>
        <w:t xml:space="preserve"> à </w:t>
      </w:r>
      <w:proofErr w:type="spellStart"/>
      <w:r w:rsidR="000D0BD9">
        <w:rPr>
          <w:rFonts w:ascii="Arial Narrow" w:hAnsi="Arial Narrow" w:cs="Arial"/>
        </w:rPr>
        <w:t>Klingenthal</w:t>
      </w:r>
      <w:proofErr w:type="spellEnd"/>
    </w:p>
    <w:p w:rsidR="00323073" w:rsidRPr="00323073" w:rsidRDefault="00323073" w:rsidP="00323073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</w:rPr>
      </w:pPr>
    </w:p>
    <w:p w:rsidR="00323073" w:rsidRPr="00F9002C" w:rsidRDefault="00323073" w:rsidP="00323073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  <w:color w:val="FF0000"/>
        </w:rPr>
      </w:pPr>
      <w:r w:rsidRPr="00323073">
        <w:rPr>
          <w:rFonts w:ascii="Arial Narrow" w:hAnsi="Arial Narrow" w:cs="Arial"/>
          <w:b/>
        </w:rPr>
        <w:t>De</w:t>
      </w:r>
      <w:r w:rsidR="009D7315">
        <w:rPr>
          <w:rFonts w:ascii="Arial Narrow" w:hAnsi="Arial Narrow" w:cs="Arial"/>
          <w:b/>
        </w:rPr>
        <w:t xml:space="preserve"> novembre 2016 à janvier 2017 :</w:t>
      </w:r>
    </w:p>
    <w:p w:rsidR="00323073" w:rsidRPr="00323073" w:rsidRDefault="0071737B" w:rsidP="00323073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323073">
        <w:rPr>
          <w:rFonts w:ascii="Arial Narrow" w:hAnsi="Arial Narrow" w:cs="Arial"/>
        </w:rPr>
        <w:t xml:space="preserve">Formation des lycéens et étudiants </w:t>
      </w:r>
      <w:r w:rsidR="009D7315">
        <w:rPr>
          <w:rFonts w:ascii="Arial Narrow" w:hAnsi="Arial Narrow" w:cs="Arial"/>
        </w:rPr>
        <w:t xml:space="preserve">français et allemands </w:t>
      </w:r>
      <w:r w:rsidRPr="00323073">
        <w:rPr>
          <w:rFonts w:ascii="Arial Narrow" w:hAnsi="Arial Narrow" w:cs="Arial"/>
        </w:rPr>
        <w:t>avec intervenants</w:t>
      </w:r>
    </w:p>
    <w:p w:rsidR="0071737B" w:rsidRDefault="0071737B" w:rsidP="00323073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323073">
        <w:rPr>
          <w:rFonts w:ascii="Arial Narrow" w:hAnsi="Arial Narrow" w:cs="Arial"/>
        </w:rPr>
        <w:t>Création ou adaptation des contes de l’espace germanique du Rhin supérieur dans les trois langues de cet espace</w:t>
      </w:r>
      <w:r w:rsidR="000C3950" w:rsidRPr="00323073">
        <w:rPr>
          <w:rFonts w:ascii="Arial Narrow" w:hAnsi="Arial Narrow" w:cs="Arial"/>
        </w:rPr>
        <w:t xml:space="preserve"> par les lycéens et étudiants</w:t>
      </w:r>
    </w:p>
    <w:p w:rsidR="00323073" w:rsidRPr="00323073" w:rsidRDefault="00323073" w:rsidP="00323073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</w:p>
    <w:p w:rsidR="00323073" w:rsidRDefault="00323073" w:rsidP="00323073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323073">
        <w:rPr>
          <w:rFonts w:ascii="Arial Narrow" w:hAnsi="Arial Narrow" w:cs="Arial"/>
          <w:b/>
        </w:rPr>
        <w:t>Janvier 2017 :</w:t>
      </w:r>
      <w:r>
        <w:rPr>
          <w:rFonts w:ascii="Arial Narrow" w:hAnsi="Arial Narrow" w:cs="Arial"/>
        </w:rPr>
        <w:t xml:space="preserve"> </w:t>
      </w:r>
    </w:p>
    <w:p w:rsidR="00F9002C" w:rsidRPr="00F9002C" w:rsidRDefault="0071737B" w:rsidP="009D7315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color w:val="FF0000"/>
        </w:rPr>
      </w:pPr>
      <w:r w:rsidRPr="00323073">
        <w:rPr>
          <w:rFonts w:ascii="Arial Narrow" w:hAnsi="Arial Narrow" w:cs="Arial"/>
        </w:rPr>
        <w:t xml:space="preserve">Formation des enseignants </w:t>
      </w:r>
      <w:r w:rsidR="009D7315">
        <w:rPr>
          <w:rFonts w:ascii="Arial Narrow" w:hAnsi="Arial Narrow" w:cs="Arial"/>
        </w:rPr>
        <w:t xml:space="preserve">français et allemands </w:t>
      </w:r>
      <w:r w:rsidRPr="00323073">
        <w:rPr>
          <w:rFonts w:ascii="Arial Narrow" w:hAnsi="Arial Narrow" w:cs="Arial"/>
        </w:rPr>
        <w:t>du premier degré</w:t>
      </w:r>
    </w:p>
    <w:p w:rsidR="00323073" w:rsidRDefault="00323073" w:rsidP="00323073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</w:p>
    <w:p w:rsidR="00323073" w:rsidRDefault="00323073" w:rsidP="00323073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</w:rPr>
      </w:pPr>
      <w:r w:rsidRPr="00323073">
        <w:rPr>
          <w:rFonts w:ascii="Arial Narrow" w:hAnsi="Arial Narrow" w:cs="Arial"/>
          <w:b/>
        </w:rPr>
        <w:t>De février à mars 2017 :</w:t>
      </w:r>
      <w:r>
        <w:rPr>
          <w:rFonts w:ascii="Arial Narrow" w:hAnsi="Arial Narrow" w:cs="Arial"/>
          <w:b/>
        </w:rPr>
        <w:t xml:space="preserve"> </w:t>
      </w:r>
    </w:p>
    <w:p w:rsidR="0071737B" w:rsidRDefault="0071737B" w:rsidP="00323073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323073">
        <w:rPr>
          <w:rFonts w:ascii="Arial Narrow" w:hAnsi="Arial Narrow" w:cs="Arial"/>
        </w:rPr>
        <w:t>Présentation des contes aux élèves de maternelle ou élémentaire</w:t>
      </w:r>
      <w:r w:rsidR="00AE624B">
        <w:rPr>
          <w:rFonts w:ascii="Arial Narrow" w:hAnsi="Arial Narrow" w:cs="Arial"/>
        </w:rPr>
        <w:t xml:space="preserve"> par les élèves du second degré</w:t>
      </w:r>
      <w:bookmarkStart w:id="0" w:name="_GoBack"/>
      <w:bookmarkEnd w:id="0"/>
    </w:p>
    <w:p w:rsidR="00323073" w:rsidRPr="00323073" w:rsidRDefault="00323073" w:rsidP="00323073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</w:rPr>
      </w:pPr>
    </w:p>
    <w:p w:rsidR="00323073" w:rsidRDefault="00323073" w:rsidP="00323073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</w:rPr>
      </w:pPr>
      <w:r w:rsidRPr="00323073">
        <w:rPr>
          <w:rFonts w:ascii="Arial Narrow" w:hAnsi="Arial Narrow" w:cs="Arial"/>
          <w:b/>
        </w:rPr>
        <w:t>De mars à mai 2017 :</w:t>
      </w:r>
      <w:r>
        <w:rPr>
          <w:rFonts w:ascii="Arial Narrow" w:hAnsi="Arial Narrow" w:cs="Arial"/>
          <w:b/>
        </w:rPr>
        <w:t xml:space="preserve"> </w:t>
      </w:r>
    </w:p>
    <w:p w:rsidR="0071737B" w:rsidRPr="00323073" w:rsidRDefault="0071737B" w:rsidP="00323073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</w:rPr>
      </w:pPr>
      <w:r w:rsidRPr="00323073">
        <w:rPr>
          <w:rFonts w:ascii="Arial Narrow" w:hAnsi="Arial Narrow" w:cs="Arial"/>
        </w:rPr>
        <w:t xml:space="preserve">Exploitation des contes </w:t>
      </w:r>
      <w:r w:rsidR="000C3950" w:rsidRPr="00323073">
        <w:rPr>
          <w:rFonts w:ascii="Arial Narrow" w:hAnsi="Arial Narrow" w:cs="Arial"/>
        </w:rPr>
        <w:t xml:space="preserve">par les élèves du premier degré (Illustration, transformation, théâtre, </w:t>
      </w:r>
      <w:proofErr w:type="spellStart"/>
      <w:r w:rsidR="000C3950" w:rsidRPr="00323073">
        <w:rPr>
          <w:rFonts w:ascii="Arial Narrow" w:hAnsi="Arial Narrow" w:cs="Arial"/>
        </w:rPr>
        <w:t>kamishibaï</w:t>
      </w:r>
      <w:proofErr w:type="spellEnd"/>
      <w:r w:rsidR="000C3950" w:rsidRPr="00323073">
        <w:rPr>
          <w:rFonts w:ascii="Arial Narrow" w:hAnsi="Arial Narrow" w:cs="Arial"/>
        </w:rPr>
        <w:t>, boîte à histoires, rap…)</w:t>
      </w:r>
    </w:p>
    <w:p w:rsidR="00323073" w:rsidRDefault="00323073" w:rsidP="00323073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323073">
        <w:rPr>
          <w:rFonts w:ascii="Arial Narrow" w:hAnsi="Arial Narrow" w:cs="Arial"/>
        </w:rPr>
        <w:t>Participation au printemps de l’écriture « Souviens-toi »</w:t>
      </w:r>
    </w:p>
    <w:p w:rsidR="00323073" w:rsidRDefault="00323073" w:rsidP="00323073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</w:p>
    <w:p w:rsidR="00323073" w:rsidRPr="00323073" w:rsidRDefault="00323073" w:rsidP="00323073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</w:rPr>
      </w:pPr>
      <w:r w:rsidRPr="00323073">
        <w:rPr>
          <w:rFonts w:ascii="Arial Narrow" w:hAnsi="Arial Narrow" w:cs="Arial"/>
          <w:b/>
        </w:rPr>
        <w:t xml:space="preserve">Mai 2017 : </w:t>
      </w:r>
    </w:p>
    <w:p w:rsidR="000C3950" w:rsidRDefault="000C3950" w:rsidP="00323073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323073">
        <w:rPr>
          <w:rFonts w:ascii="Arial Narrow" w:hAnsi="Arial Narrow" w:cs="Arial"/>
        </w:rPr>
        <w:t>Présentation commune des réalisations avec spectacle</w:t>
      </w:r>
    </w:p>
    <w:p w:rsidR="00784F83" w:rsidRPr="009D7315" w:rsidRDefault="00784F83" w:rsidP="00323073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</w:rPr>
      </w:pPr>
      <w:r w:rsidRPr="009D7315">
        <w:rPr>
          <w:rFonts w:ascii="Arial Narrow" w:hAnsi="Arial Narrow" w:cs="Arial"/>
        </w:rPr>
        <w:t>Participation des établissement</w:t>
      </w:r>
      <w:r w:rsidR="00B73090" w:rsidRPr="009D7315">
        <w:rPr>
          <w:rFonts w:ascii="Arial Narrow" w:hAnsi="Arial Narrow" w:cs="Arial"/>
        </w:rPr>
        <w:t>s</w:t>
      </w:r>
      <w:r w:rsidRPr="009D7315">
        <w:rPr>
          <w:rFonts w:ascii="Arial Narrow" w:hAnsi="Arial Narrow" w:cs="Arial"/>
        </w:rPr>
        <w:t xml:space="preserve"> impliqués dans le projet au 3</w:t>
      </w:r>
      <w:r w:rsidRPr="009D7315">
        <w:rPr>
          <w:rFonts w:ascii="Arial Narrow" w:hAnsi="Arial Narrow" w:cs="Arial"/>
          <w:vertAlign w:val="superscript"/>
        </w:rPr>
        <w:t>e</w:t>
      </w:r>
      <w:r w:rsidRPr="009D7315">
        <w:rPr>
          <w:rFonts w:ascii="Arial Narrow" w:hAnsi="Arial Narrow" w:cs="Arial"/>
        </w:rPr>
        <w:t xml:space="preserve"> festival franco-allemand des contes et légendes </w:t>
      </w:r>
      <w:r w:rsidR="00AE624B">
        <w:rPr>
          <w:rFonts w:ascii="Arial Narrow" w:hAnsi="Arial Narrow" w:cs="Arial"/>
        </w:rPr>
        <w:t>dans l’espace du Rhin supérieur</w:t>
      </w:r>
      <w:r w:rsidR="00B73090" w:rsidRPr="009D7315">
        <w:rPr>
          <w:rFonts w:ascii="Arial Narrow" w:hAnsi="Arial Narrow" w:cs="Arial"/>
        </w:rPr>
        <w:t xml:space="preserve">, organisé par </w:t>
      </w:r>
      <w:proofErr w:type="spellStart"/>
      <w:r w:rsidR="00B73090" w:rsidRPr="009D7315">
        <w:rPr>
          <w:rFonts w:ascii="Arial Narrow" w:hAnsi="Arial Narrow" w:cs="Arial"/>
        </w:rPr>
        <w:t>Märchenland</w:t>
      </w:r>
      <w:proofErr w:type="spellEnd"/>
    </w:p>
    <w:p w:rsidR="0060222E" w:rsidRPr="00A813C5" w:rsidRDefault="0060222E" w:rsidP="00F847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8"/>
        </w:rPr>
      </w:pPr>
    </w:p>
    <w:p w:rsidR="00607815" w:rsidRPr="00A813C5" w:rsidRDefault="00607815" w:rsidP="0060781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8"/>
        </w:rPr>
      </w:pPr>
    </w:p>
    <w:p w:rsidR="00607815" w:rsidRPr="009D7315" w:rsidRDefault="00607815" w:rsidP="0060781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Cs w:val="28"/>
        </w:rPr>
      </w:pPr>
      <w:r w:rsidRPr="009D7315">
        <w:rPr>
          <w:rFonts w:ascii="Arial Narrow" w:hAnsi="Arial Narrow" w:cs="Arial"/>
          <w:b/>
          <w:szCs w:val="28"/>
        </w:rPr>
        <w:t>Partenaires</w:t>
      </w:r>
      <w:r w:rsidR="005C6B0C" w:rsidRPr="009D7315">
        <w:rPr>
          <w:rFonts w:ascii="Arial Narrow" w:hAnsi="Arial Narrow" w:cs="Arial"/>
          <w:b/>
          <w:szCs w:val="28"/>
        </w:rPr>
        <w:t> </w:t>
      </w:r>
      <w:r w:rsidR="00AE624B">
        <w:rPr>
          <w:rFonts w:ascii="Arial Narrow" w:hAnsi="Arial Narrow" w:cs="Arial"/>
          <w:b/>
          <w:szCs w:val="28"/>
        </w:rPr>
        <w:t xml:space="preserve">(à confirmer) </w:t>
      </w:r>
      <w:r w:rsidR="005C6B0C" w:rsidRPr="009D7315">
        <w:rPr>
          <w:rFonts w:ascii="Arial Narrow" w:hAnsi="Arial Narrow" w:cs="Arial"/>
          <w:b/>
          <w:szCs w:val="28"/>
        </w:rPr>
        <w:t>:</w:t>
      </w:r>
    </w:p>
    <w:p w:rsidR="000C3950" w:rsidRPr="009D7315" w:rsidRDefault="000C3950" w:rsidP="000C39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</w:rPr>
      </w:pPr>
      <w:r w:rsidRPr="009D7315">
        <w:rPr>
          <w:rFonts w:ascii="Arial Narrow" w:hAnsi="Arial Narrow" w:cs="Arial"/>
          <w:szCs w:val="28"/>
        </w:rPr>
        <w:t>Université de Haute Alsace</w:t>
      </w:r>
    </w:p>
    <w:p w:rsidR="00B73090" w:rsidRPr="00AE624B" w:rsidRDefault="00CD0D90" w:rsidP="000C39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</w:rPr>
      </w:pPr>
      <w:r w:rsidRPr="00AE624B">
        <w:rPr>
          <w:rFonts w:ascii="Arial Narrow" w:hAnsi="Arial Narrow" w:cs="Arial"/>
          <w:szCs w:val="28"/>
        </w:rPr>
        <w:t>Réseau EUCOR</w:t>
      </w:r>
    </w:p>
    <w:p w:rsidR="00B73090" w:rsidRPr="009D7315" w:rsidRDefault="00CD0D90" w:rsidP="000C39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  <w:lang w:val="de-DE"/>
        </w:rPr>
      </w:pPr>
      <w:proofErr w:type="spellStart"/>
      <w:r>
        <w:rPr>
          <w:rFonts w:ascii="Arial Narrow" w:hAnsi="Arial Narrow" w:cs="Arial"/>
          <w:szCs w:val="28"/>
          <w:lang w:val="de-DE"/>
        </w:rPr>
        <w:t>Novatris</w:t>
      </w:r>
      <w:proofErr w:type="spellEnd"/>
    </w:p>
    <w:p w:rsidR="000C3950" w:rsidRDefault="000C3950" w:rsidP="000C39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  <w:lang w:val="de-DE"/>
        </w:rPr>
      </w:pPr>
      <w:r w:rsidRPr="009D7315">
        <w:rPr>
          <w:rFonts w:ascii="Arial Narrow" w:hAnsi="Arial Narrow" w:cs="Arial"/>
          <w:szCs w:val="28"/>
          <w:lang w:val="de-DE"/>
        </w:rPr>
        <w:t>Pädagogische Hochschule Freiburg</w:t>
      </w:r>
    </w:p>
    <w:p w:rsidR="00CD0D90" w:rsidRPr="009D7315" w:rsidRDefault="00CD0D90" w:rsidP="000C39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  <w:lang w:val="de-DE"/>
        </w:rPr>
      </w:pPr>
      <w:r>
        <w:rPr>
          <w:rFonts w:ascii="Arial Narrow" w:hAnsi="Arial Narrow" w:cs="Arial"/>
          <w:szCs w:val="28"/>
          <w:lang w:val="de-DE"/>
        </w:rPr>
        <w:t>Seminar Offenburg</w:t>
      </w:r>
    </w:p>
    <w:p w:rsidR="000C3950" w:rsidRPr="000C3950" w:rsidRDefault="000C3950" w:rsidP="0060781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  <w:lang w:val="de-DE"/>
        </w:rPr>
      </w:pPr>
      <w:r w:rsidRPr="000C3950">
        <w:rPr>
          <w:rFonts w:ascii="Arial Narrow" w:hAnsi="Arial Narrow" w:cs="Arial"/>
          <w:szCs w:val="28"/>
          <w:lang w:val="de-DE"/>
        </w:rPr>
        <w:t>Märchenland Berlin</w:t>
      </w:r>
    </w:p>
    <w:p w:rsidR="000C3950" w:rsidRDefault="000C3950" w:rsidP="0060781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  <w:lang w:val="de-DE"/>
        </w:rPr>
      </w:pPr>
      <w:r w:rsidRPr="000C3950">
        <w:rPr>
          <w:rFonts w:ascii="Arial Narrow" w:hAnsi="Arial Narrow" w:cs="Arial"/>
          <w:szCs w:val="28"/>
          <w:lang w:val="de-DE"/>
        </w:rPr>
        <w:t>Baden-Württemberg Stiftung</w:t>
      </w:r>
    </w:p>
    <w:p w:rsidR="000C3950" w:rsidRPr="00323073" w:rsidRDefault="000C3950" w:rsidP="000C395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  <w:lang w:val="de-DE"/>
        </w:rPr>
      </w:pPr>
      <w:r w:rsidRPr="00323073">
        <w:rPr>
          <w:rFonts w:ascii="Arial Narrow" w:hAnsi="Arial Narrow" w:cs="Arial"/>
          <w:szCs w:val="28"/>
          <w:lang w:val="de-DE"/>
        </w:rPr>
        <w:t>FEFA</w:t>
      </w:r>
    </w:p>
    <w:p w:rsidR="00FF564B" w:rsidRPr="00AE624B" w:rsidRDefault="00FF564B" w:rsidP="0060781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</w:rPr>
      </w:pPr>
      <w:r w:rsidRPr="00AE624B">
        <w:rPr>
          <w:rFonts w:ascii="Arial Narrow" w:hAnsi="Arial Narrow" w:cs="Arial"/>
          <w:szCs w:val="28"/>
        </w:rPr>
        <w:t>Goethe Institut</w:t>
      </w:r>
    </w:p>
    <w:p w:rsidR="005C6B0C" w:rsidRPr="00A813C5" w:rsidRDefault="000C3950" w:rsidP="0060781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OFAJ</w:t>
      </w:r>
    </w:p>
    <w:p w:rsidR="005C6B0C" w:rsidRPr="00A813C5" w:rsidRDefault="00105BD3" w:rsidP="0060781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</w:rPr>
      </w:pPr>
      <w:r w:rsidRPr="00A813C5">
        <w:rPr>
          <w:rFonts w:ascii="Arial Narrow" w:hAnsi="Arial Narrow" w:cs="Arial"/>
          <w:szCs w:val="28"/>
        </w:rPr>
        <w:t>Collectivités territoriales</w:t>
      </w:r>
    </w:p>
    <w:p w:rsidR="00105BD3" w:rsidRPr="00A813C5" w:rsidRDefault="00105BD3" w:rsidP="0060781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</w:rPr>
      </w:pPr>
      <w:r w:rsidRPr="00A813C5">
        <w:rPr>
          <w:rFonts w:ascii="Arial Narrow" w:hAnsi="Arial Narrow" w:cs="Arial"/>
          <w:szCs w:val="28"/>
        </w:rPr>
        <w:t>Conférence du Rhin supérieur</w:t>
      </w:r>
    </w:p>
    <w:p w:rsidR="00105BD3" w:rsidRPr="00A813C5" w:rsidRDefault="00105BD3" w:rsidP="0060781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</w:rPr>
      </w:pPr>
      <w:proofErr w:type="spellStart"/>
      <w:r w:rsidRPr="00A813C5">
        <w:rPr>
          <w:rFonts w:ascii="Arial Narrow" w:hAnsi="Arial Narrow" w:cs="Arial"/>
          <w:szCs w:val="28"/>
        </w:rPr>
        <w:t>Eurodistricts</w:t>
      </w:r>
      <w:proofErr w:type="spellEnd"/>
    </w:p>
    <w:p w:rsidR="00105BD3" w:rsidRPr="00A813C5" w:rsidRDefault="00105BD3" w:rsidP="0060781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Cs w:val="28"/>
        </w:rPr>
      </w:pPr>
      <w:proofErr w:type="spellStart"/>
      <w:r w:rsidRPr="00A813C5">
        <w:rPr>
          <w:rFonts w:ascii="Arial Narrow" w:hAnsi="Arial Narrow" w:cs="Arial"/>
          <w:szCs w:val="28"/>
        </w:rPr>
        <w:t>Canopé</w:t>
      </w:r>
      <w:proofErr w:type="spellEnd"/>
    </w:p>
    <w:sectPr w:rsidR="00105BD3" w:rsidRPr="00A813C5" w:rsidSect="000D0BD9">
      <w:pgSz w:w="11900" w:h="16840"/>
      <w:pgMar w:top="709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73"/>
    <w:multiLevelType w:val="hybridMultilevel"/>
    <w:tmpl w:val="EB4EA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E79C5"/>
    <w:multiLevelType w:val="hybridMultilevel"/>
    <w:tmpl w:val="880E05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C00C6"/>
    <w:multiLevelType w:val="hybridMultilevel"/>
    <w:tmpl w:val="BFC81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B0655"/>
    <w:multiLevelType w:val="hybridMultilevel"/>
    <w:tmpl w:val="299A63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49"/>
    <w:rsid w:val="000B7785"/>
    <w:rsid w:val="000C3950"/>
    <w:rsid w:val="000D0BD9"/>
    <w:rsid w:val="00105BD3"/>
    <w:rsid w:val="00115712"/>
    <w:rsid w:val="001A0A1B"/>
    <w:rsid w:val="001A10D9"/>
    <w:rsid w:val="001D3B44"/>
    <w:rsid w:val="001D4C55"/>
    <w:rsid w:val="00216A00"/>
    <w:rsid w:val="00220B7B"/>
    <w:rsid w:val="002D66D8"/>
    <w:rsid w:val="00323073"/>
    <w:rsid w:val="0033055F"/>
    <w:rsid w:val="0035709C"/>
    <w:rsid w:val="003935EA"/>
    <w:rsid w:val="003B34A3"/>
    <w:rsid w:val="00542029"/>
    <w:rsid w:val="005C6B0C"/>
    <w:rsid w:val="0060222E"/>
    <w:rsid w:val="00607815"/>
    <w:rsid w:val="00623715"/>
    <w:rsid w:val="006613A9"/>
    <w:rsid w:val="0071737B"/>
    <w:rsid w:val="00776770"/>
    <w:rsid w:val="00784F83"/>
    <w:rsid w:val="007F23AD"/>
    <w:rsid w:val="008A1002"/>
    <w:rsid w:val="009D7315"/>
    <w:rsid w:val="009F5463"/>
    <w:rsid w:val="00A36FA1"/>
    <w:rsid w:val="00A50A54"/>
    <w:rsid w:val="00A648C1"/>
    <w:rsid w:val="00A813C5"/>
    <w:rsid w:val="00AE624B"/>
    <w:rsid w:val="00B73090"/>
    <w:rsid w:val="00B80638"/>
    <w:rsid w:val="00BF1048"/>
    <w:rsid w:val="00C00883"/>
    <w:rsid w:val="00C8413B"/>
    <w:rsid w:val="00CD0D90"/>
    <w:rsid w:val="00CF6E87"/>
    <w:rsid w:val="00D05B2E"/>
    <w:rsid w:val="00D638CA"/>
    <w:rsid w:val="00DC0DF2"/>
    <w:rsid w:val="00E63C94"/>
    <w:rsid w:val="00F1011D"/>
    <w:rsid w:val="00F23F60"/>
    <w:rsid w:val="00F76BD1"/>
    <w:rsid w:val="00F84749"/>
    <w:rsid w:val="00F9002C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74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F546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4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4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74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F546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4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ddrouard</dc:creator>
  <cp:lastModifiedBy>Louis</cp:lastModifiedBy>
  <cp:revision>2</cp:revision>
  <cp:lastPrinted>2016-06-28T13:58:00Z</cp:lastPrinted>
  <dcterms:created xsi:type="dcterms:W3CDTF">2016-10-18T07:41:00Z</dcterms:created>
  <dcterms:modified xsi:type="dcterms:W3CDTF">2016-10-18T07:41:00Z</dcterms:modified>
</cp:coreProperties>
</file>