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39D4D" w14:textId="77777777" w:rsidR="003358DB" w:rsidRPr="007B681B" w:rsidRDefault="003358DB" w:rsidP="003358DB">
      <w:pPr>
        <w:pStyle w:val="Sansinterligne"/>
        <w:pBdr>
          <w:top w:val="single" w:sz="4" w:space="1" w:color="auto"/>
          <w:left w:val="single" w:sz="4" w:space="4" w:color="auto"/>
          <w:bottom w:val="single" w:sz="4" w:space="1" w:color="auto"/>
          <w:right w:val="single" w:sz="4" w:space="15" w:color="auto"/>
        </w:pBdr>
        <w:jc w:val="both"/>
        <w:rPr>
          <w:rFonts w:ascii="Times New Roman" w:hAnsi="Times New Roman" w:cs="Times New Roman"/>
          <w:b/>
          <w:bCs/>
          <w:sz w:val="24"/>
          <w:szCs w:val="24"/>
          <w:lang w:eastAsia="fr-FR"/>
        </w:rPr>
      </w:pPr>
      <w:r w:rsidRPr="007B681B">
        <w:rPr>
          <w:rFonts w:ascii="Times New Roman" w:hAnsi="Times New Roman" w:cs="Times New Roman"/>
          <w:b/>
          <w:bCs/>
          <w:lang w:eastAsia="fr-FR"/>
        </w:rPr>
        <w:t>Thème 4 : Identifier, protéger et valoriser le patrimoine : enjeux géopolitiques</w:t>
      </w:r>
    </w:p>
    <w:p w14:paraId="1C663884" w14:textId="77777777" w:rsidR="003358DB" w:rsidRPr="00CF47C5" w:rsidRDefault="003358DB" w:rsidP="00CF47C5">
      <w:pPr>
        <w:pStyle w:val="Sansinterligne"/>
        <w:pBdr>
          <w:top w:val="single" w:sz="4" w:space="1" w:color="auto"/>
          <w:left w:val="single" w:sz="4" w:space="4" w:color="auto"/>
          <w:bottom w:val="single" w:sz="4" w:space="1" w:color="auto"/>
          <w:right w:val="single" w:sz="4" w:space="15" w:color="auto"/>
        </w:pBdr>
        <w:jc w:val="center"/>
        <w:rPr>
          <w:rFonts w:ascii="Times New Roman" w:hAnsi="Times New Roman" w:cs="Times New Roman"/>
          <w:i/>
          <w:iCs/>
          <w:lang w:eastAsia="fr-FR"/>
        </w:rPr>
      </w:pPr>
      <w:r w:rsidRPr="003358DB">
        <w:rPr>
          <w:rFonts w:ascii="Times New Roman" w:hAnsi="Times New Roman" w:cs="Times New Roman"/>
          <w:lang w:eastAsia="fr-FR"/>
        </w:rPr>
        <w:t>AXE 2. Patrimoine, la préservation entre tensions et concurrences. Jalon.</w:t>
      </w:r>
      <w:r w:rsidR="00666C83">
        <w:rPr>
          <w:rFonts w:ascii="Times New Roman" w:hAnsi="Times New Roman" w:cs="Times New Roman"/>
          <w:lang w:eastAsia="fr-FR"/>
        </w:rPr>
        <w:t xml:space="preserve"> </w:t>
      </w:r>
      <w:r>
        <w:rPr>
          <w:rFonts w:ascii="Times New Roman" w:hAnsi="Times New Roman" w:cs="Times New Roman"/>
          <w:i/>
          <w:iCs/>
          <w:lang w:eastAsia="fr-FR"/>
        </w:rPr>
        <w:t>Urbanisation, développement économique et préservation du patrimoine. Paris entre protection et nouvel urbanisme…</w:t>
      </w:r>
    </w:p>
    <w:p w14:paraId="08829BAF" w14:textId="77777777" w:rsidR="003B254C" w:rsidRPr="003B254C" w:rsidRDefault="00247939" w:rsidP="003B254C">
      <w:pPr>
        <w:rPr>
          <w:b/>
          <w:bCs/>
          <w:i/>
          <w:iCs/>
          <w:color w:val="FF0000"/>
          <w:sz w:val="22"/>
          <w:szCs w:val="22"/>
        </w:rPr>
      </w:pPr>
      <w:r w:rsidRPr="003B254C">
        <w:rPr>
          <w:b/>
          <w:bCs/>
          <w:i/>
          <w:iCs/>
          <w:color w:val="FF0000"/>
          <w:sz w:val="22"/>
          <w:szCs w:val="22"/>
        </w:rPr>
        <w:t xml:space="preserve">Problématique. </w:t>
      </w:r>
      <w:r w:rsidR="003B254C" w:rsidRPr="003B254C">
        <w:rPr>
          <w:b/>
          <w:bCs/>
          <w:i/>
          <w:iCs/>
          <w:color w:val="FF0000"/>
          <w:sz w:val="22"/>
          <w:szCs w:val="22"/>
        </w:rPr>
        <w:t>Quelles sont les tensions et les convergences entre préservation du patrimoine et développement économique dans une métropole : l’exemple de Paris ?</w:t>
      </w:r>
    </w:p>
    <w:p w14:paraId="53C8D481" w14:textId="77777777" w:rsidR="000B53D8" w:rsidRPr="000B53D8" w:rsidRDefault="000B53D8">
      <w:pPr>
        <w:rPr>
          <w:b/>
          <w:bCs/>
        </w:rPr>
      </w:pPr>
      <w:r>
        <w:rPr>
          <w:b/>
          <w:bCs/>
        </w:rPr>
        <w:t xml:space="preserve">I- Paris : un patrimoine riche et varié et des projets de développement </w:t>
      </w:r>
      <w:r w:rsidR="00FE3970">
        <w:rPr>
          <w:b/>
          <w:bCs/>
        </w:rPr>
        <w:t xml:space="preserve">urbains </w:t>
      </w:r>
      <w:r>
        <w:rPr>
          <w:b/>
          <w:bCs/>
        </w:rPr>
        <w:t>nombreux</w:t>
      </w:r>
    </w:p>
    <w:tbl>
      <w:tblPr>
        <w:tblStyle w:val="Grilledutableau"/>
        <w:tblW w:w="16019" w:type="dxa"/>
        <w:tblInd w:w="-289" w:type="dxa"/>
        <w:tblLayout w:type="fixed"/>
        <w:tblLook w:val="04A0" w:firstRow="1" w:lastRow="0" w:firstColumn="1" w:lastColumn="0" w:noHBand="0" w:noVBand="1"/>
      </w:tblPr>
      <w:tblGrid>
        <w:gridCol w:w="1418"/>
        <w:gridCol w:w="1701"/>
        <w:gridCol w:w="1418"/>
        <w:gridCol w:w="3402"/>
        <w:gridCol w:w="1276"/>
        <w:gridCol w:w="1559"/>
        <w:gridCol w:w="1701"/>
        <w:gridCol w:w="3544"/>
      </w:tblGrid>
      <w:tr w:rsidR="00A11B3F" w:rsidRPr="00A73C09" w14:paraId="3EA504DF" w14:textId="77777777" w:rsidTr="00262563">
        <w:tc>
          <w:tcPr>
            <w:tcW w:w="7939" w:type="dxa"/>
            <w:gridSpan w:val="4"/>
            <w:tcBorders>
              <w:right w:val="single" w:sz="24" w:space="0" w:color="auto"/>
            </w:tcBorders>
            <w:shd w:val="clear" w:color="auto" w:fill="C5E0B3" w:themeFill="accent6" w:themeFillTint="66"/>
          </w:tcPr>
          <w:p w14:paraId="5A8D2E21" w14:textId="77777777" w:rsidR="00A73C09" w:rsidRPr="00A73C09" w:rsidRDefault="00A73C09" w:rsidP="00015D14">
            <w:pPr>
              <w:jc w:val="center"/>
              <w:rPr>
                <w:b/>
                <w:bCs/>
                <w:sz w:val="22"/>
                <w:szCs w:val="22"/>
              </w:rPr>
            </w:pPr>
            <w:r w:rsidRPr="00A73C09">
              <w:rPr>
                <w:b/>
                <w:bCs/>
                <w:sz w:val="22"/>
                <w:szCs w:val="22"/>
              </w:rPr>
              <w:t>Identifier le patrimoine parisien</w:t>
            </w:r>
            <w:r w:rsidR="004D04D7">
              <w:rPr>
                <w:b/>
                <w:bCs/>
                <w:sz w:val="22"/>
                <w:szCs w:val="22"/>
              </w:rPr>
              <w:t>, quelques exemples</w:t>
            </w:r>
          </w:p>
        </w:tc>
        <w:tc>
          <w:tcPr>
            <w:tcW w:w="8080" w:type="dxa"/>
            <w:gridSpan w:val="4"/>
            <w:tcBorders>
              <w:left w:val="single" w:sz="24" w:space="0" w:color="auto"/>
            </w:tcBorders>
            <w:shd w:val="clear" w:color="auto" w:fill="FFE599" w:themeFill="accent4" w:themeFillTint="66"/>
          </w:tcPr>
          <w:p w14:paraId="752F9CF3" w14:textId="77777777" w:rsidR="00A73C09" w:rsidRPr="00A73C09" w:rsidRDefault="00A73C09" w:rsidP="00015D14">
            <w:pPr>
              <w:jc w:val="center"/>
              <w:rPr>
                <w:b/>
                <w:bCs/>
                <w:sz w:val="22"/>
                <w:szCs w:val="22"/>
              </w:rPr>
            </w:pPr>
            <w:r w:rsidRPr="00A73C09">
              <w:rPr>
                <w:b/>
                <w:bCs/>
                <w:sz w:val="22"/>
                <w:szCs w:val="22"/>
              </w:rPr>
              <w:t>Identifier les projets urbanistiques en cours à Paris</w:t>
            </w:r>
            <w:r w:rsidR="004D04D7">
              <w:rPr>
                <w:b/>
                <w:bCs/>
                <w:sz w:val="22"/>
                <w:szCs w:val="22"/>
              </w:rPr>
              <w:t>, quelques exemples</w:t>
            </w:r>
          </w:p>
        </w:tc>
      </w:tr>
      <w:tr w:rsidR="00480F1F" w:rsidRPr="00DE2F17" w14:paraId="0C958FEC" w14:textId="77777777" w:rsidTr="00A0468D">
        <w:tc>
          <w:tcPr>
            <w:tcW w:w="1418" w:type="dxa"/>
            <w:shd w:val="clear" w:color="auto" w:fill="E2EFD9" w:themeFill="accent6" w:themeFillTint="33"/>
          </w:tcPr>
          <w:p w14:paraId="5BB8BCBF" w14:textId="77777777" w:rsidR="00F473BC" w:rsidRDefault="008C6C65" w:rsidP="00DE2F17">
            <w:pPr>
              <w:jc w:val="center"/>
              <w:rPr>
                <w:rFonts w:ascii="Calibri" w:hAnsi="Calibri"/>
                <w:sz w:val="20"/>
                <w:szCs w:val="20"/>
              </w:rPr>
            </w:pPr>
            <w:r>
              <w:rPr>
                <w:rFonts w:ascii="Calibri" w:hAnsi="Calibri"/>
                <w:sz w:val="20"/>
                <w:szCs w:val="20"/>
              </w:rPr>
              <w:t>Nom du monument/</w:t>
            </w:r>
          </w:p>
          <w:p w14:paraId="592DCE24" w14:textId="77777777" w:rsidR="004E3216" w:rsidRPr="00DE2F17" w:rsidRDefault="00EE1775" w:rsidP="00DE2F17">
            <w:pPr>
              <w:jc w:val="center"/>
              <w:rPr>
                <w:rFonts w:ascii="Calibri" w:hAnsi="Calibri"/>
                <w:sz w:val="20"/>
                <w:szCs w:val="20"/>
              </w:rPr>
            </w:pPr>
            <w:r>
              <w:rPr>
                <w:rFonts w:ascii="Calibri" w:hAnsi="Calibri"/>
                <w:sz w:val="20"/>
                <w:szCs w:val="20"/>
              </w:rPr>
              <w:t>L</w:t>
            </w:r>
            <w:r w:rsidR="008C6C65">
              <w:rPr>
                <w:rFonts w:ascii="Calibri" w:hAnsi="Calibri"/>
                <w:sz w:val="20"/>
                <w:szCs w:val="20"/>
              </w:rPr>
              <w:t>ieu</w:t>
            </w:r>
            <w:r>
              <w:rPr>
                <w:rFonts w:ascii="Calibri" w:hAnsi="Calibri"/>
                <w:sz w:val="20"/>
                <w:szCs w:val="20"/>
              </w:rPr>
              <w:t>/quartier</w:t>
            </w:r>
          </w:p>
        </w:tc>
        <w:tc>
          <w:tcPr>
            <w:tcW w:w="1701" w:type="dxa"/>
            <w:shd w:val="clear" w:color="auto" w:fill="E2EFD9" w:themeFill="accent6" w:themeFillTint="33"/>
          </w:tcPr>
          <w:p w14:paraId="4D4A245A" w14:textId="77777777" w:rsidR="004E3216" w:rsidRPr="00DE2F17" w:rsidRDefault="004E3216" w:rsidP="00DE2F17">
            <w:pPr>
              <w:jc w:val="center"/>
              <w:rPr>
                <w:rFonts w:ascii="Calibri" w:hAnsi="Calibri"/>
                <w:sz w:val="20"/>
                <w:szCs w:val="20"/>
              </w:rPr>
            </w:pPr>
            <w:r w:rsidRPr="00DE2F17">
              <w:rPr>
                <w:rFonts w:ascii="Calibri" w:hAnsi="Calibri"/>
                <w:sz w:val="20"/>
                <w:szCs w:val="20"/>
              </w:rPr>
              <w:t>Brève description du</w:t>
            </w:r>
            <w:r w:rsidR="00A11B3F">
              <w:rPr>
                <w:rFonts w:ascii="Calibri" w:hAnsi="Calibri"/>
                <w:sz w:val="20"/>
                <w:szCs w:val="20"/>
              </w:rPr>
              <w:t xml:space="preserve"> (</w:t>
            </w:r>
            <w:proofErr w:type="gramStart"/>
            <w:r w:rsidR="00A11B3F">
              <w:rPr>
                <w:rFonts w:ascii="Calibri" w:hAnsi="Calibri"/>
                <w:sz w:val="20"/>
                <w:szCs w:val="20"/>
              </w:rPr>
              <w:t xml:space="preserve">des) </w:t>
            </w:r>
            <w:r w:rsidRPr="00DE2F17">
              <w:rPr>
                <w:rFonts w:ascii="Calibri" w:hAnsi="Calibri"/>
                <w:sz w:val="20"/>
                <w:szCs w:val="20"/>
              </w:rPr>
              <w:t xml:space="preserve"> monument</w:t>
            </w:r>
            <w:proofErr w:type="gramEnd"/>
            <w:r w:rsidR="00A11B3F">
              <w:rPr>
                <w:rFonts w:ascii="Calibri" w:hAnsi="Calibri"/>
                <w:sz w:val="20"/>
                <w:szCs w:val="20"/>
              </w:rPr>
              <w:t xml:space="preserve">(s) </w:t>
            </w:r>
            <w:r w:rsidRPr="00DE2F17">
              <w:rPr>
                <w:rFonts w:ascii="Calibri" w:hAnsi="Calibri"/>
                <w:sz w:val="20"/>
                <w:szCs w:val="20"/>
              </w:rPr>
              <w:t>/lieu</w:t>
            </w:r>
            <w:r w:rsidR="00A11B3F">
              <w:rPr>
                <w:rFonts w:ascii="Calibri" w:hAnsi="Calibri"/>
                <w:sz w:val="20"/>
                <w:szCs w:val="20"/>
              </w:rPr>
              <w:t>(x)</w:t>
            </w:r>
          </w:p>
        </w:tc>
        <w:tc>
          <w:tcPr>
            <w:tcW w:w="1418" w:type="dxa"/>
            <w:shd w:val="clear" w:color="auto" w:fill="E2EFD9" w:themeFill="accent6" w:themeFillTint="33"/>
          </w:tcPr>
          <w:p w14:paraId="30617267" w14:textId="77777777" w:rsidR="004E3216" w:rsidRPr="00DE2F17" w:rsidRDefault="004E3216" w:rsidP="00DE2F17">
            <w:pPr>
              <w:jc w:val="center"/>
              <w:rPr>
                <w:sz w:val="20"/>
                <w:szCs w:val="20"/>
              </w:rPr>
            </w:pPr>
            <w:r w:rsidRPr="00DE2F17">
              <w:rPr>
                <w:sz w:val="20"/>
                <w:szCs w:val="20"/>
              </w:rPr>
              <w:t>Localisation</w:t>
            </w:r>
          </w:p>
        </w:tc>
        <w:tc>
          <w:tcPr>
            <w:tcW w:w="3402" w:type="dxa"/>
            <w:tcBorders>
              <w:right w:val="single" w:sz="24" w:space="0" w:color="auto"/>
            </w:tcBorders>
            <w:shd w:val="clear" w:color="auto" w:fill="E2EFD9" w:themeFill="accent6" w:themeFillTint="33"/>
          </w:tcPr>
          <w:p w14:paraId="256EADDD" w14:textId="77777777" w:rsidR="004E3216" w:rsidRPr="00DE2F17" w:rsidRDefault="004E3216" w:rsidP="00DE2F17">
            <w:pPr>
              <w:jc w:val="center"/>
              <w:rPr>
                <w:sz w:val="20"/>
                <w:szCs w:val="20"/>
              </w:rPr>
            </w:pPr>
            <w:r w:rsidRPr="00DE2F17">
              <w:rPr>
                <w:sz w:val="20"/>
                <w:szCs w:val="20"/>
              </w:rPr>
              <w:t>Usag</w:t>
            </w:r>
            <w:r w:rsidR="00A87136">
              <w:rPr>
                <w:sz w:val="20"/>
                <w:szCs w:val="20"/>
              </w:rPr>
              <w:t>e(s)</w:t>
            </w:r>
            <w:r w:rsidRPr="00DE2F17">
              <w:rPr>
                <w:sz w:val="20"/>
                <w:szCs w:val="20"/>
              </w:rPr>
              <w:t xml:space="preserve"> patrimonial</w:t>
            </w:r>
            <w:r w:rsidR="00A87136">
              <w:rPr>
                <w:sz w:val="20"/>
                <w:szCs w:val="20"/>
              </w:rPr>
              <w:t>(-aux)</w:t>
            </w:r>
            <w:r w:rsidR="00B47D11">
              <w:rPr>
                <w:sz w:val="20"/>
                <w:szCs w:val="20"/>
              </w:rPr>
              <w:t>, rôle dans le développement de la ville</w:t>
            </w:r>
          </w:p>
        </w:tc>
        <w:tc>
          <w:tcPr>
            <w:tcW w:w="1276" w:type="dxa"/>
            <w:tcBorders>
              <w:left w:val="single" w:sz="24" w:space="0" w:color="auto"/>
            </w:tcBorders>
            <w:shd w:val="clear" w:color="auto" w:fill="FFF2CC" w:themeFill="accent4" w:themeFillTint="33"/>
          </w:tcPr>
          <w:p w14:paraId="2210C5F6" w14:textId="77777777" w:rsidR="004E3216" w:rsidRPr="005D15DA" w:rsidRDefault="008C6C65" w:rsidP="00DE2F17">
            <w:pPr>
              <w:jc w:val="center"/>
              <w:rPr>
                <w:rFonts w:ascii="Calibri" w:hAnsi="Calibri"/>
                <w:sz w:val="20"/>
                <w:szCs w:val="20"/>
              </w:rPr>
            </w:pPr>
            <w:r w:rsidRPr="005D15DA">
              <w:rPr>
                <w:rFonts w:ascii="Calibri" w:hAnsi="Calibri"/>
                <w:sz w:val="20"/>
                <w:szCs w:val="20"/>
              </w:rPr>
              <w:t>Nom du projet</w:t>
            </w:r>
          </w:p>
        </w:tc>
        <w:tc>
          <w:tcPr>
            <w:tcW w:w="1559" w:type="dxa"/>
            <w:shd w:val="clear" w:color="auto" w:fill="FFF2CC" w:themeFill="accent4" w:themeFillTint="33"/>
          </w:tcPr>
          <w:p w14:paraId="78873D90" w14:textId="77777777" w:rsidR="004E3216" w:rsidRPr="005D15DA" w:rsidRDefault="004E3216" w:rsidP="00DE2F17">
            <w:pPr>
              <w:jc w:val="center"/>
              <w:rPr>
                <w:rFonts w:ascii="Calibri" w:hAnsi="Calibri"/>
                <w:sz w:val="20"/>
                <w:szCs w:val="20"/>
              </w:rPr>
            </w:pPr>
            <w:r w:rsidRPr="005D15DA">
              <w:rPr>
                <w:rFonts w:ascii="Calibri" w:hAnsi="Calibri"/>
                <w:sz w:val="20"/>
                <w:szCs w:val="20"/>
              </w:rPr>
              <w:t xml:space="preserve">Brève description du projet </w:t>
            </w:r>
          </w:p>
        </w:tc>
        <w:tc>
          <w:tcPr>
            <w:tcW w:w="1701" w:type="dxa"/>
            <w:shd w:val="clear" w:color="auto" w:fill="FFF2CC" w:themeFill="accent4" w:themeFillTint="33"/>
          </w:tcPr>
          <w:p w14:paraId="7751BD49" w14:textId="77777777" w:rsidR="004E3216" w:rsidRPr="005D15DA" w:rsidRDefault="004E3216" w:rsidP="00DE2F17">
            <w:pPr>
              <w:jc w:val="center"/>
              <w:rPr>
                <w:rFonts w:ascii="Calibri" w:hAnsi="Calibri"/>
                <w:sz w:val="20"/>
                <w:szCs w:val="20"/>
              </w:rPr>
            </w:pPr>
            <w:r w:rsidRPr="005D15DA">
              <w:rPr>
                <w:rFonts w:ascii="Calibri" w:hAnsi="Calibri"/>
                <w:sz w:val="20"/>
                <w:szCs w:val="20"/>
              </w:rPr>
              <w:t>Localisation</w:t>
            </w:r>
          </w:p>
        </w:tc>
        <w:tc>
          <w:tcPr>
            <w:tcW w:w="3544" w:type="dxa"/>
            <w:shd w:val="clear" w:color="auto" w:fill="FFF2CC" w:themeFill="accent4" w:themeFillTint="33"/>
          </w:tcPr>
          <w:p w14:paraId="15D7A304" w14:textId="77777777" w:rsidR="004E3216" w:rsidRPr="005D15DA" w:rsidRDefault="004E3216" w:rsidP="00DE2F17">
            <w:pPr>
              <w:jc w:val="center"/>
              <w:rPr>
                <w:rFonts w:ascii="Calibri" w:hAnsi="Calibri"/>
                <w:sz w:val="20"/>
                <w:szCs w:val="20"/>
              </w:rPr>
            </w:pPr>
            <w:r w:rsidRPr="005D15DA">
              <w:rPr>
                <w:rFonts w:ascii="Calibri" w:hAnsi="Calibri"/>
                <w:sz w:val="20"/>
                <w:szCs w:val="20"/>
              </w:rPr>
              <w:t>Usage</w:t>
            </w:r>
            <w:r w:rsidR="00A87136" w:rsidRPr="005D15DA">
              <w:rPr>
                <w:rFonts w:ascii="Calibri" w:hAnsi="Calibri"/>
                <w:sz w:val="20"/>
                <w:szCs w:val="20"/>
              </w:rPr>
              <w:t>(s)</w:t>
            </w:r>
            <w:r w:rsidR="00901B46">
              <w:rPr>
                <w:rFonts w:ascii="Calibri" w:hAnsi="Calibri"/>
                <w:sz w:val="20"/>
                <w:szCs w:val="20"/>
              </w:rPr>
              <w:t>/Enjeu(x)</w:t>
            </w:r>
            <w:r w:rsidRPr="005D15DA">
              <w:rPr>
                <w:rFonts w:ascii="Calibri" w:hAnsi="Calibri"/>
                <w:sz w:val="20"/>
                <w:szCs w:val="20"/>
              </w:rPr>
              <w:t xml:space="preserve"> urbanistique</w:t>
            </w:r>
            <w:r w:rsidR="00A87136" w:rsidRPr="005D15DA">
              <w:rPr>
                <w:rFonts w:ascii="Calibri" w:hAnsi="Calibri"/>
                <w:sz w:val="20"/>
                <w:szCs w:val="20"/>
              </w:rPr>
              <w:t>(s)</w:t>
            </w:r>
            <w:r w:rsidRPr="005D15DA">
              <w:rPr>
                <w:rFonts w:ascii="Calibri" w:hAnsi="Calibri"/>
                <w:sz w:val="20"/>
                <w:szCs w:val="20"/>
              </w:rPr>
              <w:t>, rôle dans le développement de la ville</w:t>
            </w:r>
          </w:p>
        </w:tc>
      </w:tr>
      <w:tr w:rsidR="00480F1F" w:rsidRPr="0064186C" w14:paraId="75D06DF0" w14:textId="77777777" w:rsidTr="00A0468D">
        <w:tc>
          <w:tcPr>
            <w:tcW w:w="1418" w:type="dxa"/>
            <w:shd w:val="clear" w:color="auto" w:fill="E2EFD9" w:themeFill="accent6" w:themeFillTint="33"/>
            <w:vAlign w:val="center"/>
          </w:tcPr>
          <w:p w14:paraId="60BEFE70" w14:textId="77777777" w:rsidR="008C6C65" w:rsidRDefault="00EE1775" w:rsidP="00577533">
            <w:pPr>
              <w:jc w:val="center"/>
              <w:rPr>
                <w:i/>
                <w:iCs/>
                <w:sz w:val="20"/>
                <w:szCs w:val="20"/>
              </w:rPr>
            </w:pPr>
            <w:r>
              <w:rPr>
                <w:i/>
                <w:iCs/>
                <w:sz w:val="20"/>
                <w:szCs w:val="20"/>
              </w:rPr>
              <w:t>Paris, rives de la Seine</w:t>
            </w:r>
          </w:p>
          <w:p w14:paraId="1A340740" w14:textId="77777777" w:rsidR="00A11B3F" w:rsidRPr="00EE1775" w:rsidRDefault="00A11B3F" w:rsidP="00577533">
            <w:pPr>
              <w:jc w:val="center"/>
              <w:rPr>
                <w:i/>
                <w:iCs/>
                <w:sz w:val="20"/>
                <w:szCs w:val="20"/>
              </w:rPr>
            </w:pPr>
            <w:r>
              <w:rPr>
                <w:i/>
                <w:iCs/>
                <w:sz w:val="20"/>
                <w:szCs w:val="20"/>
              </w:rPr>
              <w:t>(</w:t>
            </w:r>
            <w:proofErr w:type="gramStart"/>
            <w:r>
              <w:rPr>
                <w:i/>
                <w:iCs/>
                <w:sz w:val="20"/>
                <w:szCs w:val="20"/>
              </w:rPr>
              <w:t>doc</w:t>
            </w:r>
            <w:proofErr w:type="gramEnd"/>
            <w:r>
              <w:rPr>
                <w:i/>
                <w:iCs/>
                <w:sz w:val="20"/>
                <w:szCs w:val="20"/>
              </w:rPr>
              <w:t xml:space="preserve"> 1)</w:t>
            </w:r>
          </w:p>
        </w:tc>
        <w:tc>
          <w:tcPr>
            <w:tcW w:w="1701" w:type="dxa"/>
            <w:shd w:val="clear" w:color="auto" w:fill="E2EFD9" w:themeFill="accent6" w:themeFillTint="33"/>
          </w:tcPr>
          <w:p w14:paraId="5906DFB1" w14:textId="77777777" w:rsidR="008C6C65" w:rsidRPr="00272BE0" w:rsidRDefault="008C6C65" w:rsidP="00AF2A63">
            <w:pPr>
              <w:rPr>
                <w:sz w:val="16"/>
                <w:szCs w:val="16"/>
              </w:rPr>
            </w:pPr>
          </w:p>
        </w:tc>
        <w:tc>
          <w:tcPr>
            <w:tcW w:w="1418" w:type="dxa"/>
            <w:shd w:val="clear" w:color="auto" w:fill="E2EFD9" w:themeFill="accent6" w:themeFillTint="33"/>
          </w:tcPr>
          <w:p w14:paraId="77C0610A" w14:textId="77777777" w:rsidR="008C6C65" w:rsidRDefault="008C6C65" w:rsidP="0037000E">
            <w:pPr>
              <w:jc w:val="both"/>
              <w:rPr>
                <w:sz w:val="16"/>
                <w:szCs w:val="16"/>
              </w:rPr>
            </w:pPr>
          </w:p>
          <w:p w14:paraId="2A57B15F" w14:textId="77777777" w:rsidR="00090DD4" w:rsidRDefault="00090DD4" w:rsidP="0037000E">
            <w:pPr>
              <w:jc w:val="both"/>
              <w:rPr>
                <w:sz w:val="16"/>
                <w:szCs w:val="16"/>
              </w:rPr>
            </w:pPr>
          </w:p>
          <w:p w14:paraId="013C635B" w14:textId="77777777" w:rsidR="00090DD4" w:rsidRDefault="00090DD4" w:rsidP="0037000E">
            <w:pPr>
              <w:jc w:val="both"/>
              <w:rPr>
                <w:sz w:val="16"/>
                <w:szCs w:val="16"/>
              </w:rPr>
            </w:pPr>
          </w:p>
          <w:p w14:paraId="04BC455F" w14:textId="77777777" w:rsidR="00090DD4" w:rsidRDefault="00090DD4" w:rsidP="0037000E">
            <w:pPr>
              <w:jc w:val="both"/>
              <w:rPr>
                <w:sz w:val="16"/>
                <w:szCs w:val="16"/>
              </w:rPr>
            </w:pPr>
          </w:p>
          <w:p w14:paraId="45BE008A" w14:textId="77777777" w:rsidR="00090DD4" w:rsidRDefault="00090DD4" w:rsidP="0037000E">
            <w:pPr>
              <w:jc w:val="both"/>
              <w:rPr>
                <w:sz w:val="16"/>
                <w:szCs w:val="16"/>
              </w:rPr>
            </w:pPr>
          </w:p>
          <w:p w14:paraId="252787DB" w14:textId="77777777" w:rsidR="00090DD4" w:rsidRDefault="00090DD4" w:rsidP="0037000E">
            <w:pPr>
              <w:jc w:val="both"/>
              <w:rPr>
                <w:sz w:val="16"/>
                <w:szCs w:val="16"/>
              </w:rPr>
            </w:pPr>
          </w:p>
          <w:p w14:paraId="7893AF5A" w14:textId="77777777" w:rsidR="00090DD4" w:rsidRDefault="00090DD4" w:rsidP="0037000E">
            <w:pPr>
              <w:jc w:val="both"/>
              <w:rPr>
                <w:sz w:val="16"/>
                <w:szCs w:val="16"/>
              </w:rPr>
            </w:pPr>
          </w:p>
          <w:p w14:paraId="54BB04E2" w14:textId="77777777" w:rsidR="00090DD4" w:rsidRDefault="00090DD4" w:rsidP="0037000E">
            <w:pPr>
              <w:jc w:val="both"/>
              <w:rPr>
                <w:sz w:val="16"/>
                <w:szCs w:val="16"/>
              </w:rPr>
            </w:pPr>
          </w:p>
          <w:p w14:paraId="25B72F3D" w14:textId="77777777" w:rsidR="00090DD4" w:rsidRDefault="00090DD4" w:rsidP="0037000E">
            <w:pPr>
              <w:jc w:val="both"/>
              <w:rPr>
                <w:sz w:val="16"/>
                <w:szCs w:val="16"/>
              </w:rPr>
            </w:pPr>
          </w:p>
          <w:p w14:paraId="7F9C0887" w14:textId="77777777" w:rsidR="00090DD4" w:rsidRDefault="00090DD4" w:rsidP="0037000E">
            <w:pPr>
              <w:jc w:val="both"/>
              <w:rPr>
                <w:sz w:val="16"/>
                <w:szCs w:val="16"/>
              </w:rPr>
            </w:pPr>
          </w:p>
          <w:p w14:paraId="20002D4A" w14:textId="77777777" w:rsidR="00090DD4" w:rsidRDefault="00090DD4" w:rsidP="0037000E">
            <w:pPr>
              <w:jc w:val="both"/>
              <w:rPr>
                <w:sz w:val="16"/>
                <w:szCs w:val="16"/>
              </w:rPr>
            </w:pPr>
          </w:p>
          <w:p w14:paraId="41D6284E" w14:textId="77777777" w:rsidR="00090DD4" w:rsidRDefault="00090DD4" w:rsidP="0037000E">
            <w:pPr>
              <w:jc w:val="both"/>
              <w:rPr>
                <w:sz w:val="16"/>
                <w:szCs w:val="16"/>
              </w:rPr>
            </w:pPr>
          </w:p>
          <w:p w14:paraId="4FD5098F" w14:textId="77777777" w:rsidR="00090DD4" w:rsidRPr="00272BE0" w:rsidRDefault="00090DD4" w:rsidP="0037000E">
            <w:pPr>
              <w:jc w:val="both"/>
              <w:rPr>
                <w:sz w:val="16"/>
                <w:szCs w:val="16"/>
              </w:rPr>
            </w:pPr>
          </w:p>
        </w:tc>
        <w:tc>
          <w:tcPr>
            <w:tcW w:w="3402" w:type="dxa"/>
            <w:tcBorders>
              <w:right w:val="single" w:sz="24" w:space="0" w:color="auto"/>
            </w:tcBorders>
            <w:shd w:val="clear" w:color="auto" w:fill="E2EFD9" w:themeFill="accent6" w:themeFillTint="33"/>
          </w:tcPr>
          <w:p w14:paraId="3ADC88E5" w14:textId="77777777" w:rsidR="0037000E" w:rsidRDefault="0037000E" w:rsidP="004260C8">
            <w:pPr>
              <w:jc w:val="both"/>
              <w:rPr>
                <w:sz w:val="16"/>
                <w:szCs w:val="16"/>
              </w:rPr>
            </w:pPr>
          </w:p>
          <w:p w14:paraId="397C79C8" w14:textId="77777777" w:rsidR="00090DD4" w:rsidRDefault="00090DD4" w:rsidP="004260C8">
            <w:pPr>
              <w:jc w:val="both"/>
              <w:rPr>
                <w:sz w:val="16"/>
                <w:szCs w:val="16"/>
              </w:rPr>
            </w:pPr>
          </w:p>
          <w:p w14:paraId="7758B728" w14:textId="77777777" w:rsidR="00090DD4" w:rsidRDefault="00090DD4" w:rsidP="004260C8">
            <w:pPr>
              <w:jc w:val="both"/>
              <w:rPr>
                <w:sz w:val="16"/>
                <w:szCs w:val="16"/>
              </w:rPr>
            </w:pPr>
          </w:p>
          <w:p w14:paraId="21778101" w14:textId="77777777" w:rsidR="00090DD4" w:rsidRDefault="00090DD4" w:rsidP="004260C8">
            <w:pPr>
              <w:jc w:val="both"/>
              <w:rPr>
                <w:sz w:val="16"/>
                <w:szCs w:val="16"/>
              </w:rPr>
            </w:pPr>
          </w:p>
          <w:p w14:paraId="009CC66E" w14:textId="77777777" w:rsidR="00090DD4" w:rsidRDefault="00090DD4" w:rsidP="004260C8">
            <w:pPr>
              <w:jc w:val="both"/>
              <w:rPr>
                <w:sz w:val="16"/>
                <w:szCs w:val="16"/>
              </w:rPr>
            </w:pPr>
          </w:p>
          <w:p w14:paraId="19750CE1" w14:textId="77777777" w:rsidR="00090DD4" w:rsidRDefault="00090DD4" w:rsidP="004260C8">
            <w:pPr>
              <w:jc w:val="both"/>
              <w:rPr>
                <w:sz w:val="16"/>
                <w:szCs w:val="16"/>
              </w:rPr>
            </w:pPr>
          </w:p>
          <w:p w14:paraId="3A7BDFF1" w14:textId="77777777" w:rsidR="00090DD4" w:rsidRDefault="00090DD4" w:rsidP="004260C8">
            <w:pPr>
              <w:jc w:val="both"/>
              <w:rPr>
                <w:sz w:val="16"/>
                <w:szCs w:val="16"/>
              </w:rPr>
            </w:pPr>
          </w:p>
          <w:p w14:paraId="3D4AFB7A" w14:textId="77777777" w:rsidR="00090DD4" w:rsidRPr="00272BE0" w:rsidRDefault="00090DD4" w:rsidP="004260C8">
            <w:pPr>
              <w:jc w:val="both"/>
              <w:rPr>
                <w:sz w:val="16"/>
                <w:szCs w:val="16"/>
              </w:rPr>
            </w:pPr>
          </w:p>
        </w:tc>
        <w:tc>
          <w:tcPr>
            <w:tcW w:w="1276" w:type="dxa"/>
            <w:tcBorders>
              <w:left w:val="single" w:sz="24" w:space="0" w:color="auto"/>
            </w:tcBorders>
            <w:shd w:val="clear" w:color="auto" w:fill="FFF2CC" w:themeFill="accent4" w:themeFillTint="33"/>
            <w:vAlign w:val="center"/>
          </w:tcPr>
          <w:p w14:paraId="009E4E17" w14:textId="77777777" w:rsidR="008C6C65" w:rsidRDefault="00BB7E14" w:rsidP="005D15DA">
            <w:pPr>
              <w:jc w:val="center"/>
              <w:rPr>
                <w:i/>
                <w:iCs/>
                <w:sz w:val="20"/>
                <w:szCs w:val="20"/>
              </w:rPr>
            </w:pPr>
            <w:r>
              <w:rPr>
                <w:i/>
                <w:iCs/>
                <w:sz w:val="20"/>
                <w:szCs w:val="20"/>
              </w:rPr>
              <w:t>Rénovation</w:t>
            </w:r>
            <w:r w:rsidR="00B50E34" w:rsidRPr="00DA5A30">
              <w:rPr>
                <w:i/>
                <w:iCs/>
                <w:sz w:val="20"/>
                <w:szCs w:val="20"/>
              </w:rPr>
              <w:t xml:space="preserve"> de</w:t>
            </w:r>
            <w:r w:rsidR="001D61A9" w:rsidRPr="00DA5A30">
              <w:rPr>
                <w:i/>
                <w:iCs/>
                <w:sz w:val="20"/>
                <w:szCs w:val="20"/>
              </w:rPr>
              <w:t xml:space="preserve"> la Samaritaine</w:t>
            </w:r>
          </w:p>
          <w:p w14:paraId="542688DE" w14:textId="77777777" w:rsidR="008127B0" w:rsidRPr="00DA5A30" w:rsidRDefault="008127B0" w:rsidP="005D15DA">
            <w:pPr>
              <w:jc w:val="center"/>
              <w:rPr>
                <w:i/>
                <w:iCs/>
                <w:sz w:val="20"/>
                <w:szCs w:val="20"/>
              </w:rPr>
            </w:pPr>
            <w:r>
              <w:rPr>
                <w:i/>
                <w:iCs/>
                <w:sz w:val="20"/>
                <w:szCs w:val="20"/>
              </w:rPr>
              <w:t>(</w:t>
            </w:r>
            <w:proofErr w:type="gramStart"/>
            <w:r>
              <w:rPr>
                <w:i/>
                <w:iCs/>
                <w:sz w:val="20"/>
                <w:szCs w:val="20"/>
              </w:rPr>
              <w:t>doc</w:t>
            </w:r>
            <w:proofErr w:type="gramEnd"/>
            <w:r>
              <w:rPr>
                <w:i/>
                <w:iCs/>
                <w:sz w:val="20"/>
                <w:szCs w:val="20"/>
              </w:rPr>
              <w:t xml:space="preserve"> 3)</w:t>
            </w:r>
          </w:p>
        </w:tc>
        <w:tc>
          <w:tcPr>
            <w:tcW w:w="1559" w:type="dxa"/>
            <w:shd w:val="clear" w:color="auto" w:fill="FFF2CC" w:themeFill="accent4" w:themeFillTint="33"/>
          </w:tcPr>
          <w:p w14:paraId="655D958C" w14:textId="77777777" w:rsidR="008C6C65" w:rsidRPr="00C123F1" w:rsidRDefault="008C6C65" w:rsidP="000B1EBE">
            <w:pPr>
              <w:jc w:val="both"/>
              <w:rPr>
                <w:sz w:val="16"/>
                <w:szCs w:val="16"/>
              </w:rPr>
            </w:pPr>
          </w:p>
        </w:tc>
        <w:tc>
          <w:tcPr>
            <w:tcW w:w="1701" w:type="dxa"/>
            <w:shd w:val="clear" w:color="auto" w:fill="FFF2CC" w:themeFill="accent4" w:themeFillTint="33"/>
          </w:tcPr>
          <w:p w14:paraId="523F0C8D" w14:textId="77777777" w:rsidR="008C6C65" w:rsidRPr="00C123F1" w:rsidRDefault="008C6C65" w:rsidP="000B1EBE">
            <w:pPr>
              <w:jc w:val="both"/>
              <w:rPr>
                <w:sz w:val="16"/>
                <w:szCs w:val="16"/>
              </w:rPr>
            </w:pPr>
          </w:p>
        </w:tc>
        <w:tc>
          <w:tcPr>
            <w:tcW w:w="3544" w:type="dxa"/>
            <w:shd w:val="clear" w:color="auto" w:fill="FFF2CC" w:themeFill="accent4" w:themeFillTint="33"/>
          </w:tcPr>
          <w:p w14:paraId="57D15E41" w14:textId="77777777" w:rsidR="00090DD4" w:rsidRPr="00262563" w:rsidRDefault="00090DD4" w:rsidP="00090DD4">
            <w:pPr>
              <w:jc w:val="both"/>
              <w:rPr>
                <w:sz w:val="16"/>
                <w:szCs w:val="16"/>
              </w:rPr>
            </w:pPr>
          </w:p>
          <w:p w14:paraId="1619C612" w14:textId="77777777" w:rsidR="00DF0B11" w:rsidRPr="00262563" w:rsidRDefault="00DF0B11" w:rsidP="00262563">
            <w:pPr>
              <w:jc w:val="both"/>
              <w:rPr>
                <w:sz w:val="16"/>
                <w:szCs w:val="16"/>
              </w:rPr>
            </w:pPr>
          </w:p>
        </w:tc>
      </w:tr>
      <w:tr w:rsidR="00480F1F" w:rsidRPr="0064186C" w14:paraId="2884970C" w14:textId="77777777" w:rsidTr="00090DD4">
        <w:trPr>
          <w:trHeight w:val="2404"/>
        </w:trPr>
        <w:tc>
          <w:tcPr>
            <w:tcW w:w="1418" w:type="dxa"/>
            <w:shd w:val="clear" w:color="auto" w:fill="E2EFD9" w:themeFill="accent6" w:themeFillTint="33"/>
            <w:vAlign w:val="center"/>
          </w:tcPr>
          <w:p w14:paraId="58168261" w14:textId="77777777" w:rsidR="00480F1F" w:rsidRDefault="00480F1F" w:rsidP="00577533">
            <w:pPr>
              <w:jc w:val="center"/>
              <w:rPr>
                <w:i/>
                <w:iCs/>
                <w:sz w:val="20"/>
                <w:szCs w:val="20"/>
              </w:rPr>
            </w:pPr>
            <w:r w:rsidRPr="0064186C">
              <w:rPr>
                <w:i/>
                <w:iCs/>
                <w:sz w:val="20"/>
                <w:szCs w:val="20"/>
              </w:rPr>
              <w:t>Notre-Dame de Paris</w:t>
            </w:r>
          </w:p>
          <w:p w14:paraId="7294962E" w14:textId="77777777" w:rsidR="00480F1F" w:rsidRPr="0064186C" w:rsidRDefault="00480F1F" w:rsidP="00577533">
            <w:pPr>
              <w:jc w:val="center"/>
              <w:rPr>
                <w:i/>
                <w:iCs/>
                <w:sz w:val="20"/>
                <w:szCs w:val="20"/>
              </w:rPr>
            </w:pPr>
            <w:r>
              <w:rPr>
                <w:i/>
                <w:iCs/>
                <w:sz w:val="20"/>
                <w:szCs w:val="20"/>
              </w:rPr>
              <w:t>(</w:t>
            </w:r>
            <w:proofErr w:type="gramStart"/>
            <w:r>
              <w:rPr>
                <w:i/>
                <w:iCs/>
                <w:sz w:val="20"/>
                <w:szCs w:val="20"/>
              </w:rPr>
              <w:t>doc</w:t>
            </w:r>
            <w:proofErr w:type="gramEnd"/>
            <w:r>
              <w:rPr>
                <w:i/>
                <w:iCs/>
                <w:sz w:val="20"/>
                <w:szCs w:val="20"/>
              </w:rPr>
              <w:t xml:space="preserve"> 1 et 2)</w:t>
            </w:r>
          </w:p>
        </w:tc>
        <w:tc>
          <w:tcPr>
            <w:tcW w:w="1701" w:type="dxa"/>
            <w:shd w:val="clear" w:color="auto" w:fill="E2EFD9" w:themeFill="accent6" w:themeFillTint="33"/>
          </w:tcPr>
          <w:p w14:paraId="495265D6" w14:textId="77777777" w:rsidR="00480F1F" w:rsidRPr="00272BE0" w:rsidRDefault="00480F1F" w:rsidP="00E709E5">
            <w:pPr>
              <w:jc w:val="both"/>
              <w:rPr>
                <w:sz w:val="16"/>
                <w:szCs w:val="16"/>
              </w:rPr>
            </w:pPr>
          </w:p>
        </w:tc>
        <w:tc>
          <w:tcPr>
            <w:tcW w:w="1418" w:type="dxa"/>
            <w:shd w:val="clear" w:color="auto" w:fill="E2EFD9" w:themeFill="accent6" w:themeFillTint="33"/>
          </w:tcPr>
          <w:p w14:paraId="791997C8" w14:textId="77777777" w:rsidR="00480F1F" w:rsidRPr="00272BE0" w:rsidRDefault="00480F1F" w:rsidP="00E709E5">
            <w:pPr>
              <w:jc w:val="both"/>
              <w:rPr>
                <w:sz w:val="16"/>
                <w:szCs w:val="16"/>
              </w:rPr>
            </w:pPr>
          </w:p>
        </w:tc>
        <w:tc>
          <w:tcPr>
            <w:tcW w:w="3402" w:type="dxa"/>
            <w:tcBorders>
              <w:right w:val="single" w:sz="24" w:space="0" w:color="auto"/>
            </w:tcBorders>
            <w:shd w:val="clear" w:color="auto" w:fill="E2EFD9" w:themeFill="accent6" w:themeFillTint="33"/>
          </w:tcPr>
          <w:p w14:paraId="65E0DA13" w14:textId="77777777" w:rsidR="00272BE0" w:rsidRDefault="00272BE0" w:rsidP="00090DD4">
            <w:pPr>
              <w:jc w:val="both"/>
              <w:rPr>
                <w:sz w:val="16"/>
                <w:szCs w:val="16"/>
              </w:rPr>
            </w:pPr>
          </w:p>
          <w:p w14:paraId="7E1B0602" w14:textId="77777777" w:rsidR="00A0468D" w:rsidRDefault="00A0468D" w:rsidP="00A54BA5">
            <w:pPr>
              <w:jc w:val="both"/>
              <w:rPr>
                <w:sz w:val="16"/>
                <w:szCs w:val="16"/>
              </w:rPr>
            </w:pPr>
          </w:p>
          <w:p w14:paraId="6DC26546" w14:textId="77777777" w:rsidR="00A0468D" w:rsidRDefault="00A0468D" w:rsidP="00A54BA5">
            <w:pPr>
              <w:jc w:val="both"/>
              <w:rPr>
                <w:sz w:val="16"/>
                <w:szCs w:val="16"/>
              </w:rPr>
            </w:pPr>
          </w:p>
          <w:p w14:paraId="55B413A8" w14:textId="77777777" w:rsidR="00A0468D" w:rsidRDefault="00A0468D" w:rsidP="00A54BA5">
            <w:pPr>
              <w:jc w:val="both"/>
              <w:rPr>
                <w:sz w:val="16"/>
                <w:szCs w:val="16"/>
              </w:rPr>
            </w:pPr>
          </w:p>
          <w:p w14:paraId="7862FD27" w14:textId="77777777" w:rsidR="00A0468D" w:rsidRDefault="00A0468D" w:rsidP="00A54BA5">
            <w:pPr>
              <w:jc w:val="both"/>
              <w:rPr>
                <w:sz w:val="16"/>
                <w:szCs w:val="16"/>
              </w:rPr>
            </w:pPr>
          </w:p>
          <w:p w14:paraId="0896BB4E" w14:textId="77777777" w:rsidR="00A0468D" w:rsidRDefault="00A0468D" w:rsidP="00A54BA5">
            <w:pPr>
              <w:jc w:val="both"/>
              <w:rPr>
                <w:sz w:val="16"/>
                <w:szCs w:val="16"/>
              </w:rPr>
            </w:pPr>
          </w:p>
          <w:p w14:paraId="199C55D0" w14:textId="77777777" w:rsidR="00A0468D" w:rsidRDefault="00A0468D" w:rsidP="00A54BA5">
            <w:pPr>
              <w:jc w:val="both"/>
              <w:rPr>
                <w:sz w:val="16"/>
                <w:szCs w:val="16"/>
              </w:rPr>
            </w:pPr>
          </w:p>
          <w:p w14:paraId="1D94C210" w14:textId="77777777" w:rsidR="00090DD4" w:rsidRDefault="00090DD4" w:rsidP="00A54BA5">
            <w:pPr>
              <w:jc w:val="both"/>
              <w:rPr>
                <w:sz w:val="16"/>
                <w:szCs w:val="16"/>
              </w:rPr>
            </w:pPr>
          </w:p>
          <w:p w14:paraId="6EE5ADCF" w14:textId="77777777" w:rsidR="00090DD4" w:rsidRDefault="00090DD4" w:rsidP="00A54BA5">
            <w:pPr>
              <w:jc w:val="both"/>
              <w:rPr>
                <w:sz w:val="16"/>
                <w:szCs w:val="16"/>
              </w:rPr>
            </w:pPr>
          </w:p>
          <w:p w14:paraId="7C49E1C5" w14:textId="77777777" w:rsidR="00090DD4" w:rsidRDefault="00090DD4" w:rsidP="00A54BA5">
            <w:pPr>
              <w:jc w:val="both"/>
              <w:rPr>
                <w:sz w:val="16"/>
                <w:szCs w:val="16"/>
              </w:rPr>
            </w:pPr>
          </w:p>
          <w:p w14:paraId="39674145" w14:textId="77777777" w:rsidR="00090DD4" w:rsidRDefault="00090DD4" w:rsidP="00A54BA5">
            <w:pPr>
              <w:jc w:val="both"/>
              <w:rPr>
                <w:sz w:val="16"/>
                <w:szCs w:val="16"/>
              </w:rPr>
            </w:pPr>
          </w:p>
          <w:p w14:paraId="493FD3E6" w14:textId="77777777" w:rsidR="00090DD4" w:rsidRDefault="00090DD4" w:rsidP="00A54BA5">
            <w:pPr>
              <w:jc w:val="both"/>
              <w:rPr>
                <w:sz w:val="16"/>
                <w:szCs w:val="16"/>
              </w:rPr>
            </w:pPr>
          </w:p>
          <w:p w14:paraId="30B1049C" w14:textId="77777777" w:rsidR="00090DD4" w:rsidRPr="00272BE0" w:rsidRDefault="00090DD4" w:rsidP="00A54BA5">
            <w:pPr>
              <w:jc w:val="both"/>
              <w:rPr>
                <w:sz w:val="16"/>
                <w:szCs w:val="16"/>
              </w:rPr>
            </w:pPr>
          </w:p>
        </w:tc>
        <w:tc>
          <w:tcPr>
            <w:tcW w:w="1276" w:type="dxa"/>
            <w:vMerge w:val="restart"/>
            <w:tcBorders>
              <w:left w:val="single" w:sz="24" w:space="0" w:color="auto"/>
            </w:tcBorders>
            <w:shd w:val="clear" w:color="auto" w:fill="FFF2CC" w:themeFill="accent4" w:themeFillTint="33"/>
            <w:vAlign w:val="center"/>
          </w:tcPr>
          <w:p w14:paraId="120A9749" w14:textId="77777777" w:rsidR="00480F1F" w:rsidRPr="00DA5A30" w:rsidRDefault="00480F1F" w:rsidP="00875461">
            <w:pPr>
              <w:rPr>
                <w:i/>
                <w:iCs/>
                <w:sz w:val="20"/>
                <w:szCs w:val="20"/>
              </w:rPr>
            </w:pPr>
            <w:r w:rsidRPr="00DA5A30">
              <w:rPr>
                <w:i/>
                <w:iCs/>
                <w:sz w:val="20"/>
                <w:szCs w:val="20"/>
              </w:rPr>
              <w:t>Rénovation/</w:t>
            </w:r>
          </w:p>
          <w:p w14:paraId="3B5A915A" w14:textId="77777777" w:rsidR="00272BE0" w:rsidRDefault="00480F1F" w:rsidP="00272BE0">
            <w:pPr>
              <w:jc w:val="center"/>
              <w:rPr>
                <w:i/>
                <w:iCs/>
                <w:sz w:val="20"/>
                <w:szCs w:val="20"/>
              </w:rPr>
            </w:pPr>
            <w:proofErr w:type="gramStart"/>
            <w:r w:rsidRPr="00DA5A30">
              <w:rPr>
                <w:i/>
                <w:iCs/>
                <w:sz w:val="20"/>
                <w:szCs w:val="20"/>
              </w:rPr>
              <w:t>reconstruction</w:t>
            </w:r>
            <w:proofErr w:type="gramEnd"/>
            <w:r w:rsidRPr="00DA5A30">
              <w:rPr>
                <w:i/>
                <w:iCs/>
                <w:sz w:val="20"/>
                <w:szCs w:val="20"/>
              </w:rPr>
              <w:t xml:space="preserve"> de Notre-Dame de Paris (doc 2)</w:t>
            </w:r>
          </w:p>
          <w:p w14:paraId="1C870EA0" w14:textId="77777777" w:rsidR="00090DD4" w:rsidRPr="00090DD4" w:rsidRDefault="00090DD4" w:rsidP="00090DD4">
            <w:pPr>
              <w:rPr>
                <w:sz w:val="20"/>
                <w:szCs w:val="20"/>
              </w:rPr>
            </w:pPr>
          </w:p>
        </w:tc>
        <w:tc>
          <w:tcPr>
            <w:tcW w:w="1559" w:type="dxa"/>
            <w:vMerge w:val="restart"/>
            <w:shd w:val="clear" w:color="auto" w:fill="FFF2CC" w:themeFill="accent4" w:themeFillTint="33"/>
          </w:tcPr>
          <w:p w14:paraId="0448DD4E" w14:textId="77777777" w:rsidR="00A0468D" w:rsidRDefault="00A0468D" w:rsidP="00090DD4">
            <w:pPr>
              <w:jc w:val="both"/>
              <w:rPr>
                <w:sz w:val="16"/>
                <w:szCs w:val="16"/>
              </w:rPr>
            </w:pPr>
          </w:p>
          <w:p w14:paraId="7A5EB041" w14:textId="77777777" w:rsidR="00090DD4" w:rsidRPr="00090DD4" w:rsidRDefault="00090DD4" w:rsidP="00090DD4">
            <w:pPr>
              <w:rPr>
                <w:sz w:val="16"/>
                <w:szCs w:val="16"/>
              </w:rPr>
            </w:pPr>
          </w:p>
        </w:tc>
        <w:tc>
          <w:tcPr>
            <w:tcW w:w="1701" w:type="dxa"/>
            <w:vMerge w:val="restart"/>
            <w:shd w:val="clear" w:color="auto" w:fill="FFF2CC" w:themeFill="accent4" w:themeFillTint="33"/>
          </w:tcPr>
          <w:p w14:paraId="1D9CB34A" w14:textId="77777777" w:rsidR="00272BE0" w:rsidRDefault="00272BE0" w:rsidP="00090DD4">
            <w:pPr>
              <w:jc w:val="both"/>
              <w:rPr>
                <w:sz w:val="16"/>
                <w:szCs w:val="16"/>
              </w:rPr>
            </w:pPr>
          </w:p>
          <w:p w14:paraId="1F96D329" w14:textId="77777777" w:rsidR="00090DD4" w:rsidRPr="00090DD4" w:rsidRDefault="00090DD4" w:rsidP="00090DD4">
            <w:pPr>
              <w:rPr>
                <w:sz w:val="16"/>
                <w:szCs w:val="16"/>
              </w:rPr>
            </w:pPr>
          </w:p>
          <w:p w14:paraId="782F84FD" w14:textId="77777777" w:rsidR="00090DD4" w:rsidRPr="00090DD4" w:rsidRDefault="00090DD4" w:rsidP="00090DD4">
            <w:pPr>
              <w:rPr>
                <w:sz w:val="16"/>
                <w:szCs w:val="16"/>
              </w:rPr>
            </w:pPr>
          </w:p>
          <w:p w14:paraId="520DC77C" w14:textId="77777777" w:rsidR="00090DD4" w:rsidRPr="00090DD4" w:rsidRDefault="00090DD4" w:rsidP="00090DD4">
            <w:pPr>
              <w:rPr>
                <w:sz w:val="16"/>
                <w:szCs w:val="16"/>
              </w:rPr>
            </w:pPr>
          </w:p>
          <w:p w14:paraId="75AAB756" w14:textId="77777777" w:rsidR="00090DD4" w:rsidRPr="00090DD4" w:rsidRDefault="00090DD4" w:rsidP="00090DD4">
            <w:pPr>
              <w:rPr>
                <w:sz w:val="16"/>
                <w:szCs w:val="16"/>
              </w:rPr>
            </w:pPr>
          </w:p>
          <w:p w14:paraId="31484F89" w14:textId="77777777" w:rsidR="00090DD4" w:rsidRPr="00090DD4" w:rsidRDefault="00090DD4" w:rsidP="00090DD4">
            <w:pPr>
              <w:rPr>
                <w:sz w:val="16"/>
                <w:szCs w:val="16"/>
              </w:rPr>
            </w:pPr>
          </w:p>
          <w:p w14:paraId="3E2006D2" w14:textId="77777777" w:rsidR="00090DD4" w:rsidRPr="00090DD4" w:rsidRDefault="00090DD4" w:rsidP="00090DD4">
            <w:pPr>
              <w:rPr>
                <w:sz w:val="16"/>
                <w:szCs w:val="16"/>
              </w:rPr>
            </w:pPr>
          </w:p>
          <w:p w14:paraId="6DB28E23" w14:textId="77777777" w:rsidR="00090DD4" w:rsidRPr="00090DD4" w:rsidRDefault="00090DD4" w:rsidP="00090DD4">
            <w:pPr>
              <w:rPr>
                <w:sz w:val="16"/>
                <w:szCs w:val="16"/>
              </w:rPr>
            </w:pPr>
          </w:p>
        </w:tc>
        <w:tc>
          <w:tcPr>
            <w:tcW w:w="3544" w:type="dxa"/>
            <w:vMerge w:val="restart"/>
            <w:shd w:val="clear" w:color="auto" w:fill="FFF2CC" w:themeFill="accent4" w:themeFillTint="33"/>
          </w:tcPr>
          <w:p w14:paraId="7603CB79" w14:textId="77777777" w:rsidR="00A0468D" w:rsidRDefault="00A0468D" w:rsidP="00A0468D">
            <w:pPr>
              <w:jc w:val="both"/>
              <w:rPr>
                <w:sz w:val="16"/>
                <w:szCs w:val="16"/>
              </w:rPr>
            </w:pPr>
          </w:p>
          <w:p w14:paraId="0AA1DD6B" w14:textId="77777777" w:rsidR="00090DD4" w:rsidRPr="00090DD4" w:rsidRDefault="00090DD4" w:rsidP="00090DD4">
            <w:pPr>
              <w:rPr>
                <w:sz w:val="16"/>
                <w:szCs w:val="16"/>
              </w:rPr>
            </w:pPr>
          </w:p>
          <w:p w14:paraId="7EB7FA1B" w14:textId="77777777" w:rsidR="00090DD4" w:rsidRPr="00090DD4" w:rsidRDefault="00090DD4" w:rsidP="00090DD4">
            <w:pPr>
              <w:rPr>
                <w:sz w:val="16"/>
                <w:szCs w:val="16"/>
              </w:rPr>
            </w:pPr>
          </w:p>
          <w:p w14:paraId="7302CC66" w14:textId="77777777" w:rsidR="00090DD4" w:rsidRPr="00090DD4" w:rsidRDefault="00090DD4" w:rsidP="00090DD4">
            <w:pPr>
              <w:rPr>
                <w:sz w:val="16"/>
                <w:szCs w:val="16"/>
              </w:rPr>
            </w:pPr>
          </w:p>
          <w:p w14:paraId="4D686927" w14:textId="77777777" w:rsidR="00090DD4" w:rsidRPr="00090DD4" w:rsidRDefault="00090DD4" w:rsidP="00090DD4">
            <w:pPr>
              <w:rPr>
                <w:sz w:val="16"/>
                <w:szCs w:val="16"/>
              </w:rPr>
            </w:pPr>
          </w:p>
          <w:p w14:paraId="3996E000" w14:textId="77777777" w:rsidR="00090DD4" w:rsidRPr="00090DD4" w:rsidRDefault="00090DD4" w:rsidP="00090DD4">
            <w:pPr>
              <w:rPr>
                <w:sz w:val="16"/>
                <w:szCs w:val="16"/>
              </w:rPr>
            </w:pPr>
          </w:p>
          <w:p w14:paraId="6C1C29E0" w14:textId="77777777" w:rsidR="00090DD4" w:rsidRPr="00090DD4" w:rsidRDefault="00090DD4" w:rsidP="00090DD4">
            <w:pPr>
              <w:rPr>
                <w:sz w:val="16"/>
                <w:szCs w:val="16"/>
              </w:rPr>
            </w:pPr>
          </w:p>
          <w:p w14:paraId="0F7F7A54" w14:textId="77777777" w:rsidR="003B1E8C" w:rsidRPr="003B1E8C" w:rsidRDefault="003B1E8C" w:rsidP="003B1E8C">
            <w:pPr>
              <w:rPr>
                <w:sz w:val="16"/>
                <w:szCs w:val="16"/>
              </w:rPr>
            </w:pPr>
          </w:p>
        </w:tc>
      </w:tr>
      <w:tr w:rsidR="00480F1F" w:rsidRPr="0064186C" w14:paraId="270943EA" w14:textId="77777777" w:rsidTr="003B1E8C">
        <w:trPr>
          <w:trHeight w:val="230"/>
        </w:trPr>
        <w:tc>
          <w:tcPr>
            <w:tcW w:w="1418" w:type="dxa"/>
            <w:vMerge w:val="restart"/>
            <w:shd w:val="clear" w:color="auto" w:fill="E2EFD9" w:themeFill="accent6" w:themeFillTint="33"/>
            <w:vAlign w:val="center"/>
          </w:tcPr>
          <w:p w14:paraId="01A3797C" w14:textId="77777777" w:rsidR="00480F1F" w:rsidRPr="0064186C" w:rsidRDefault="00B557DF" w:rsidP="00577533">
            <w:pPr>
              <w:jc w:val="center"/>
              <w:rPr>
                <w:i/>
                <w:iCs/>
                <w:sz w:val="20"/>
                <w:szCs w:val="20"/>
              </w:rPr>
            </w:pPr>
            <w:r>
              <w:rPr>
                <w:i/>
                <w:iCs/>
                <w:sz w:val="20"/>
                <w:szCs w:val="20"/>
              </w:rPr>
              <w:t xml:space="preserve">Le patrimoine de </w:t>
            </w:r>
            <w:r w:rsidR="00272BE0">
              <w:rPr>
                <w:i/>
                <w:iCs/>
                <w:sz w:val="20"/>
                <w:szCs w:val="20"/>
              </w:rPr>
              <w:t>Clichy-Batignolles</w:t>
            </w:r>
            <w:r w:rsidR="00875461">
              <w:rPr>
                <w:i/>
                <w:iCs/>
                <w:sz w:val="20"/>
                <w:szCs w:val="20"/>
              </w:rPr>
              <w:t xml:space="preserve"> (doc </w:t>
            </w:r>
            <w:r w:rsidR="008127B0">
              <w:rPr>
                <w:i/>
                <w:iCs/>
                <w:sz w:val="20"/>
                <w:szCs w:val="20"/>
              </w:rPr>
              <w:t>4</w:t>
            </w:r>
            <w:r w:rsidR="00875461">
              <w:rPr>
                <w:i/>
                <w:iCs/>
                <w:sz w:val="20"/>
                <w:szCs w:val="20"/>
              </w:rPr>
              <w:t xml:space="preserve">) </w:t>
            </w:r>
          </w:p>
        </w:tc>
        <w:tc>
          <w:tcPr>
            <w:tcW w:w="1701" w:type="dxa"/>
            <w:vMerge w:val="restart"/>
            <w:shd w:val="clear" w:color="auto" w:fill="E2EFD9" w:themeFill="accent6" w:themeFillTint="33"/>
          </w:tcPr>
          <w:p w14:paraId="77784084" w14:textId="77777777" w:rsidR="00875461" w:rsidRPr="00875461" w:rsidRDefault="00875461" w:rsidP="00875461">
            <w:pPr>
              <w:jc w:val="both"/>
              <w:rPr>
                <w:sz w:val="16"/>
                <w:szCs w:val="16"/>
              </w:rPr>
            </w:pPr>
          </w:p>
        </w:tc>
        <w:tc>
          <w:tcPr>
            <w:tcW w:w="1418" w:type="dxa"/>
            <w:vMerge w:val="restart"/>
            <w:shd w:val="clear" w:color="auto" w:fill="E2EFD9" w:themeFill="accent6" w:themeFillTint="33"/>
          </w:tcPr>
          <w:p w14:paraId="5B500A2E" w14:textId="77777777" w:rsidR="00480F1F" w:rsidRDefault="00480F1F" w:rsidP="00E709E5">
            <w:pPr>
              <w:jc w:val="both"/>
              <w:rPr>
                <w:sz w:val="16"/>
                <w:szCs w:val="16"/>
              </w:rPr>
            </w:pPr>
          </w:p>
          <w:p w14:paraId="28A36041" w14:textId="77777777" w:rsidR="00090DD4" w:rsidRDefault="00090DD4" w:rsidP="00E709E5">
            <w:pPr>
              <w:jc w:val="both"/>
              <w:rPr>
                <w:sz w:val="16"/>
                <w:szCs w:val="16"/>
              </w:rPr>
            </w:pPr>
          </w:p>
          <w:p w14:paraId="1EB0536A" w14:textId="77777777" w:rsidR="00090DD4" w:rsidRDefault="00090DD4" w:rsidP="00E709E5">
            <w:pPr>
              <w:jc w:val="both"/>
              <w:rPr>
                <w:sz w:val="16"/>
                <w:szCs w:val="16"/>
              </w:rPr>
            </w:pPr>
          </w:p>
          <w:p w14:paraId="6D7CCD04" w14:textId="77777777" w:rsidR="00090DD4" w:rsidRDefault="00090DD4" w:rsidP="00E709E5">
            <w:pPr>
              <w:jc w:val="both"/>
              <w:rPr>
                <w:sz w:val="16"/>
                <w:szCs w:val="16"/>
              </w:rPr>
            </w:pPr>
          </w:p>
          <w:p w14:paraId="67D2058A" w14:textId="77777777" w:rsidR="00090DD4" w:rsidRDefault="00090DD4" w:rsidP="00E709E5">
            <w:pPr>
              <w:jc w:val="both"/>
              <w:rPr>
                <w:sz w:val="16"/>
                <w:szCs w:val="16"/>
              </w:rPr>
            </w:pPr>
          </w:p>
          <w:p w14:paraId="7F2B7F55" w14:textId="77777777" w:rsidR="00090DD4" w:rsidRDefault="00090DD4" w:rsidP="00E709E5">
            <w:pPr>
              <w:jc w:val="both"/>
              <w:rPr>
                <w:sz w:val="16"/>
                <w:szCs w:val="16"/>
              </w:rPr>
            </w:pPr>
          </w:p>
          <w:p w14:paraId="42C0D7EA" w14:textId="77777777" w:rsidR="00090DD4" w:rsidRDefault="00090DD4" w:rsidP="00E709E5">
            <w:pPr>
              <w:jc w:val="both"/>
              <w:rPr>
                <w:sz w:val="16"/>
                <w:szCs w:val="16"/>
              </w:rPr>
            </w:pPr>
          </w:p>
          <w:p w14:paraId="7B28058B" w14:textId="77777777" w:rsidR="00090DD4" w:rsidRDefault="00090DD4" w:rsidP="00E709E5">
            <w:pPr>
              <w:jc w:val="both"/>
              <w:rPr>
                <w:sz w:val="16"/>
                <w:szCs w:val="16"/>
              </w:rPr>
            </w:pPr>
          </w:p>
          <w:p w14:paraId="4969A805" w14:textId="77777777" w:rsidR="00090DD4" w:rsidRDefault="00090DD4" w:rsidP="00E709E5">
            <w:pPr>
              <w:jc w:val="both"/>
              <w:rPr>
                <w:sz w:val="16"/>
                <w:szCs w:val="16"/>
              </w:rPr>
            </w:pPr>
          </w:p>
          <w:p w14:paraId="755FB1D6" w14:textId="77777777" w:rsidR="00090DD4" w:rsidRDefault="00090DD4" w:rsidP="00E709E5">
            <w:pPr>
              <w:jc w:val="both"/>
              <w:rPr>
                <w:sz w:val="16"/>
                <w:szCs w:val="16"/>
              </w:rPr>
            </w:pPr>
          </w:p>
          <w:p w14:paraId="73365FC4" w14:textId="77777777" w:rsidR="00090DD4" w:rsidRDefault="00090DD4" w:rsidP="00E709E5">
            <w:pPr>
              <w:jc w:val="both"/>
              <w:rPr>
                <w:sz w:val="16"/>
                <w:szCs w:val="16"/>
              </w:rPr>
            </w:pPr>
          </w:p>
          <w:p w14:paraId="0804DA51" w14:textId="77777777" w:rsidR="00090DD4" w:rsidRDefault="00090DD4" w:rsidP="00E709E5">
            <w:pPr>
              <w:jc w:val="both"/>
              <w:rPr>
                <w:sz w:val="16"/>
                <w:szCs w:val="16"/>
              </w:rPr>
            </w:pPr>
          </w:p>
          <w:p w14:paraId="3D380F7F" w14:textId="77777777" w:rsidR="00090DD4" w:rsidRDefault="00090DD4" w:rsidP="00E709E5">
            <w:pPr>
              <w:jc w:val="both"/>
              <w:rPr>
                <w:sz w:val="16"/>
                <w:szCs w:val="16"/>
              </w:rPr>
            </w:pPr>
          </w:p>
          <w:p w14:paraId="2AB74C36" w14:textId="77777777" w:rsidR="00090DD4" w:rsidRDefault="00090DD4" w:rsidP="00E709E5">
            <w:pPr>
              <w:jc w:val="both"/>
              <w:rPr>
                <w:sz w:val="16"/>
                <w:szCs w:val="16"/>
              </w:rPr>
            </w:pPr>
          </w:p>
          <w:p w14:paraId="54F37B9F" w14:textId="77777777" w:rsidR="00090DD4" w:rsidRPr="00875461" w:rsidRDefault="00090DD4" w:rsidP="00E709E5">
            <w:pPr>
              <w:jc w:val="both"/>
              <w:rPr>
                <w:sz w:val="16"/>
                <w:szCs w:val="16"/>
              </w:rPr>
            </w:pPr>
          </w:p>
        </w:tc>
        <w:tc>
          <w:tcPr>
            <w:tcW w:w="3402" w:type="dxa"/>
            <w:vMerge w:val="restart"/>
            <w:tcBorders>
              <w:right w:val="single" w:sz="24" w:space="0" w:color="auto"/>
            </w:tcBorders>
            <w:shd w:val="clear" w:color="auto" w:fill="E2EFD9" w:themeFill="accent6" w:themeFillTint="33"/>
          </w:tcPr>
          <w:p w14:paraId="1BDA71F5" w14:textId="77777777" w:rsidR="00DA5A30" w:rsidRPr="00DA5A30" w:rsidRDefault="00DA5A30" w:rsidP="00A54BA5">
            <w:pPr>
              <w:jc w:val="both"/>
              <w:rPr>
                <w:sz w:val="16"/>
                <w:szCs w:val="16"/>
              </w:rPr>
            </w:pPr>
          </w:p>
        </w:tc>
        <w:tc>
          <w:tcPr>
            <w:tcW w:w="1276" w:type="dxa"/>
            <w:vMerge/>
            <w:tcBorders>
              <w:left w:val="single" w:sz="24" w:space="0" w:color="auto"/>
            </w:tcBorders>
            <w:shd w:val="clear" w:color="auto" w:fill="FFF2CC" w:themeFill="accent4" w:themeFillTint="33"/>
            <w:vAlign w:val="center"/>
          </w:tcPr>
          <w:p w14:paraId="26528CC3" w14:textId="77777777" w:rsidR="00480F1F" w:rsidRPr="00DA5A30" w:rsidRDefault="00480F1F" w:rsidP="005D15DA">
            <w:pPr>
              <w:jc w:val="center"/>
              <w:rPr>
                <w:i/>
                <w:iCs/>
                <w:sz w:val="20"/>
                <w:szCs w:val="20"/>
              </w:rPr>
            </w:pPr>
          </w:p>
        </w:tc>
        <w:tc>
          <w:tcPr>
            <w:tcW w:w="1559" w:type="dxa"/>
            <w:vMerge/>
            <w:shd w:val="clear" w:color="auto" w:fill="FFF2CC" w:themeFill="accent4" w:themeFillTint="33"/>
          </w:tcPr>
          <w:p w14:paraId="47EED6A0" w14:textId="77777777" w:rsidR="00480F1F" w:rsidRDefault="00480F1F" w:rsidP="007C1D8F">
            <w:pPr>
              <w:jc w:val="both"/>
              <w:rPr>
                <w:sz w:val="20"/>
                <w:szCs w:val="20"/>
              </w:rPr>
            </w:pPr>
          </w:p>
        </w:tc>
        <w:tc>
          <w:tcPr>
            <w:tcW w:w="1701" w:type="dxa"/>
            <w:vMerge/>
            <w:shd w:val="clear" w:color="auto" w:fill="FFF2CC" w:themeFill="accent4" w:themeFillTint="33"/>
          </w:tcPr>
          <w:p w14:paraId="30ACA466" w14:textId="77777777" w:rsidR="00480F1F" w:rsidRDefault="00480F1F" w:rsidP="007C1D8F">
            <w:pPr>
              <w:jc w:val="both"/>
              <w:rPr>
                <w:sz w:val="20"/>
                <w:szCs w:val="20"/>
              </w:rPr>
            </w:pPr>
          </w:p>
        </w:tc>
        <w:tc>
          <w:tcPr>
            <w:tcW w:w="3544" w:type="dxa"/>
            <w:vMerge/>
            <w:shd w:val="clear" w:color="auto" w:fill="FFF2CC" w:themeFill="accent4" w:themeFillTint="33"/>
          </w:tcPr>
          <w:p w14:paraId="6A2BA296" w14:textId="77777777" w:rsidR="00480F1F" w:rsidRDefault="00480F1F" w:rsidP="00040876">
            <w:pPr>
              <w:jc w:val="both"/>
              <w:rPr>
                <w:sz w:val="20"/>
                <w:szCs w:val="20"/>
              </w:rPr>
            </w:pPr>
          </w:p>
        </w:tc>
      </w:tr>
      <w:tr w:rsidR="00480F1F" w:rsidRPr="0064186C" w14:paraId="090783DC" w14:textId="77777777" w:rsidTr="00A0468D">
        <w:tc>
          <w:tcPr>
            <w:tcW w:w="1418" w:type="dxa"/>
            <w:vMerge/>
            <w:shd w:val="clear" w:color="auto" w:fill="E2EFD9" w:themeFill="accent6" w:themeFillTint="33"/>
          </w:tcPr>
          <w:p w14:paraId="297F1F4E" w14:textId="77777777" w:rsidR="00480F1F" w:rsidRPr="0064186C" w:rsidRDefault="00480F1F" w:rsidP="00815676">
            <w:pPr>
              <w:jc w:val="center"/>
              <w:rPr>
                <w:sz w:val="20"/>
                <w:szCs w:val="20"/>
              </w:rPr>
            </w:pPr>
          </w:p>
        </w:tc>
        <w:tc>
          <w:tcPr>
            <w:tcW w:w="1701" w:type="dxa"/>
            <w:vMerge/>
            <w:shd w:val="clear" w:color="auto" w:fill="E2EFD9" w:themeFill="accent6" w:themeFillTint="33"/>
          </w:tcPr>
          <w:p w14:paraId="0CE0CF20" w14:textId="77777777" w:rsidR="00480F1F" w:rsidRPr="0064186C" w:rsidRDefault="00480F1F" w:rsidP="00815676">
            <w:pPr>
              <w:jc w:val="center"/>
              <w:rPr>
                <w:sz w:val="20"/>
                <w:szCs w:val="20"/>
              </w:rPr>
            </w:pPr>
          </w:p>
        </w:tc>
        <w:tc>
          <w:tcPr>
            <w:tcW w:w="1418" w:type="dxa"/>
            <w:vMerge/>
            <w:shd w:val="clear" w:color="auto" w:fill="E2EFD9" w:themeFill="accent6" w:themeFillTint="33"/>
          </w:tcPr>
          <w:p w14:paraId="2776C5A9" w14:textId="77777777" w:rsidR="00480F1F" w:rsidRPr="0064186C" w:rsidRDefault="00480F1F" w:rsidP="00815676">
            <w:pPr>
              <w:jc w:val="center"/>
              <w:rPr>
                <w:sz w:val="20"/>
                <w:szCs w:val="20"/>
              </w:rPr>
            </w:pPr>
          </w:p>
        </w:tc>
        <w:tc>
          <w:tcPr>
            <w:tcW w:w="3402" w:type="dxa"/>
            <w:vMerge/>
            <w:tcBorders>
              <w:right w:val="single" w:sz="24" w:space="0" w:color="auto"/>
            </w:tcBorders>
            <w:shd w:val="clear" w:color="auto" w:fill="E2EFD9" w:themeFill="accent6" w:themeFillTint="33"/>
          </w:tcPr>
          <w:p w14:paraId="12899F5E" w14:textId="77777777" w:rsidR="00480F1F" w:rsidRPr="0064186C" w:rsidRDefault="00480F1F" w:rsidP="00815676">
            <w:pPr>
              <w:jc w:val="center"/>
              <w:rPr>
                <w:sz w:val="20"/>
                <w:szCs w:val="20"/>
              </w:rPr>
            </w:pPr>
          </w:p>
        </w:tc>
        <w:tc>
          <w:tcPr>
            <w:tcW w:w="1276" w:type="dxa"/>
            <w:tcBorders>
              <w:left w:val="single" w:sz="24" w:space="0" w:color="auto"/>
            </w:tcBorders>
            <w:shd w:val="clear" w:color="auto" w:fill="FFF2CC" w:themeFill="accent4" w:themeFillTint="33"/>
            <w:vAlign w:val="center"/>
          </w:tcPr>
          <w:p w14:paraId="44B38AC0" w14:textId="77777777" w:rsidR="00480F1F" w:rsidRPr="00DA5A30" w:rsidRDefault="00296904" w:rsidP="005D15DA">
            <w:pPr>
              <w:jc w:val="center"/>
              <w:rPr>
                <w:i/>
                <w:iCs/>
                <w:sz w:val="20"/>
                <w:szCs w:val="20"/>
              </w:rPr>
            </w:pPr>
            <w:r>
              <w:rPr>
                <w:i/>
                <w:iCs/>
                <w:sz w:val="20"/>
                <w:szCs w:val="20"/>
              </w:rPr>
              <w:t>Projet de renouvellement urbain Clichy-Batignolles</w:t>
            </w:r>
          </w:p>
          <w:p w14:paraId="36DECB08" w14:textId="77777777" w:rsidR="00875461" w:rsidRPr="00DA5A30" w:rsidRDefault="00875461" w:rsidP="005D15DA">
            <w:pPr>
              <w:jc w:val="center"/>
              <w:rPr>
                <w:i/>
                <w:iCs/>
                <w:sz w:val="20"/>
                <w:szCs w:val="20"/>
              </w:rPr>
            </w:pPr>
            <w:r w:rsidRPr="00DA5A30">
              <w:rPr>
                <w:i/>
                <w:iCs/>
                <w:sz w:val="20"/>
                <w:szCs w:val="20"/>
              </w:rPr>
              <w:t>(</w:t>
            </w:r>
            <w:proofErr w:type="gramStart"/>
            <w:r w:rsidRPr="00DA5A30">
              <w:rPr>
                <w:i/>
                <w:iCs/>
                <w:sz w:val="20"/>
                <w:szCs w:val="20"/>
              </w:rPr>
              <w:t>doc</w:t>
            </w:r>
            <w:proofErr w:type="gramEnd"/>
            <w:r w:rsidRPr="00DA5A30">
              <w:rPr>
                <w:i/>
                <w:iCs/>
                <w:sz w:val="20"/>
                <w:szCs w:val="20"/>
              </w:rPr>
              <w:t xml:space="preserve"> </w:t>
            </w:r>
            <w:r w:rsidR="008127B0">
              <w:rPr>
                <w:i/>
                <w:iCs/>
                <w:sz w:val="20"/>
                <w:szCs w:val="20"/>
              </w:rPr>
              <w:t>4</w:t>
            </w:r>
            <w:r w:rsidRPr="00DA5A30">
              <w:rPr>
                <w:i/>
                <w:iCs/>
                <w:sz w:val="20"/>
                <w:szCs w:val="20"/>
              </w:rPr>
              <w:t>)</w:t>
            </w:r>
          </w:p>
        </w:tc>
        <w:tc>
          <w:tcPr>
            <w:tcW w:w="1559" w:type="dxa"/>
            <w:shd w:val="clear" w:color="auto" w:fill="FFF2CC" w:themeFill="accent4" w:themeFillTint="33"/>
          </w:tcPr>
          <w:p w14:paraId="1C1FBF3C" w14:textId="77777777" w:rsidR="00480F1F" w:rsidRDefault="00480F1F" w:rsidP="00B557DF">
            <w:pPr>
              <w:jc w:val="both"/>
              <w:rPr>
                <w:sz w:val="20"/>
                <w:szCs w:val="20"/>
              </w:rPr>
            </w:pPr>
          </w:p>
          <w:p w14:paraId="08F825A9" w14:textId="77777777" w:rsidR="003B1E8C" w:rsidRDefault="003B1E8C" w:rsidP="00B557DF">
            <w:pPr>
              <w:jc w:val="both"/>
              <w:rPr>
                <w:sz w:val="20"/>
                <w:szCs w:val="20"/>
              </w:rPr>
            </w:pPr>
          </w:p>
          <w:p w14:paraId="32C97519" w14:textId="77777777" w:rsidR="003B1E8C" w:rsidRDefault="003B1E8C" w:rsidP="00B557DF">
            <w:pPr>
              <w:jc w:val="both"/>
              <w:rPr>
                <w:sz w:val="20"/>
                <w:szCs w:val="20"/>
              </w:rPr>
            </w:pPr>
          </w:p>
          <w:p w14:paraId="759E1C77" w14:textId="77777777" w:rsidR="003B1E8C" w:rsidRDefault="003B1E8C" w:rsidP="00B557DF">
            <w:pPr>
              <w:jc w:val="both"/>
              <w:rPr>
                <w:sz w:val="20"/>
                <w:szCs w:val="20"/>
              </w:rPr>
            </w:pPr>
          </w:p>
          <w:p w14:paraId="4DB70002" w14:textId="77777777" w:rsidR="003B1E8C" w:rsidRDefault="003B1E8C" w:rsidP="00B557DF">
            <w:pPr>
              <w:jc w:val="both"/>
              <w:rPr>
                <w:sz w:val="20"/>
                <w:szCs w:val="20"/>
              </w:rPr>
            </w:pPr>
          </w:p>
          <w:p w14:paraId="00883375" w14:textId="77777777" w:rsidR="003B1E8C" w:rsidRDefault="003B1E8C" w:rsidP="00B557DF">
            <w:pPr>
              <w:jc w:val="both"/>
              <w:rPr>
                <w:sz w:val="20"/>
                <w:szCs w:val="20"/>
              </w:rPr>
            </w:pPr>
          </w:p>
          <w:p w14:paraId="042AC41C" w14:textId="77777777" w:rsidR="003B1E8C" w:rsidRDefault="003B1E8C" w:rsidP="00B557DF">
            <w:pPr>
              <w:jc w:val="both"/>
              <w:rPr>
                <w:sz w:val="20"/>
                <w:szCs w:val="20"/>
              </w:rPr>
            </w:pPr>
          </w:p>
          <w:p w14:paraId="77B206EA" w14:textId="77777777" w:rsidR="003B1E8C" w:rsidRDefault="003B1E8C" w:rsidP="00B557DF">
            <w:pPr>
              <w:jc w:val="both"/>
              <w:rPr>
                <w:sz w:val="20"/>
                <w:szCs w:val="20"/>
              </w:rPr>
            </w:pPr>
          </w:p>
          <w:p w14:paraId="03C032CF" w14:textId="77777777" w:rsidR="003B1E8C" w:rsidRDefault="003B1E8C" w:rsidP="00B557DF">
            <w:pPr>
              <w:jc w:val="both"/>
              <w:rPr>
                <w:sz w:val="20"/>
                <w:szCs w:val="20"/>
              </w:rPr>
            </w:pPr>
          </w:p>
          <w:p w14:paraId="7F69E3B8" w14:textId="77777777" w:rsidR="003B1E8C" w:rsidRDefault="003B1E8C" w:rsidP="00B557DF">
            <w:pPr>
              <w:jc w:val="both"/>
              <w:rPr>
                <w:sz w:val="20"/>
                <w:szCs w:val="20"/>
              </w:rPr>
            </w:pPr>
          </w:p>
          <w:p w14:paraId="1C5216B6" w14:textId="77777777" w:rsidR="003B1E8C" w:rsidRDefault="003B1E8C" w:rsidP="00B557DF">
            <w:pPr>
              <w:jc w:val="both"/>
              <w:rPr>
                <w:sz w:val="20"/>
                <w:szCs w:val="20"/>
              </w:rPr>
            </w:pPr>
          </w:p>
          <w:p w14:paraId="143E0A2E" w14:textId="77777777" w:rsidR="003B1E8C" w:rsidRPr="0064186C" w:rsidRDefault="003B1E8C" w:rsidP="00B557DF">
            <w:pPr>
              <w:jc w:val="both"/>
              <w:rPr>
                <w:sz w:val="20"/>
                <w:szCs w:val="20"/>
              </w:rPr>
            </w:pPr>
          </w:p>
        </w:tc>
        <w:tc>
          <w:tcPr>
            <w:tcW w:w="1701" w:type="dxa"/>
            <w:shd w:val="clear" w:color="auto" w:fill="FFF2CC" w:themeFill="accent4" w:themeFillTint="33"/>
          </w:tcPr>
          <w:p w14:paraId="2B1933D2" w14:textId="77777777" w:rsidR="00480F1F" w:rsidRPr="0064186C" w:rsidRDefault="00480F1F" w:rsidP="00E4351D">
            <w:pPr>
              <w:jc w:val="both"/>
              <w:rPr>
                <w:sz w:val="20"/>
                <w:szCs w:val="20"/>
              </w:rPr>
            </w:pPr>
          </w:p>
        </w:tc>
        <w:tc>
          <w:tcPr>
            <w:tcW w:w="3544" w:type="dxa"/>
            <w:shd w:val="clear" w:color="auto" w:fill="FFF2CC" w:themeFill="accent4" w:themeFillTint="33"/>
          </w:tcPr>
          <w:p w14:paraId="00E5C01B" w14:textId="77777777" w:rsidR="00480F1F" w:rsidRPr="00A74CEB" w:rsidRDefault="00480F1F" w:rsidP="00682C47">
            <w:pPr>
              <w:jc w:val="both"/>
              <w:rPr>
                <w:sz w:val="16"/>
                <w:szCs w:val="16"/>
              </w:rPr>
            </w:pPr>
          </w:p>
        </w:tc>
      </w:tr>
    </w:tbl>
    <w:p w14:paraId="005A3D4F" w14:textId="77777777" w:rsidR="00BB0DED" w:rsidRDefault="00BB0DED">
      <w:pPr>
        <w:sectPr w:rsidR="00BB0DED" w:rsidSect="00BB0DED">
          <w:pgSz w:w="16820" w:h="11900" w:orient="landscape"/>
          <w:pgMar w:top="567" w:right="720" w:bottom="720" w:left="720" w:header="709" w:footer="709" w:gutter="0"/>
          <w:cols w:space="708"/>
          <w:docGrid w:linePitch="360"/>
        </w:sectPr>
      </w:pPr>
    </w:p>
    <w:p w14:paraId="20EEA906" w14:textId="77777777" w:rsidR="00BB0DED" w:rsidRDefault="00BB0DED" w:rsidP="000C41CA">
      <w:pPr>
        <w:rPr>
          <w:b/>
          <w:bCs/>
        </w:rPr>
      </w:pPr>
    </w:p>
    <w:p w14:paraId="7ED7188B" w14:textId="77777777" w:rsidR="000C41CA" w:rsidRPr="000B53D8" w:rsidRDefault="000C41CA" w:rsidP="000C41CA">
      <w:pPr>
        <w:rPr>
          <w:b/>
          <w:bCs/>
        </w:rPr>
      </w:pPr>
      <w:r>
        <w:rPr>
          <w:b/>
          <w:bCs/>
        </w:rPr>
        <w:t xml:space="preserve">II- </w:t>
      </w:r>
      <w:r w:rsidR="005150B7">
        <w:rPr>
          <w:b/>
          <w:bCs/>
        </w:rPr>
        <w:t>Peut-on concilier</w:t>
      </w:r>
      <w:r w:rsidRPr="000C41CA">
        <w:rPr>
          <w:b/>
          <w:bCs/>
        </w:rPr>
        <w:t xml:space="preserve"> préservation du patrimoine et développement économique à Paris ?</w:t>
      </w:r>
    </w:p>
    <w:p w14:paraId="1CD57669" w14:textId="77777777" w:rsidR="00144D91" w:rsidRDefault="00144D91"/>
    <w:tbl>
      <w:tblPr>
        <w:tblStyle w:val="Grilledutableau"/>
        <w:tblW w:w="0" w:type="auto"/>
        <w:tblInd w:w="-147" w:type="dxa"/>
        <w:tblLook w:val="04A0" w:firstRow="1" w:lastRow="0" w:firstColumn="1" w:lastColumn="0" w:noHBand="0" w:noVBand="1"/>
      </w:tblPr>
      <w:tblGrid>
        <w:gridCol w:w="2391"/>
        <w:gridCol w:w="8206"/>
      </w:tblGrid>
      <w:tr w:rsidR="00144D91" w:rsidRPr="00144D91" w14:paraId="39C1D3B8" w14:textId="77777777" w:rsidTr="002F5F36">
        <w:tc>
          <w:tcPr>
            <w:tcW w:w="10750" w:type="dxa"/>
            <w:gridSpan w:val="2"/>
            <w:shd w:val="clear" w:color="auto" w:fill="EDEDED" w:themeFill="accent3" w:themeFillTint="33"/>
          </w:tcPr>
          <w:p w14:paraId="442C5736" w14:textId="77777777" w:rsidR="00144D91" w:rsidRDefault="00144D91" w:rsidP="003B1E8C">
            <w:r w:rsidRPr="00144D91">
              <w:t>Problématique :</w:t>
            </w:r>
          </w:p>
          <w:p w14:paraId="741A8DE1" w14:textId="77777777" w:rsidR="002B0238" w:rsidRPr="00144D91" w:rsidRDefault="002B0238" w:rsidP="003B1E8C"/>
        </w:tc>
      </w:tr>
      <w:tr w:rsidR="00144D91" w14:paraId="687F30BE" w14:textId="77777777" w:rsidTr="002F5F36">
        <w:tc>
          <w:tcPr>
            <w:tcW w:w="2410" w:type="dxa"/>
            <w:tcBorders>
              <w:right w:val="dotted" w:sz="4" w:space="0" w:color="auto"/>
            </w:tcBorders>
            <w:shd w:val="clear" w:color="auto" w:fill="DEEAF6" w:themeFill="accent5" w:themeFillTint="33"/>
          </w:tcPr>
          <w:p w14:paraId="5BE411BC" w14:textId="77777777" w:rsidR="00144D91" w:rsidRPr="0068194A" w:rsidRDefault="00144D91" w:rsidP="002F5F36">
            <w:pPr>
              <w:jc w:val="center"/>
              <w:rPr>
                <w:sz w:val="20"/>
                <w:szCs w:val="20"/>
              </w:rPr>
            </w:pPr>
            <w:r w:rsidRPr="0068194A">
              <w:rPr>
                <w:sz w:val="20"/>
                <w:szCs w:val="20"/>
              </w:rPr>
              <w:t>Titre/Idée principale du paragraphe 1</w:t>
            </w:r>
          </w:p>
        </w:tc>
        <w:tc>
          <w:tcPr>
            <w:tcW w:w="8340" w:type="dxa"/>
            <w:tcBorders>
              <w:left w:val="dotted" w:sz="4" w:space="0" w:color="auto"/>
            </w:tcBorders>
            <w:shd w:val="clear" w:color="auto" w:fill="DEEAF6" w:themeFill="accent5" w:themeFillTint="33"/>
          </w:tcPr>
          <w:p w14:paraId="5789359B" w14:textId="77777777" w:rsidR="00144D91" w:rsidRDefault="00144D91" w:rsidP="0068194A">
            <w:pPr>
              <w:jc w:val="center"/>
              <w:rPr>
                <w:rFonts w:ascii="Baskerville" w:hAnsi="Baskerville"/>
                <w:i/>
                <w:iCs/>
                <w:sz w:val="28"/>
                <w:szCs w:val="28"/>
              </w:rPr>
            </w:pPr>
          </w:p>
          <w:p w14:paraId="45DA731E" w14:textId="77777777" w:rsidR="002B0238" w:rsidRPr="00A8642D" w:rsidRDefault="002B0238" w:rsidP="0068194A">
            <w:pPr>
              <w:jc w:val="center"/>
              <w:rPr>
                <w:rFonts w:ascii="Baskerville" w:hAnsi="Baskerville"/>
                <w:i/>
                <w:iCs/>
                <w:sz w:val="28"/>
                <w:szCs w:val="28"/>
              </w:rPr>
            </w:pPr>
          </w:p>
        </w:tc>
      </w:tr>
      <w:tr w:rsidR="00144D91" w14:paraId="6C0C2549" w14:textId="77777777" w:rsidTr="002F5F36">
        <w:tc>
          <w:tcPr>
            <w:tcW w:w="10750" w:type="dxa"/>
            <w:gridSpan w:val="2"/>
            <w:shd w:val="clear" w:color="auto" w:fill="DEEAF6" w:themeFill="accent5" w:themeFillTint="33"/>
          </w:tcPr>
          <w:p w14:paraId="727DE9F9" w14:textId="77777777" w:rsidR="003B1E8C" w:rsidRDefault="003B1E8C" w:rsidP="003B1E8C">
            <w:pPr>
              <w:jc w:val="both"/>
              <w:rPr>
                <w:rFonts w:ascii="Baskerville" w:hAnsi="Baskerville"/>
                <w:i/>
                <w:iCs/>
                <w:color w:val="7030A0"/>
              </w:rPr>
            </w:pPr>
          </w:p>
          <w:p w14:paraId="6385E672" w14:textId="77777777" w:rsidR="003B1E8C" w:rsidRDefault="003B1E8C" w:rsidP="003B1E8C">
            <w:pPr>
              <w:jc w:val="both"/>
              <w:rPr>
                <w:rFonts w:ascii="Baskerville" w:hAnsi="Baskerville"/>
                <w:i/>
                <w:iCs/>
                <w:color w:val="7030A0"/>
              </w:rPr>
            </w:pPr>
          </w:p>
          <w:p w14:paraId="22E6A052" w14:textId="77777777" w:rsidR="003B1E8C" w:rsidRDefault="003B1E8C" w:rsidP="003B1E8C">
            <w:pPr>
              <w:jc w:val="both"/>
              <w:rPr>
                <w:rFonts w:ascii="Baskerville" w:hAnsi="Baskerville"/>
                <w:i/>
                <w:iCs/>
                <w:color w:val="7030A0"/>
              </w:rPr>
            </w:pPr>
          </w:p>
          <w:p w14:paraId="04A13BC4" w14:textId="77777777" w:rsidR="003B1E8C" w:rsidRDefault="003B1E8C" w:rsidP="003B1E8C">
            <w:pPr>
              <w:jc w:val="both"/>
              <w:rPr>
                <w:rFonts w:ascii="Baskerville" w:hAnsi="Baskerville"/>
                <w:i/>
                <w:iCs/>
                <w:color w:val="7030A0"/>
              </w:rPr>
            </w:pPr>
          </w:p>
          <w:p w14:paraId="387E76BD" w14:textId="77777777" w:rsidR="003B1E8C" w:rsidRDefault="003B1E8C" w:rsidP="003B1E8C">
            <w:pPr>
              <w:jc w:val="both"/>
              <w:rPr>
                <w:rFonts w:ascii="Baskerville" w:hAnsi="Baskerville"/>
                <w:i/>
                <w:iCs/>
                <w:color w:val="7030A0"/>
              </w:rPr>
            </w:pPr>
          </w:p>
          <w:p w14:paraId="669E14C3" w14:textId="77777777" w:rsidR="003B1E8C" w:rsidRDefault="003B1E8C" w:rsidP="003B1E8C">
            <w:pPr>
              <w:jc w:val="both"/>
              <w:rPr>
                <w:rFonts w:ascii="Baskerville" w:hAnsi="Baskerville"/>
                <w:i/>
                <w:iCs/>
                <w:color w:val="7030A0"/>
              </w:rPr>
            </w:pPr>
          </w:p>
          <w:p w14:paraId="598F7074" w14:textId="77777777" w:rsidR="003B1E8C" w:rsidRDefault="003B1E8C" w:rsidP="003B1E8C">
            <w:pPr>
              <w:jc w:val="both"/>
              <w:rPr>
                <w:rFonts w:ascii="Baskerville" w:hAnsi="Baskerville"/>
                <w:i/>
                <w:iCs/>
                <w:color w:val="7030A0"/>
              </w:rPr>
            </w:pPr>
          </w:p>
          <w:p w14:paraId="6ED9F664" w14:textId="77777777" w:rsidR="003B1E8C" w:rsidRDefault="003B1E8C" w:rsidP="003B1E8C">
            <w:pPr>
              <w:jc w:val="both"/>
              <w:rPr>
                <w:rFonts w:ascii="Baskerville" w:hAnsi="Baskerville"/>
                <w:i/>
                <w:iCs/>
                <w:color w:val="7030A0"/>
              </w:rPr>
            </w:pPr>
          </w:p>
          <w:p w14:paraId="3ACE5BE1" w14:textId="77777777" w:rsidR="003B1E8C" w:rsidRDefault="003B1E8C" w:rsidP="003B1E8C">
            <w:pPr>
              <w:jc w:val="both"/>
              <w:rPr>
                <w:rFonts w:ascii="Baskerville" w:hAnsi="Baskerville"/>
                <w:i/>
                <w:iCs/>
                <w:color w:val="7030A0"/>
              </w:rPr>
            </w:pPr>
          </w:p>
          <w:p w14:paraId="19A7A2D4" w14:textId="77777777" w:rsidR="003B1E8C" w:rsidRDefault="003B1E8C" w:rsidP="003B1E8C">
            <w:pPr>
              <w:jc w:val="both"/>
              <w:rPr>
                <w:rFonts w:ascii="Baskerville" w:hAnsi="Baskerville"/>
                <w:i/>
                <w:iCs/>
                <w:color w:val="7030A0"/>
              </w:rPr>
            </w:pPr>
          </w:p>
          <w:p w14:paraId="4F1E5B8F" w14:textId="77777777" w:rsidR="003B1E8C" w:rsidRDefault="003B1E8C" w:rsidP="003B1E8C">
            <w:pPr>
              <w:tabs>
                <w:tab w:val="left" w:pos="1171"/>
              </w:tabs>
              <w:jc w:val="both"/>
              <w:rPr>
                <w:rFonts w:ascii="Baskerville" w:hAnsi="Baskerville"/>
                <w:i/>
                <w:iCs/>
                <w:color w:val="7030A0"/>
              </w:rPr>
            </w:pPr>
            <w:r>
              <w:rPr>
                <w:rFonts w:ascii="Baskerville" w:hAnsi="Baskerville"/>
                <w:i/>
                <w:iCs/>
                <w:color w:val="7030A0"/>
              </w:rPr>
              <w:tab/>
            </w:r>
          </w:p>
          <w:p w14:paraId="5AAB4DCC" w14:textId="77777777" w:rsidR="003B1E8C" w:rsidRDefault="003B1E8C" w:rsidP="003B1E8C">
            <w:pPr>
              <w:tabs>
                <w:tab w:val="left" w:pos="1171"/>
              </w:tabs>
              <w:jc w:val="both"/>
              <w:rPr>
                <w:rFonts w:ascii="Baskerville" w:hAnsi="Baskerville"/>
                <w:i/>
                <w:iCs/>
                <w:color w:val="7030A0"/>
              </w:rPr>
            </w:pPr>
          </w:p>
          <w:p w14:paraId="78D46492" w14:textId="77777777" w:rsidR="003B1E8C" w:rsidRPr="009D3063" w:rsidRDefault="003B1E8C" w:rsidP="003B1E8C">
            <w:pPr>
              <w:tabs>
                <w:tab w:val="left" w:pos="1171"/>
              </w:tabs>
              <w:jc w:val="both"/>
              <w:rPr>
                <w:rFonts w:ascii="Baskerville" w:hAnsi="Baskerville"/>
                <w:i/>
                <w:iCs/>
                <w:color w:val="7030A0"/>
              </w:rPr>
            </w:pPr>
          </w:p>
          <w:p w14:paraId="0723309A" w14:textId="77777777" w:rsidR="009D3063" w:rsidRPr="009D3063" w:rsidRDefault="009D3063" w:rsidP="0024209F">
            <w:pPr>
              <w:jc w:val="both"/>
              <w:rPr>
                <w:rFonts w:ascii="Baskerville" w:hAnsi="Baskerville"/>
                <w:i/>
                <w:iCs/>
                <w:color w:val="7030A0"/>
              </w:rPr>
            </w:pPr>
          </w:p>
        </w:tc>
      </w:tr>
      <w:tr w:rsidR="00144D91" w14:paraId="400E6A93" w14:textId="77777777" w:rsidTr="002F5F36">
        <w:tc>
          <w:tcPr>
            <w:tcW w:w="2410" w:type="dxa"/>
            <w:tcBorders>
              <w:top w:val="single" w:sz="24" w:space="0" w:color="auto"/>
              <w:right w:val="dotted" w:sz="4" w:space="0" w:color="auto"/>
            </w:tcBorders>
            <w:shd w:val="clear" w:color="auto" w:fill="FBE4D5" w:themeFill="accent2" w:themeFillTint="33"/>
          </w:tcPr>
          <w:p w14:paraId="28FF5B34" w14:textId="77777777" w:rsidR="00144D91" w:rsidRPr="0068194A" w:rsidRDefault="00144D91" w:rsidP="002F5F36">
            <w:pPr>
              <w:jc w:val="center"/>
              <w:rPr>
                <w:sz w:val="20"/>
                <w:szCs w:val="20"/>
              </w:rPr>
            </w:pPr>
            <w:r w:rsidRPr="0068194A">
              <w:rPr>
                <w:sz w:val="20"/>
                <w:szCs w:val="20"/>
              </w:rPr>
              <w:t>Titre/Idée principale du paragraphe 2</w:t>
            </w:r>
          </w:p>
        </w:tc>
        <w:tc>
          <w:tcPr>
            <w:tcW w:w="8340" w:type="dxa"/>
            <w:tcBorders>
              <w:top w:val="single" w:sz="24" w:space="0" w:color="auto"/>
              <w:left w:val="dotted" w:sz="4" w:space="0" w:color="auto"/>
            </w:tcBorders>
            <w:shd w:val="clear" w:color="auto" w:fill="FBE4D5" w:themeFill="accent2" w:themeFillTint="33"/>
          </w:tcPr>
          <w:p w14:paraId="675AB321" w14:textId="77777777" w:rsidR="00144D91" w:rsidRDefault="00144D91" w:rsidP="0068194A">
            <w:pPr>
              <w:jc w:val="center"/>
              <w:rPr>
                <w:rFonts w:ascii="Baskerville" w:hAnsi="Baskerville"/>
                <w:i/>
                <w:iCs/>
                <w:sz w:val="28"/>
                <w:szCs w:val="28"/>
              </w:rPr>
            </w:pPr>
          </w:p>
          <w:p w14:paraId="1D96DFA4" w14:textId="77777777" w:rsidR="002B0238" w:rsidRPr="00A8642D" w:rsidRDefault="002B0238" w:rsidP="0068194A">
            <w:pPr>
              <w:jc w:val="center"/>
              <w:rPr>
                <w:rFonts w:ascii="Baskerville" w:hAnsi="Baskerville"/>
                <w:i/>
                <w:iCs/>
                <w:sz w:val="28"/>
                <w:szCs w:val="28"/>
              </w:rPr>
            </w:pPr>
          </w:p>
        </w:tc>
      </w:tr>
      <w:tr w:rsidR="00144D91" w14:paraId="572BE7BC" w14:textId="77777777" w:rsidTr="002F5F36">
        <w:tc>
          <w:tcPr>
            <w:tcW w:w="10750" w:type="dxa"/>
            <w:gridSpan w:val="2"/>
            <w:tcBorders>
              <w:bottom w:val="single" w:sz="4" w:space="0" w:color="auto"/>
            </w:tcBorders>
            <w:shd w:val="clear" w:color="auto" w:fill="FBE4D5" w:themeFill="accent2" w:themeFillTint="33"/>
          </w:tcPr>
          <w:p w14:paraId="041B54A2" w14:textId="77777777" w:rsidR="00122542" w:rsidRDefault="00122542" w:rsidP="008A76DE">
            <w:pPr>
              <w:jc w:val="both"/>
              <w:rPr>
                <w:rFonts w:ascii="Baskerville" w:hAnsi="Baskerville"/>
                <w:i/>
                <w:iCs/>
                <w:color w:val="7030A0"/>
              </w:rPr>
            </w:pPr>
          </w:p>
          <w:p w14:paraId="278A8C6A" w14:textId="77777777" w:rsidR="003B1E8C" w:rsidRDefault="003B1E8C" w:rsidP="008A76DE">
            <w:pPr>
              <w:jc w:val="both"/>
              <w:rPr>
                <w:rFonts w:ascii="Baskerville" w:hAnsi="Baskerville"/>
                <w:i/>
                <w:iCs/>
                <w:color w:val="7030A0"/>
              </w:rPr>
            </w:pPr>
          </w:p>
          <w:p w14:paraId="093995E1" w14:textId="77777777" w:rsidR="003B1E8C" w:rsidRDefault="003B1E8C" w:rsidP="008A76DE">
            <w:pPr>
              <w:jc w:val="both"/>
              <w:rPr>
                <w:rFonts w:ascii="Baskerville" w:hAnsi="Baskerville"/>
                <w:i/>
                <w:iCs/>
                <w:color w:val="7030A0"/>
              </w:rPr>
            </w:pPr>
          </w:p>
          <w:p w14:paraId="01378447" w14:textId="77777777" w:rsidR="003B1E8C" w:rsidRDefault="003B1E8C" w:rsidP="008A76DE">
            <w:pPr>
              <w:jc w:val="both"/>
              <w:rPr>
                <w:rFonts w:ascii="Baskerville" w:hAnsi="Baskerville"/>
                <w:i/>
                <w:iCs/>
                <w:color w:val="7030A0"/>
              </w:rPr>
            </w:pPr>
          </w:p>
          <w:p w14:paraId="49DA395C" w14:textId="77777777" w:rsidR="003B1E8C" w:rsidRDefault="003B1E8C" w:rsidP="008A76DE">
            <w:pPr>
              <w:jc w:val="both"/>
              <w:rPr>
                <w:rFonts w:ascii="Baskerville" w:hAnsi="Baskerville"/>
                <w:i/>
                <w:iCs/>
                <w:color w:val="7030A0"/>
              </w:rPr>
            </w:pPr>
          </w:p>
          <w:p w14:paraId="53D766A6" w14:textId="77777777" w:rsidR="003B1E8C" w:rsidRDefault="003B1E8C" w:rsidP="008A76DE">
            <w:pPr>
              <w:jc w:val="both"/>
              <w:rPr>
                <w:rFonts w:ascii="Baskerville" w:hAnsi="Baskerville"/>
                <w:i/>
                <w:iCs/>
                <w:color w:val="7030A0"/>
              </w:rPr>
            </w:pPr>
          </w:p>
          <w:p w14:paraId="0989C6A6" w14:textId="77777777" w:rsidR="003B1E8C" w:rsidRDefault="003B1E8C" w:rsidP="008A76DE">
            <w:pPr>
              <w:jc w:val="both"/>
              <w:rPr>
                <w:rFonts w:ascii="Baskerville" w:hAnsi="Baskerville"/>
                <w:i/>
                <w:iCs/>
                <w:color w:val="7030A0"/>
              </w:rPr>
            </w:pPr>
          </w:p>
          <w:p w14:paraId="059687B4" w14:textId="77777777" w:rsidR="003B1E8C" w:rsidRDefault="003B1E8C" w:rsidP="008A76DE">
            <w:pPr>
              <w:jc w:val="both"/>
              <w:rPr>
                <w:rFonts w:ascii="Baskerville" w:hAnsi="Baskerville"/>
                <w:i/>
                <w:iCs/>
                <w:color w:val="7030A0"/>
              </w:rPr>
            </w:pPr>
          </w:p>
          <w:p w14:paraId="7AE0BD1C" w14:textId="77777777" w:rsidR="003B1E8C" w:rsidRDefault="003B1E8C" w:rsidP="008A76DE">
            <w:pPr>
              <w:jc w:val="both"/>
              <w:rPr>
                <w:rFonts w:ascii="Baskerville" w:hAnsi="Baskerville"/>
                <w:i/>
                <w:iCs/>
                <w:color w:val="7030A0"/>
              </w:rPr>
            </w:pPr>
          </w:p>
          <w:p w14:paraId="1AC3C845" w14:textId="77777777" w:rsidR="003B1E8C" w:rsidRDefault="003B1E8C" w:rsidP="008A76DE">
            <w:pPr>
              <w:jc w:val="both"/>
              <w:rPr>
                <w:rFonts w:ascii="Baskerville" w:hAnsi="Baskerville"/>
                <w:i/>
                <w:iCs/>
                <w:color w:val="7030A0"/>
              </w:rPr>
            </w:pPr>
          </w:p>
          <w:p w14:paraId="63E6C486" w14:textId="77777777" w:rsidR="003B1E8C" w:rsidRDefault="003B1E8C" w:rsidP="008A76DE">
            <w:pPr>
              <w:jc w:val="both"/>
              <w:rPr>
                <w:rFonts w:ascii="Baskerville" w:hAnsi="Baskerville"/>
                <w:i/>
                <w:iCs/>
                <w:color w:val="7030A0"/>
              </w:rPr>
            </w:pPr>
          </w:p>
          <w:p w14:paraId="270E3122" w14:textId="77777777" w:rsidR="003B1E8C" w:rsidRDefault="003B1E8C" w:rsidP="008A76DE">
            <w:pPr>
              <w:jc w:val="both"/>
              <w:rPr>
                <w:rFonts w:ascii="Baskerville" w:hAnsi="Baskerville"/>
                <w:i/>
                <w:iCs/>
                <w:color w:val="7030A0"/>
              </w:rPr>
            </w:pPr>
          </w:p>
          <w:p w14:paraId="667FA0C5" w14:textId="77777777" w:rsidR="003B1E8C" w:rsidRDefault="003B1E8C" w:rsidP="008A76DE">
            <w:pPr>
              <w:jc w:val="both"/>
              <w:rPr>
                <w:rFonts w:ascii="Baskerville" w:hAnsi="Baskerville"/>
                <w:i/>
                <w:iCs/>
                <w:color w:val="7030A0"/>
              </w:rPr>
            </w:pPr>
          </w:p>
          <w:p w14:paraId="494780FB" w14:textId="77777777" w:rsidR="003B1E8C" w:rsidRPr="00122542" w:rsidRDefault="003B1E8C" w:rsidP="008A76DE">
            <w:pPr>
              <w:jc w:val="both"/>
              <w:rPr>
                <w:rFonts w:ascii="Baskerville" w:hAnsi="Baskerville"/>
                <w:i/>
                <w:iCs/>
                <w:color w:val="7030A0"/>
              </w:rPr>
            </w:pPr>
          </w:p>
        </w:tc>
      </w:tr>
      <w:tr w:rsidR="003A6B75" w14:paraId="2730C553" w14:textId="77777777" w:rsidTr="00871110">
        <w:tc>
          <w:tcPr>
            <w:tcW w:w="2410" w:type="dxa"/>
            <w:tcBorders>
              <w:top w:val="single" w:sz="24" w:space="0" w:color="auto"/>
              <w:right w:val="dotted" w:sz="4" w:space="0" w:color="auto"/>
            </w:tcBorders>
            <w:shd w:val="clear" w:color="auto" w:fill="E7E6E6" w:themeFill="background2"/>
          </w:tcPr>
          <w:p w14:paraId="4A660D3C" w14:textId="77777777" w:rsidR="00144D91" w:rsidRPr="0068194A" w:rsidRDefault="00144D91" w:rsidP="002F5F36">
            <w:pPr>
              <w:jc w:val="center"/>
              <w:rPr>
                <w:sz w:val="20"/>
                <w:szCs w:val="20"/>
              </w:rPr>
            </w:pPr>
            <w:r w:rsidRPr="0068194A">
              <w:rPr>
                <w:sz w:val="20"/>
                <w:szCs w:val="20"/>
              </w:rPr>
              <w:t>Titre/Idée principale du paragraphe 3</w:t>
            </w:r>
          </w:p>
        </w:tc>
        <w:tc>
          <w:tcPr>
            <w:tcW w:w="8340" w:type="dxa"/>
            <w:tcBorders>
              <w:top w:val="single" w:sz="24" w:space="0" w:color="auto"/>
              <w:left w:val="dotted" w:sz="4" w:space="0" w:color="auto"/>
            </w:tcBorders>
            <w:shd w:val="clear" w:color="auto" w:fill="E7E6E6" w:themeFill="background2"/>
          </w:tcPr>
          <w:p w14:paraId="48168CE4" w14:textId="77777777" w:rsidR="00144D91" w:rsidRDefault="00144D91" w:rsidP="002F5F36">
            <w:pPr>
              <w:jc w:val="center"/>
              <w:rPr>
                <w:rFonts w:ascii="Baskerville" w:hAnsi="Baskerville"/>
                <w:i/>
                <w:iCs/>
                <w:sz w:val="28"/>
                <w:szCs w:val="28"/>
              </w:rPr>
            </w:pPr>
          </w:p>
          <w:p w14:paraId="2427D55B" w14:textId="77777777" w:rsidR="002B0238" w:rsidRPr="00A8642D" w:rsidRDefault="002B0238" w:rsidP="002F5F36">
            <w:pPr>
              <w:jc w:val="center"/>
              <w:rPr>
                <w:rFonts w:ascii="Baskerville" w:hAnsi="Baskerville"/>
                <w:i/>
                <w:iCs/>
                <w:sz w:val="28"/>
                <w:szCs w:val="28"/>
              </w:rPr>
            </w:pPr>
          </w:p>
        </w:tc>
      </w:tr>
      <w:tr w:rsidR="008A76DE" w14:paraId="59C82F37" w14:textId="77777777" w:rsidTr="006F557D">
        <w:tc>
          <w:tcPr>
            <w:tcW w:w="10750" w:type="dxa"/>
            <w:gridSpan w:val="2"/>
            <w:shd w:val="clear" w:color="auto" w:fill="E7E6E6" w:themeFill="background2"/>
          </w:tcPr>
          <w:p w14:paraId="150EBCA6" w14:textId="77777777" w:rsidR="008A76DE" w:rsidRDefault="008A76DE" w:rsidP="00404638">
            <w:pPr>
              <w:jc w:val="both"/>
              <w:rPr>
                <w:rFonts w:ascii="Baskerville" w:hAnsi="Baskerville"/>
                <w:i/>
                <w:iCs/>
                <w:color w:val="7030A0"/>
              </w:rPr>
            </w:pPr>
          </w:p>
          <w:p w14:paraId="7167E852" w14:textId="77777777" w:rsidR="003B1E8C" w:rsidRDefault="003B1E8C" w:rsidP="00404638">
            <w:pPr>
              <w:jc w:val="both"/>
              <w:rPr>
                <w:rFonts w:ascii="Baskerville" w:hAnsi="Baskerville"/>
                <w:i/>
                <w:iCs/>
                <w:color w:val="7030A0"/>
              </w:rPr>
            </w:pPr>
          </w:p>
          <w:p w14:paraId="3A487E96" w14:textId="77777777" w:rsidR="003B1E8C" w:rsidRDefault="003B1E8C" w:rsidP="00404638">
            <w:pPr>
              <w:jc w:val="both"/>
              <w:rPr>
                <w:rFonts w:ascii="Baskerville" w:hAnsi="Baskerville"/>
                <w:i/>
                <w:iCs/>
                <w:color w:val="7030A0"/>
              </w:rPr>
            </w:pPr>
          </w:p>
          <w:p w14:paraId="0A2D1072" w14:textId="77777777" w:rsidR="003B1E8C" w:rsidRDefault="003B1E8C" w:rsidP="00404638">
            <w:pPr>
              <w:jc w:val="both"/>
              <w:rPr>
                <w:rFonts w:ascii="Baskerville" w:hAnsi="Baskerville"/>
                <w:i/>
                <w:iCs/>
                <w:color w:val="7030A0"/>
              </w:rPr>
            </w:pPr>
          </w:p>
          <w:p w14:paraId="7DDC919E" w14:textId="77777777" w:rsidR="003B1E8C" w:rsidRDefault="003B1E8C" w:rsidP="00404638">
            <w:pPr>
              <w:jc w:val="both"/>
              <w:rPr>
                <w:rFonts w:ascii="Baskerville" w:hAnsi="Baskerville"/>
                <w:i/>
                <w:iCs/>
                <w:color w:val="7030A0"/>
              </w:rPr>
            </w:pPr>
          </w:p>
          <w:p w14:paraId="11CB610C" w14:textId="77777777" w:rsidR="003B1E8C" w:rsidRDefault="003B1E8C" w:rsidP="00404638">
            <w:pPr>
              <w:jc w:val="both"/>
              <w:rPr>
                <w:rFonts w:ascii="Baskerville" w:hAnsi="Baskerville"/>
                <w:i/>
                <w:iCs/>
                <w:color w:val="7030A0"/>
              </w:rPr>
            </w:pPr>
          </w:p>
          <w:p w14:paraId="4256CC92" w14:textId="77777777" w:rsidR="003B1E8C" w:rsidRDefault="003B1E8C" w:rsidP="00404638">
            <w:pPr>
              <w:jc w:val="both"/>
              <w:rPr>
                <w:rFonts w:ascii="Baskerville" w:hAnsi="Baskerville"/>
                <w:i/>
                <w:iCs/>
                <w:color w:val="7030A0"/>
              </w:rPr>
            </w:pPr>
          </w:p>
          <w:p w14:paraId="16F2D442" w14:textId="77777777" w:rsidR="003B1E8C" w:rsidRDefault="003B1E8C" w:rsidP="00404638">
            <w:pPr>
              <w:jc w:val="both"/>
              <w:rPr>
                <w:rFonts w:ascii="Baskerville" w:hAnsi="Baskerville"/>
                <w:i/>
                <w:iCs/>
                <w:color w:val="7030A0"/>
              </w:rPr>
            </w:pPr>
          </w:p>
          <w:p w14:paraId="7CC5ABEF" w14:textId="77777777" w:rsidR="003B1E8C" w:rsidRDefault="003B1E8C" w:rsidP="00404638">
            <w:pPr>
              <w:jc w:val="both"/>
              <w:rPr>
                <w:rFonts w:ascii="Baskerville" w:hAnsi="Baskerville"/>
                <w:i/>
                <w:iCs/>
                <w:color w:val="7030A0"/>
              </w:rPr>
            </w:pPr>
          </w:p>
          <w:p w14:paraId="4661E65C" w14:textId="77777777" w:rsidR="003B1E8C" w:rsidRDefault="003B1E8C" w:rsidP="00404638">
            <w:pPr>
              <w:jc w:val="both"/>
              <w:rPr>
                <w:rFonts w:ascii="Baskerville" w:hAnsi="Baskerville"/>
                <w:i/>
                <w:iCs/>
                <w:color w:val="7030A0"/>
              </w:rPr>
            </w:pPr>
          </w:p>
          <w:p w14:paraId="34CF3F0C" w14:textId="77777777" w:rsidR="003B1E8C" w:rsidRDefault="003B1E8C" w:rsidP="00404638">
            <w:pPr>
              <w:jc w:val="both"/>
              <w:rPr>
                <w:rFonts w:ascii="Baskerville" w:hAnsi="Baskerville"/>
                <w:i/>
                <w:iCs/>
                <w:color w:val="7030A0"/>
              </w:rPr>
            </w:pPr>
          </w:p>
          <w:p w14:paraId="0DB29138" w14:textId="77777777" w:rsidR="003B1E8C" w:rsidRDefault="003B1E8C" w:rsidP="00404638">
            <w:pPr>
              <w:jc w:val="both"/>
              <w:rPr>
                <w:rFonts w:ascii="Baskerville" w:hAnsi="Baskerville"/>
                <w:i/>
                <w:iCs/>
                <w:color w:val="7030A0"/>
              </w:rPr>
            </w:pPr>
          </w:p>
          <w:p w14:paraId="1679CD5D" w14:textId="77777777" w:rsidR="003B1E8C" w:rsidRPr="00404638" w:rsidRDefault="003B1E8C" w:rsidP="00404638">
            <w:pPr>
              <w:jc w:val="both"/>
              <w:rPr>
                <w:rFonts w:ascii="Baskerville" w:hAnsi="Baskerville"/>
                <w:i/>
                <w:iCs/>
                <w:color w:val="7030A0"/>
              </w:rPr>
            </w:pPr>
          </w:p>
        </w:tc>
      </w:tr>
    </w:tbl>
    <w:p w14:paraId="6FC8474A" w14:textId="77777777" w:rsidR="00144D91" w:rsidRDefault="00144D91"/>
    <w:p w14:paraId="7163DAD0" w14:textId="77777777" w:rsidR="00413726" w:rsidRDefault="00413726"/>
    <w:p w14:paraId="1ECE645C" w14:textId="77777777" w:rsidR="006632D7" w:rsidRDefault="006632D7"/>
    <w:p w14:paraId="6EECEE91" w14:textId="77777777" w:rsidR="00666C83" w:rsidRDefault="000F669D" w:rsidP="005D6BAC">
      <w:pPr>
        <w:pBdr>
          <w:top w:val="single" w:sz="4" w:space="1" w:color="auto"/>
          <w:left w:val="single" w:sz="4" w:space="4" w:color="auto"/>
          <w:bottom w:val="single" w:sz="4" w:space="1" w:color="auto"/>
          <w:right w:val="single" w:sz="4" w:space="4" w:color="auto"/>
        </w:pBdr>
        <w:rPr>
          <w:b/>
          <w:bCs/>
          <w:sz w:val="20"/>
          <w:szCs w:val="20"/>
        </w:rPr>
      </w:pPr>
      <w:r>
        <w:rPr>
          <w:b/>
          <w:bCs/>
          <w:sz w:val="20"/>
          <w:szCs w:val="20"/>
        </w:rPr>
        <w:lastRenderedPageBreak/>
        <w:t>Document 1. Paris rives de la Seine</w:t>
      </w:r>
    </w:p>
    <w:p w14:paraId="12892604" w14:textId="77777777" w:rsidR="000F669D" w:rsidRDefault="000F669D" w:rsidP="005D6BAC">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a) Lien </w:t>
      </w:r>
      <w:hyperlink r:id="rId7" w:history="1">
        <w:r w:rsidRPr="000F669D">
          <w:rPr>
            <w:rStyle w:val="Lienhypertexte"/>
            <w:i/>
            <w:iCs/>
            <w:sz w:val="20"/>
            <w:szCs w:val="20"/>
          </w:rPr>
          <w:t>vers la page consacrée</w:t>
        </w:r>
      </w:hyperlink>
      <w:r>
        <w:rPr>
          <w:i/>
          <w:iCs/>
          <w:sz w:val="20"/>
          <w:szCs w:val="20"/>
        </w:rPr>
        <w:t xml:space="preserve"> sur le site internet de l’UNESCO</w:t>
      </w:r>
    </w:p>
    <w:p w14:paraId="32842C50" w14:textId="77777777" w:rsidR="000F669D" w:rsidRDefault="000F669D" w:rsidP="005D6BAC">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b) </w:t>
      </w:r>
      <w:r w:rsidR="00A11B3F">
        <w:rPr>
          <w:i/>
          <w:iCs/>
          <w:sz w:val="20"/>
          <w:szCs w:val="20"/>
        </w:rPr>
        <w:t>“Recours contre la piéton</w:t>
      </w:r>
      <w:r w:rsidR="00333B4D">
        <w:rPr>
          <w:i/>
          <w:iCs/>
          <w:sz w:val="20"/>
          <w:szCs w:val="20"/>
        </w:rPr>
        <w:t>n</w:t>
      </w:r>
      <w:r w:rsidR="00A11B3F">
        <w:rPr>
          <w:i/>
          <w:iCs/>
          <w:sz w:val="20"/>
          <w:szCs w:val="20"/>
        </w:rPr>
        <w:t xml:space="preserve">isation des voies sur berge, la fin d’un feuilleton ?“ , </w:t>
      </w:r>
      <w:hyperlink r:id="rId8" w:history="1">
        <w:r w:rsidR="00A11B3F" w:rsidRPr="00A11B3F">
          <w:rPr>
            <w:rStyle w:val="Lienhypertexte"/>
            <w:i/>
            <w:iCs/>
            <w:sz w:val="20"/>
            <w:szCs w:val="20"/>
          </w:rPr>
          <w:t>reportage BFM TV</w:t>
        </w:r>
      </w:hyperlink>
      <w:r w:rsidR="00A11B3F">
        <w:rPr>
          <w:i/>
          <w:iCs/>
          <w:sz w:val="20"/>
          <w:szCs w:val="20"/>
        </w:rPr>
        <w:t>, 22/10/2018 (durée : 2 minutes 22 secondes)</w:t>
      </w:r>
    </w:p>
    <w:p w14:paraId="13A4D022" w14:textId="77777777" w:rsidR="00A11B3F" w:rsidRDefault="00A11B3F" w:rsidP="005D6BAC">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c) </w:t>
      </w:r>
      <w:r w:rsidR="00452298">
        <w:rPr>
          <w:i/>
          <w:iCs/>
          <w:sz w:val="20"/>
          <w:szCs w:val="20"/>
        </w:rPr>
        <w:t>“A Paris, la piéto</w:t>
      </w:r>
      <w:r w:rsidR="00333B4D">
        <w:rPr>
          <w:i/>
          <w:iCs/>
          <w:sz w:val="20"/>
          <w:szCs w:val="20"/>
        </w:rPr>
        <w:t>n</w:t>
      </w:r>
      <w:r w:rsidR="00452298">
        <w:rPr>
          <w:i/>
          <w:iCs/>
          <w:sz w:val="20"/>
          <w:szCs w:val="20"/>
        </w:rPr>
        <w:t xml:space="preserve">nisation </w:t>
      </w:r>
      <w:proofErr w:type="gramStart"/>
      <w:r w:rsidR="00452298">
        <w:rPr>
          <w:i/>
          <w:iCs/>
          <w:sz w:val="20"/>
          <w:szCs w:val="20"/>
        </w:rPr>
        <w:t>des quais entérinée</w:t>
      </w:r>
      <w:proofErr w:type="gramEnd"/>
      <w:r w:rsidR="00452298">
        <w:rPr>
          <w:i/>
          <w:iCs/>
          <w:sz w:val="20"/>
          <w:szCs w:val="20"/>
        </w:rPr>
        <w:t xml:space="preserve"> par la justice“, Lemonde.fr, 21/06/2019</w:t>
      </w:r>
    </w:p>
    <w:p w14:paraId="34D15E60" w14:textId="77777777" w:rsidR="00333B4D" w:rsidRPr="00333B4D" w:rsidRDefault="00333B4D" w:rsidP="005D6BAC">
      <w:pPr>
        <w:pBdr>
          <w:top w:val="single" w:sz="4" w:space="1" w:color="auto"/>
          <w:left w:val="single" w:sz="4" w:space="4" w:color="auto"/>
          <w:bottom w:val="single" w:sz="4" w:space="1" w:color="auto"/>
          <w:right w:val="single" w:sz="4" w:space="4" w:color="auto"/>
        </w:pBdr>
        <w:jc w:val="both"/>
        <w:rPr>
          <w:sz w:val="20"/>
          <w:szCs w:val="20"/>
        </w:rPr>
      </w:pPr>
      <w:r w:rsidRPr="00333B4D">
        <w:rPr>
          <w:sz w:val="20"/>
          <w:szCs w:val="20"/>
        </w:rPr>
        <w:t>Il s’agit de l’une des mesures les plus emblématiques et aussi les plus contestées de la maire dans sa politique de restriction de la place de la voiture dans la ville.</w:t>
      </w:r>
      <w:r>
        <w:rPr>
          <w:sz w:val="20"/>
          <w:szCs w:val="20"/>
        </w:rPr>
        <w:t xml:space="preserve"> </w:t>
      </w:r>
      <w:r w:rsidRPr="00333B4D">
        <w:rPr>
          <w:sz w:val="20"/>
          <w:szCs w:val="20"/>
        </w:rPr>
        <w:t xml:space="preserve">Les piétons parisiens pourront continuer à déambuler sur les quais de Seine. La piétonnisation des voies sur berge a été définitivement entérinée par la cour administrative d’appel, vendredi 21 juin. Selon l’arrêt, qui suit la décision rendue en première instance, « la maire de Paris a légalement [interdit] la circulation automobile (…) pour des motifs tenant à la protection et à la mise en valeur » de ce site, classé au Patrimoine mondial de </w:t>
      </w:r>
      <w:r w:rsidR="005D6BAC" w:rsidRPr="00333B4D">
        <w:rPr>
          <w:sz w:val="20"/>
          <w:szCs w:val="20"/>
        </w:rPr>
        <w:t>l’Unesco.</w:t>
      </w:r>
      <w:r w:rsidR="005D6BAC">
        <w:rPr>
          <w:sz w:val="20"/>
          <w:szCs w:val="20"/>
        </w:rPr>
        <w:t xml:space="preserve"> (</w:t>
      </w:r>
      <w:r>
        <w:rPr>
          <w:sz w:val="20"/>
          <w:szCs w:val="20"/>
        </w:rPr>
        <w:t>…)</w:t>
      </w:r>
    </w:p>
    <w:p w14:paraId="5F1E614A" w14:textId="77777777" w:rsidR="00333B4D" w:rsidRPr="00333B4D" w:rsidRDefault="00333B4D" w:rsidP="005D6BAC">
      <w:pPr>
        <w:pBdr>
          <w:top w:val="single" w:sz="4" w:space="1" w:color="auto"/>
          <w:left w:val="single" w:sz="4" w:space="4" w:color="auto"/>
          <w:bottom w:val="single" w:sz="4" w:space="1" w:color="auto"/>
          <w:right w:val="single" w:sz="4" w:space="4" w:color="auto"/>
        </w:pBdr>
        <w:jc w:val="both"/>
        <w:rPr>
          <w:sz w:val="20"/>
          <w:szCs w:val="20"/>
        </w:rPr>
      </w:pPr>
      <w:r w:rsidRPr="00333B4D">
        <w:rPr>
          <w:sz w:val="20"/>
          <w:szCs w:val="20"/>
        </w:rPr>
        <w:t>Après deux années de concertation et un vote du Conseil de Paris, Anne Hidalgo avait décidé en septembre 2016 de fermer à la circulation de cette voie longue de 3,3 kilomètres en plein cœur de la capitale. Il s’agit de l’une des mesures les plus emblématiques et aussi les plus contestées de la maire dans sa politique de restriction de la place de la voiture dans la ville.</w:t>
      </w:r>
      <w:r w:rsidRPr="00333B4D">
        <w:rPr>
          <w:b/>
          <w:bCs/>
          <w:sz w:val="20"/>
          <w:szCs w:val="20"/>
        </w:rPr>
        <w:t> </w:t>
      </w:r>
    </w:p>
    <w:p w14:paraId="2B873A9C" w14:textId="77777777" w:rsidR="00333B4D" w:rsidRPr="00333B4D" w:rsidRDefault="00333B4D" w:rsidP="005D6BAC">
      <w:pPr>
        <w:pBdr>
          <w:top w:val="single" w:sz="4" w:space="1" w:color="auto"/>
          <w:left w:val="single" w:sz="4" w:space="4" w:color="auto"/>
          <w:bottom w:val="single" w:sz="4" w:space="1" w:color="auto"/>
          <w:right w:val="single" w:sz="4" w:space="4" w:color="auto"/>
        </w:pBdr>
        <w:jc w:val="both"/>
        <w:rPr>
          <w:sz w:val="20"/>
          <w:szCs w:val="20"/>
        </w:rPr>
      </w:pPr>
      <w:r w:rsidRPr="00333B4D">
        <w:rPr>
          <w:sz w:val="20"/>
          <w:szCs w:val="20"/>
        </w:rPr>
        <w:t>Sans surprise, la décision avait aussitôt été contestée devant la justice. Au total, neuf requêtes avaient été déposées par des riverains, des commerçants, des fédérations d’automobilistes, l’Association des maires franciliens ou encore le maire (Les Républicains) du 1</w:t>
      </w:r>
      <w:r w:rsidRPr="00333B4D">
        <w:rPr>
          <w:sz w:val="20"/>
          <w:szCs w:val="20"/>
          <w:vertAlign w:val="superscript"/>
        </w:rPr>
        <w:t>er </w:t>
      </w:r>
      <w:r w:rsidRPr="00333B4D">
        <w:rPr>
          <w:sz w:val="20"/>
          <w:szCs w:val="20"/>
        </w:rPr>
        <w:t>arrondissement de Paris, Jean-François Legaret. Elles ont toutes été rejetées.</w:t>
      </w:r>
      <w:r>
        <w:rPr>
          <w:sz w:val="20"/>
          <w:szCs w:val="20"/>
        </w:rPr>
        <w:t xml:space="preserve"> (…)</w:t>
      </w:r>
    </w:p>
    <w:p w14:paraId="7DE04DA2" w14:textId="77777777" w:rsidR="00666C83" w:rsidRPr="005D6BAC" w:rsidRDefault="00333B4D" w:rsidP="005D6BAC">
      <w:pPr>
        <w:pBdr>
          <w:top w:val="single" w:sz="4" w:space="1" w:color="auto"/>
          <w:left w:val="single" w:sz="4" w:space="4" w:color="auto"/>
          <w:bottom w:val="single" w:sz="4" w:space="1" w:color="auto"/>
          <w:right w:val="single" w:sz="4" w:space="4" w:color="auto"/>
        </w:pBdr>
        <w:jc w:val="both"/>
        <w:rPr>
          <w:sz w:val="20"/>
          <w:szCs w:val="20"/>
        </w:rPr>
      </w:pPr>
      <w:r w:rsidRPr="00333B4D">
        <w:rPr>
          <w:sz w:val="20"/>
          <w:szCs w:val="20"/>
        </w:rPr>
        <w:t>« C’est une formidable victoire collective », a réagi la maire de Paris, Anne Hidalgo. « Les Parisiennes et les Parisiens, nos enfants et petits-enfants, pourront durablement profiter de ce parc en cœur de ville, qui constitue un lieu de promenade, de loisirs mais aussi de respiration alors que le dérèglement climatique conduit à une hausse préoccupante des températures dans les métropoles. »</w:t>
      </w:r>
    </w:p>
    <w:p w14:paraId="210F2D53" w14:textId="77777777" w:rsidR="00666C83" w:rsidRDefault="00666C83"/>
    <w:p w14:paraId="5E4A8B2A" w14:textId="77777777" w:rsidR="00A1325C" w:rsidRDefault="00A1325C" w:rsidP="00A1325C">
      <w:pPr>
        <w:pBdr>
          <w:top w:val="single" w:sz="4" w:space="1" w:color="auto"/>
          <w:left w:val="single" w:sz="4" w:space="4" w:color="auto"/>
          <w:bottom w:val="single" w:sz="4" w:space="1" w:color="auto"/>
          <w:right w:val="single" w:sz="4" w:space="4" w:color="auto"/>
        </w:pBdr>
        <w:rPr>
          <w:b/>
          <w:bCs/>
          <w:sz w:val="20"/>
          <w:szCs w:val="20"/>
        </w:rPr>
      </w:pPr>
      <w:r>
        <w:rPr>
          <w:b/>
          <w:bCs/>
          <w:sz w:val="20"/>
          <w:szCs w:val="20"/>
        </w:rPr>
        <w:t>Document 2. Notre-Dame de Paris</w:t>
      </w:r>
    </w:p>
    <w:p w14:paraId="6CC9A512" w14:textId="77777777" w:rsidR="00AE58FC" w:rsidRDefault="005C744A" w:rsidP="00A1325C">
      <w:pPr>
        <w:pBdr>
          <w:top w:val="single" w:sz="4" w:space="1" w:color="auto"/>
          <w:left w:val="single" w:sz="4" w:space="4" w:color="auto"/>
          <w:bottom w:val="single" w:sz="4" w:space="1" w:color="auto"/>
          <w:right w:val="single" w:sz="4" w:space="4" w:color="auto"/>
        </w:pBdr>
        <w:rPr>
          <w:i/>
          <w:iCs/>
          <w:sz w:val="20"/>
          <w:szCs w:val="20"/>
        </w:rPr>
      </w:pPr>
      <w:r>
        <w:rPr>
          <w:i/>
          <w:iCs/>
          <w:sz w:val="20"/>
          <w:szCs w:val="20"/>
        </w:rPr>
        <w:t>a) Photos de la cathédrale Notre-Dame de Paris avant et après l’incendie du 15 avril 2019</w:t>
      </w:r>
      <w:r w:rsidR="000F0A4A">
        <w:rPr>
          <w:i/>
          <w:iCs/>
          <w:sz w:val="20"/>
          <w:szCs w:val="20"/>
        </w:rPr>
        <w:t xml:space="preserve"> </w:t>
      </w:r>
      <w:r w:rsidR="001C04E1">
        <w:rPr>
          <w:i/>
          <w:iCs/>
          <w:sz w:val="20"/>
          <w:szCs w:val="20"/>
        </w:rPr>
        <w:t xml:space="preserve">et </w:t>
      </w:r>
      <w:hyperlink r:id="rId9" w:history="1">
        <w:r w:rsidR="001C04E1" w:rsidRPr="001C04E1">
          <w:rPr>
            <w:rStyle w:val="Lienhypertexte"/>
            <w:i/>
            <w:iCs/>
            <w:sz w:val="20"/>
            <w:szCs w:val="20"/>
          </w:rPr>
          <w:t>vidéo du site lemonde.fr</w:t>
        </w:r>
      </w:hyperlink>
      <w:r w:rsidR="001C04E1">
        <w:rPr>
          <w:i/>
          <w:iCs/>
          <w:sz w:val="20"/>
          <w:szCs w:val="20"/>
        </w:rPr>
        <w:t xml:space="preserve"> résumant les événements </w:t>
      </w:r>
    </w:p>
    <w:p w14:paraId="0ECE8313" w14:textId="77777777" w:rsidR="0076140E" w:rsidRDefault="000F0A4A" w:rsidP="0076140E">
      <w:pPr>
        <w:pBdr>
          <w:top w:val="single" w:sz="4" w:space="1" w:color="auto"/>
          <w:left w:val="single" w:sz="4" w:space="4" w:color="auto"/>
          <w:bottom w:val="single" w:sz="4" w:space="1" w:color="auto"/>
          <w:right w:val="single" w:sz="4" w:space="4" w:color="auto"/>
        </w:pBdr>
        <w:jc w:val="center"/>
        <w:rPr>
          <w:i/>
          <w:iCs/>
          <w:sz w:val="20"/>
          <w:szCs w:val="20"/>
        </w:rPr>
      </w:pPr>
      <w:r>
        <w:rPr>
          <w:i/>
          <w:iCs/>
          <w:noProof/>
          <w:sz w:val="20"/>
          <w:szCs w:val="20"/>
        </w:rPr>
        <w:drawing>
          <wp:inline distT="0" distB="0" distL="0" distR="0" wp14:anchorId="31F9EF67" wp14:editId="5C6214C3">
            <wp:extent cx="6468745" cy="3658793"/>
            <wp:effectExtent l="0" t="0" r="0" b="0"/>
            <wp:docPr id="2" name="Image 2" descr="Une image contenant extérieur, bâtiment, eau, t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10">
                      <a:extLst>
                        <a:ext uri="{28A0092B-C50C-407E-A947-70E740481C1C}">
                          <a14:useLocalDpi xmlns:a14="http://schemas.microsoft.com/office/drawing/2010/main" val="0"/>
                        </a:ext>
                      </a:extLst>
                    </a:blip>
                    <a:stretch>
                      <a:fillRect/>
                    </a:stretch>
                  </pic:blipFill>
                  <pic:spPr>
                    <a:xfrm>
                      <a:off x="0" y="0"/>
                      <a:ext cx="6525354" cy="3690812"/>
                    </a:xfrm>
                    <a:prstGeom prst="rect">
                      <a:avLst/>
                    </a:prstGeom>
                  </pic:spPr>
                </pic:pic>
              </a:graphicData>
            </a:graphic>
          </wp:inline>
        </w:drawing>
      </w:r>
    </w:p>
    <w:p w14:paraId="23873A29" w14:textId="77777777" w:rsidR="0076140E" w:rsidRDefault="0076140E" w:rsidP="0076140E">
      <w:pPr>
        <w:pBdr>
          <w:top w:val="single" w:sz="4" w:space="1" w:color="auto"/>
          <w:left w:val="single" w:sz="4" w:space="4" w:color="auto"/>
          <w:bottom w:val="single" w:sz="4" w:space="1" w:color="auto"/>
          <w:right w:val="single" w:sz="4" w:space="4" w:color="auto"/>
        </w:pBdr>
        <w:rPr>
          <w:i/>
          <w:iCs/>
          <w:sz w:val="20"/>
          <w:szCs w:val="20"/>
        </w:rPr>
      </w:pPr>
    </w:p>
    <w:p w14:paraId="15CEEA99" w14:textId="77777777" w:rsidR="0076140E" w:rsidRDefault="0076140E" w:rsidP="00871756">
      <w:pPr>
        <w:pBdr>
          <w:top w:val="single" w:sz="4" w:space="1" w:color="auto"/>
          <w:left w:val="single" w:sz="4" w:space="4" w:color="auto"/>
          <w:bottom w:val="single" w:sz="4" w:space="1" w:color="auto"/>
          <w:right w:val="single" w:sz="4" w:space="4" w:color="auto"/>
        </w:pBdr>
        <w:jc w:val="both"/>
        <w:rPr>
          <w:i/>
          <w:iCs/>
          <w:sz w:val="20"/>
          <w:szCs w:val="20"/>
        </w:rPr>
      </w:pPr>
      <w:r>
        <w:rPr>
          <w:i/>
          <w:iCs/>
          <w:sz w:val="20"/>
          <w:szCs w:val="20"/>
        </w:rPr>
        <w:t>b) “Notre-Dame, une superstar du tourisme mondial“, Liberation.fr, 17 avril 2019</w:t>
      </w:r>
    </w:p>
    <w:p w14:paraId="3E0AAFCC" w14:textId="77777777" w:rsidR="0076140E" w:rsidRPr="0076140E" w:rsidRDefault="0076140E" w:rsidP="001C5D79">
      <w:pPr>
        <w:pBdr>
          <w:top w:val="single" w:sz="4" w:space="1" w:color="auto"/>
          <w:left w:val="single" w:sz="4" w:space="4" w:color="auto"/>
          <w:bottom w:val="single" w:sz="4" w:space="1" w:color="auto"/>
          <w:right w:val="single" w:sz="4" w:space="4" w:color="auto"/>
        </w:pBdr>
        <w:jc w:val="both"/>
        <w:rPr>
          <w:color w:val="000000" w:themeColor="text1"/>
          <w:sz w:val="20"/>
          <w:szCs w:val="20"/>
        </w:rPr>
      </w:pPr>
      <w:r w:rsidRPr="0076140E">
        <w:rPr>
          <w:color w:val="000000" w:themeColor="text1"/>
          <w:sz w:val="20"/>
          <w:szCs w:val="20"/>
        </w:rPr>
        <w:t>La cathédrale ravagée lundi par un incendie gigantesque est le site touristique le plus visité de Paris, le deuxième en France après Disneyland, et l'un des tout premiers au monde.</w:t>
      </w:r>
    </w:p>
    <w:p w14:paraId="3B06F223" w14:textId="77777777" w:rsidR="0076140E" w:rsidRPr="0076140E" w:rsidRDefault="0076140E" w:rsidP="001C5D79">
      <w:pPr>
        <w:pBdr>
          <w:top w:val="single" w:sz="4" w:space="1" w:color="auto"/>
          <w:left w:val="single" w:sz="4" w:space="4" w:color="auto"/>
          <w:bottom w:val="single" w:sz="4" w:space="1" w:color="auto"/>
          <w:right w:val="single" w:sz="4" w:space="4" w:color="auto"/>
        </w:pBdr>
        <w:jc w:val="both"/>
        <w:rPr>
          <w:color w:val="000000" w:themeColor="text1"/>
          <w:sz w:val="20"/>
          <w:szCs w:val="20"/>
        </w:rPr>
      </w:pPr>
      <w:r w:rsidRPr="0076140E">
        <w:rPr>
          <w:color w:val="000000" w:themeColor="text1"/>
          <w:sz w:val="20"/>
          <w:szCs w:val="20"/>
        </w:rPr>
        <w:t xml:space="preserve">Notre-Dame de Paris qui brûle, c’est l’histoire de France et son patrimoine qui s’envole en fumée. Mais aussi l’un des principaux attraits touristiques de la capitale. On s’en enorgueillit </w:t>
      </w:r>
      <w:proofErr w:type="gramStart"/>
      <w:r w:rsidRPr="0076140E">
        <w:rPr>
          <w:color w:val="000000" w:themeColor="text1"/>
          <w:sz w:val="20"/>
          <w:szCs w:val="20"/>
        </w:rPr>
        <w:t>souvent:</w:t>
      </w:r>
      <w:proofErr w:type="gramEnd"/>
      <w:r w:rsidRPr="0076140E">
        <w:rPr>
          <w:color w:val="000000" w:themeColor="text1"/>
          <w:sz w:val="20"/>
          <w:szCs w:val="20"/>
        </w:rPr>
        <w:t xml:space="preserve"> la France est, année après année, le pays le plus visité au monde, devant de sérieux concurrents comme l’Espagne, l’Italie, les États-Unis ou la Chine. Et c’est bien Paris (et ses alentours) qui attire la majorité des touristes, à grand renfort de monuments historiques et de symboles mondiaux comme la tour Eiffel, le musée du Louvre ou le château de Versailles.</w:t>
      </w:r>
    </w:p>
    <w:p w14:paraId="1483F811" w14:textId="77777777" w:rsidR="0076140E" w:rsidRPr="0076140E" w:rsidRDefault="0076140E" w:rsidP="001C5D79">
      <w:pPr>
        <w:pBdr>
          <w:top w:val="single" w:sz="4" w:space="1" w:color="auto"/>
          <w:left w:val="single" w:sz="4" w:space="4" w:color="auto"/>
          <w:bottom w:val="single" w:sz="4" w:space="1" w:color="auto"/>
          <w:right w:val="single" w:sz="4" w:space="4" w:color="auto"/>
        </w:pBdr>
        <w:jc w:val="both"/>
        <w:rPr>
          <w:rFonts w:eastAsiaTheme="minorHAnsi"/>
          <w:color w:val="000000" w:themeColor="text1"/>
          <w:sz w:val="20"/>
          <w:szCs w:val="20"/>
          <w:lang w:eastAsia="en-US"/>
        </w:rPr>
      </w:pPr>
      <w:r w:rsidRPr="0076140E">
        <w:rPr>
          <w:color w:val="000000" w:themeColor="text1"/>
          <w:sz w:val="20"/>
          <w:szCs w:val="20"/>
        </w:rPr>
        <w:t>Mais Notre-Dame de Paris est encore plus visitée que ces</w:t>
      </w:r>
      <w:proofErr w:type="gramStart"/>
      <w:r w:rsidRPr="0076140E">
        <w:rPr>
          <w:color w:val="000000" w:themeColor="text1"/>
          <w:sz w:val="20"/>
          <w:szCs w:val="20"/>
        </w:rPr>
        <w:t xml:space="preserve"> «stars</w:t>
      </w:r>
      <w:proofErr w:type="gramEnd"/>
      <w:r w:rsidRPr="0076140E">
        <w:rPr>
          <w:color w:val="000000" w:themeColor="text1"/>
          <w:sz w:val="20"/>
          <w:szCs w:val="20"/>
        </w:rPr>
        <w:t>» du tourisme parisien, probablement aidée par sa gratuité. Les données du ministère chargé du tourisme et de l’Office du tourisme et des congrès de Paris sont formelles : avec 12 millions de visiteurs estimés la cathédrale n’était devancée à l’échelle de toute la France que par… Disneyland Paris et ses 13,4 millions de visiteurs (payants, eux). La fréquentation du monument est deux fois supérieure à celles du Louvre, de la Tour Eiffel ou du domaine de Versailles (château et jardin), quatre fois supérieure à celles du musée d’Orsay ou du centre Georges Pompidou.</w:t>
      </w:r>
    </w:p>
    <w:p w14:paraId="25D0655E" w14:textId="77777777" w:rsidR="004D5736" w:rsidRDefault="0076140E" w:rsidP="001C5D79">
      <w:pPr>
        <w:pBdr>
          <w:top w:val="single" w:sz="4" w:space="1" w:color="auto"/>
          <w:left w:val="single" w:sz="4" w:space="4" w:color="auto"/>
          <w:bottom w:val="single" w:sz="4" w:space="1" w:color="auto"/>
          <w:right w:val="single" w:sz="4" w:space="4" w:color="auto"/>
        </w:pBdr>
        <w:jc w:val="both"/>
        <w:rPr>
          <w:color w:val="000000" w:themeColor="text1"/>
          <w:sz w:val="20"/>
          <w:szCs w:val="20"/>
        </w:rPr>
      </w:pPr>
      <w:r w:rsidRPr="0076140E">
        <w:rPr>
          <w:color w:val="000000" w:themeColor="text1"/>
          <w:sz w:val="20"/>
          <w:szCs w:val="20"/>
        </w:rPr>
        <w:t>Première attraction de la capitale du pays le plus visité au monde, Notre-Dame est mécaniquement l’un des sites touristiques les plus fréquentés de la planète. En fait, si l’on retire les parcs d’attractions comme Disneyland Paris ou le numéro un mondial, Walt Disney World (Floride), c’est peut-être même le monument historique le plus visité du globe. Seule la Cité interdite à Pékin semble attirer davantage de touristes, puisque la fréquentation y atteint parfois les 15 millions de visiteurs annuels</w:t>
      </w:r>
    </w:p>
    <w:p w14:paraId="46CD7BAC" w14:textId="77777777" w:rsidR="00666C83" w:rsidRPr="00871756" w:rsidRDefault="003A1DD1" w:rsidP="001C5D79">
      <w:pPr>
        <w:pBdr>
          <w:top w:val="single" w:sz="4" w:space="1" w:color="auto"/>
          <w:left w:val="single" w:sz="4" w:space="4" w:color="auto"/>
          <w:bottom w:val="single" w:sz="4" w:space="1" w:color="auto"/>
          <w:right w:val="single" w:sz="4" w:space="4" w:color="auto"/>
        </w:pBdr>
        <w:jc w:val="both"/>
        <w:rPr>
          <w:i/>
          <w:iCs/>
          <w:color w:val="000000" w:themeColor="text1"/>
          <w:sz w:val="20"/>
          <w:szCs w:val="20"/>
        </w:rPr>
      </w:pPr>
      <w:r>
        <w:rPr>
          <w:color w:val="000000" w:themeColor="text1"/>
          <w:sz w:val="20"/>
          <w:szCs w:val="20"/>
        </w:rPr>
        <w:lastRenderedPageBreak/>
        <w:t xml:space="preserve">c) </w:t>
      </w:r>
      <w:r w:rsidR="00871756">
        <w:rPr>
          <w:i/>
          <w:iCs/>
          <w:color w:val="000000" w:themeColor="text1"/>
          <w:sz w:val="20"/>
          <w:szCs w:val="20"/>
        </w:rPr>
        <w:t>“Reconstruction de Notre-Dame de Paris : cinq chiffres qui donnent le tournis</w:t>
      </w:r>
      <w:r w:rsidR="0063261B">
        <w:rPr>
          <w:i/>
          <w:iCs/>
          <w:color w:val="000000" w:themeColor="text1"/>
          <w:sz w:val="20"/>
          <w:szCs w:val="20"/>
        </w:rPr>
        <w:t>“</w:t>
      </w:r>
      <w:r w:rsidR="00871756">
        <w:rPr>
          <w:i/>
          <w:iCs/>
          <w:color w:val="000000" w:themeColor="text1"/>
          <w:sz w:val="20"/>
          <w:szCs w:val="20"/>
        </w:rPr>
        <w:t>, Lefigaro.fr, 18 avril 2019</w:t>
      </w:r>
    </w:p>
    <w:p w14:paraId="540E5BFC"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Après l’incendie qui a ravagé la cathédrale de Paris, les défis liés à sa rénovation sont nombreux. Promesses de dons, coûts de la rénovation, temps nécessaire à la reconstruction... Le chantier qui s’annonce est celui des superlatifs.</w:t>
      </w:r>
    </w:p>
    <w:p w14:paraId="45EBBEF8"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b/>
          <w:bCs/>
          <w:i/>
          <w:iCs/>
          <w:sz w:val="20"/>
          <w:szCs w:val="20"/>
        </w:rPr>
      </w:pPr>
      <w:r w:rsidRPr="00871756">
        <w:rPr>
          <w:b/>
          <w:bCs/>
          <w:i/>
          <w:iCs/>
          <w:sz w:val="20"/>
          <w:szCs w:val="20"/>
        </w:rPr>
        <w:t>• Le montant des travaux dépassera le milliard d’euros</w:t>
      </w:r>
    </w:p>
    <w:p w14:paraId="000A0391"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Il y a des</w:t>
      </w:r>
      <w:proofErr w:type="gramStart"/>
      <w:r w:rsidRPr="00871756">
        <w:rPr>
          <w:sz w:val="20"/>
          <w:szCs w:val="20"/>
        </w:rPr>
        <w:t xml:space="preserve"> «degrés</w:t>
      </w:r>
      <w:proofErr w:type="gramEnd"/>
      <w:r w:rsidRPr="00871756">
        <w:rPr>
          <w:sz w:val="20"/>
          <w:szCs w:val="20"/>
        </w:rPr>
        <w:t xml:space="preserve">» dans la restauration mais il faudra bien un milliard d’euros pour restaurer Notre-Dame de Paris, a affirmé sur France Inter le célèbre architecte Jean-Michel Wilmotte. Toutefois, «il est beaucoup trop tôt pour estimer le montant des dégâts causés par </w:t>
      </w:r>
      <w:r w:rsidR="001C5D79" w:rsidRPr="00871756">
        <w:rPr>
          <w:sz w:val="20"/>
          <w:szCs w:val="20"/>
        </w:rPr>
        <w:t>l’incendie »</w:t>
      </w:r>
      <w:r w:rsidRPr="00871756">
        <w:rPr>
          <w:sz w:val="20"/>
          <w:szCs w:val="20"/>
        </w:rPr>
        <w:t>, estime de son côté Ernesto Ottone, sous-directeur général à la culture de l’Unesco.</w:t>
      </w:r>
    </w:p>
    <w:p w14:paraId="1B37927E"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b/>
          <w:bCs/>
          <w:i/>
          <w:iCs/>
          <w:sz w:val="20"/>
          <w:szCs w:val="20"/>
        </w:rPr>
      </w:pPr>
      <w:r w:rsidRPr="00871756">
        <w:rPr>
          <w:b/>
          <w:bCs/>
          <w:i/>
          <w:iCs/>
          <w:sz w:val="20"/>
          <w:szCs w:val="20"/>
        </w:rPr>
        <w:t>• Autour d’un milliard d’euros de promesses de dons</w:t>
      </w:r>
    </w:p>
    <w:p w14:paraId="3DFBA3D2"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 xml:space="preserve">Le coût de la rénovation devrait être couvert par les dons promis par plusieurs grandes fortunes et entreprises pour la reconstruction de la cathédrale. </w:t>
      </w:r>
      <w:r w:rsidR="001C5D79">
        <w:rPr>
          <w:sz w:val="20"/>
          <w:szCs w:val="20"/>
        </w:rPr>
        <w:t xml:space="preserve">(…). </w:t>
      </w:r>
      <w:r w:rsidRPr="00871756">
        <w:rPr>
          <w:sz w:val="20"/>
          <w:szCs w:val="20"/>
        </w:rPr>
        <w:t>À elles seules, les trois plus grandes fortunes françaises - les familles Arnault, Bettencourt et Pinault - ont donné un demi-milliard d’euros pour la reconstruction de Notre-Dame. Rappelons que cette générosité est encouragée par la fiscalité française, qui permet aux mécènes de réduire fortement leurs impôts. La famille Pinault</w:t>
      </w:r>
      <w:r w:rsidR="001C5D79">
        <w:rPr>
          <w:sz w:val="20"/>
          <w:szCs w:val="20"/>
        </w:rPr>
        <w:t xml:space="preserve"> </w:t>
      </w:r>
      <w:r w:rsidRPr="00871756">
        <w:rPr>
          <w:sz w:val="20"/>
          <w:szCs w:val="20"/>
        </w:rPr>
        <w:t xml:space="preserve">a toutefois annoncé qu’elle renonçait à tout avantage fiscal </w:t>
      </w:r>
      <w:proofErr w:type="gramStart"/>
      <w:r w:rsidRPr="00871756">
        <w:rPr>
          <w:sz w:val="20"/>
          <w:szCs w:val="20"/>
        </w:rPr>
        <w:t>lié</w:t>
      </w:r>
      <w:proofErr w:type="gramEnd"/>
      <w:r w:rsidRPr="00871756">
        <w:rPr>
          <w:sz w:val="20"/>
          <w:szCs w:val="20"/>
        </w:rPr>
        <w:t xml:space="preserve"> à son don de 100 millions d’euros. De côté, la famille Arnault a indiqué que son don n’était pas </w:t>
      </w:r>
      <w:r w:rsidR="001C5D79" w:rsidRPr="00871756">
        <w:rPr>
          <w:sz w:val="20"/>
          <w:szCs w:val="20"/>
        </w:rPr>
        <w:t>défi</w:t>
      </w:r>
      <w:r w:rsidR="001C5D79">
        <w:rPr>
          <w:sz w:val="20"/>
          <w:szCs w:val="20"/>
        </w:rPr>
        <w:t>s</w:t>
      </w:r>
      <w:r w:rsidR="001C5D79" w:rsidRPr="00871756">
        <w:rPr>
          <w:sz w:val="20"/>
          <w:szCs w:val="20"/>
        </w:rPr>
        <w:t>calisé</w:t>
      </w:r>
      <w:r w:rsidRPr="00871756">
        <w:rPr>
          <w:sz w:val="20"/>
          <w:szCs w:val="20"/>
        </w:rPr>
        <w:t>.</w:t>
      </w:r>
    </w:p>
    <w:p w14:paraId="79C891AB"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Cet élan de solidarité devrait en tout cas couvrir le budget de la restauration.</w:t>
      </w:r>
    </w:p>
    <w:p w14:paraId="1E8939EB"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b/>
          <w:bCs/>
          <w:sz w:val="20"/>
          <w:szCs w:val="20"/>
        </w:rPr>
      </w:pPr>
      <w:r w:rsidRPr="00871756">
        <w:rPr>
          <w:b/>
          <w:bCs/>
          <w:sz w:val="20"/>
          <w:szCs w:val="20"/>
        </w:rPr>
        <w:t>● De 5 à 20 ans pour reconstruire la cathédrale</w:t>
      </w:r>
    </w:p>
    <w:p w14:paraId="117FBC53" w14:textId="77777777" w:rsidR="00871756" w:rsidRPr="00871756" w:rsidRDefault="001C5D79"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 On</w:t>
      </w:r>
      <w:r w:rsidR="00871756" w:rsidRPr="00871756">
        <w:rPr>
          <w:sz w:val="20"/>
          <w:szCs w:val="20"/>
        </w:rPr>
        <w:t xml:space="preserve"> doit pouvoir reconstruire cette charpente et ce plafond en 5 </w:t>
      </w:r>
      <w:proofErr w:type="gramStart"/>
      <w:r w:rsidR="00871756" w:rsidRPr="00871756">
        <w:rPr>
          <w:sz w:val="20"/>
          <w:szCs w:val="20"/>
        </w:rPr>
        <w:t>ans»</w:t>
      </w:r>
      <w:proofErr w:type="gramEnd"/>
      <w:r w:rsidR="00871756" w:rsidRPr="00871756">
        <w:rPr>
          <w:sz w:val="20"/>
          <w:szCs w:val="20"/>
        </w:rPr>
        <w:t>, a affirmé Emmanuel Macron mardi soir. Toutefois, ce point de vue est loin de faire l’unanimité. Les pronostics sont très variables. D’après l’animateur de télévision Stéphane Bern, chargé de la mission et du loto du patrimoine, il faudra</w:t>
      </w:r>
      <w:r w:rsidRPr="00871756">
        <w:rPr>
          <w:sz w:val="20"/>
          <w:szCs w:val="20"/>
        </w:rPr>
        <w:t xml:space="preserve"> « dix</w:t>
      </w:r>
      <w:r w:rsidR="00871756" w:rsidRPr="00871756">
        <w:rPr>
          <w:sz w:val="20"/>
          <w:szCs w:val="20"/>
        </w:rPr>
        <w:t xml:space="preserve"> à vingt ans </w:t>
      </w:r>
      <w:r w:rsidRPr="00871756">
        <w:rPr>
          <w:sz w:val="20"/>
          <w:szCs w:val="20"/>
        </w:rPr>
        <w:t>minimum »</w:t>
      </w:r>
      <w:r w:rsidR="00871756" w:rsidRPr="00871756">
        <w:rPr>
          <w:sz w:val="20"/>
          <w:szCs w:val="20"/>
        </w:rPr>
        <w:t xml:space="preserve"> pour opérer la restauration complète de Notre-Dame de Paris. De son côté, l’ancien ministre de la Culture Jack Lang estime qu’il</w:t>
      </w:r>
      <w:r w:rsidRPr="00871756">
        <w:rPr>
          <w:sz w:val="20"/>
          <w:szCs w:val="20"/>
        </w:rPr>
        <w:t xml:space="preserve"> « faut</w:t>
      </w:r>
      <w:r w:rsidR="00871756" w:rsidRPr="00871756">
        <w:rPr>
          <w:sz w:val="20"/>
          <w:szCs w:val="20"/>
        </w:rPr>
        <w:t xml:space="preserve"> se donner, non pas dix ans, quinze ans, mais trois </w:t>
      </w:r>
      <w:r w:rsidRPr="00871756">
        <w:rPr>
          <w:sz w:val="20"/>
          <w:szCs w:val="20"/>
        </w:rPr>
        <w:t>ans »</w:t>
      </w:r>
      <w:r w:rsidR="00871756" w:rsidRPr="00871756">
        <w:rPr>
          <w:sz w:val="20"/>
          <w:szCs w:val="20"/>
        </w:rPr>
        <w:t>. Quant au sous-directeur général à la culture de l’Unesco, il estime qu’il</w:t>
      </w:r>
      <w:r w:rsidRPr="00871756">
        <w:rPr>
          <w:sz w:val="20"/>
          <w:szCs w:val="20"/>
        </w:rPr>
        <w:t xml:space="preserve"> « est</w:t>
      </w:r>
      <w:r w:rsidR="00871756" w:rsidRPr="00871756">
        <w:rPr>
          <w:sz w:val="20"/>
          <w:szCs w:val="20"/>
        </w:rPr>
        <w:t xml:space="preserve"> prématuré de savoir combien de temps prendra la reconstruction. </w:t>
      </w:r>
      <w:r>
        <w:rPr>
          <w:sz w:val="20"/>
          <w:szCs w:val="20"/>
        </w:rPr>
        <w:t>(…).</w:t>
      </w:r>
    </w:p>
    <w:p w14:paraId="6C68685C"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b/>
          <w:bCs/>
          <w:sz w:val="20"/>
          <w:szCs w:val="20"/>
        </w:rPr>
      </w:pPr>
      <w:r w:rsidRPr="00871756">
        <w:rPr>
          <w:b/>
          <w:bCs/>
          <w:sz w:val="20"/>
          <w:szCs w:val="20"/>
        </w:rPr>
        <w:t>• 1300 chênes pour reconstruire la charpente</w:t>
      </w:r>
    </w:p>
    <w:p w14:paraId="7C7871B4"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 xml:space="preserve">Il a fallu 1300 chênes pour construire la charpente de la cathédrale il y a huit siècles, ce qui équivaut à «au moins 3000 mètres </w:t>
      </w:r>
      <w:proofErr w:type="gramStart"/>
      <w:r w:rsidRPr="00871756">
        <w:rPr>
          <w:sz w:val="20"/>
          <w:szCs w:val="20"/>
        </w:rPr>
        <w:t>cubes</w:t>
      </w:r>
      <w:proofErr w:type="gramEnd"/>
      <w:r w:rsidRPr="00871756">
        <w:rPr>
          <w:sz w:val="20"/>
          <w:szCs w:val="20"/>
        </w:rPr>
        <w:t xml:space="preserve"> de </w:t>
      </w:r>
      <w:r w:rsidR="001C5D79" w:rsidRPr="00871756">
        <w:rPr>
          <w:sz w:val="20"/>
          <w:szCs w:val="20"/>
        </w:rPr>
        <w:t>bois »</w:t>
      </w:r>
      <w:r w:rsidRPr="00871756">
        <w:rPr>
          <w:sz w:val="20"/>
          <w:szCs w:val="20"/>
        </w:rPr>
        <w:t>, selon le groupe Charlois, premier producteur français de bois de chêne. De son côté, l’assureur Groupama, investisseur institutionnel et propriétaire terrien, a justement</w:t>
      </w:r>
      <w:proofErr w:type="gramStart"/>
      <w:r w:rsidRPr="00871756">
        <w:rPr>
          <w:sz w:val="20"/>
          <w:szCs w:val="20"/>
        </w:rPr>
        <w:t xml:space="preserve"> «offert</w:t>
      </w:r>
      <w:proofErr w:type="gramEnd"/>
      <w:r w:rsidRPr="00871756">
        <w:rPr>
          <w:sz w:val="20"/>
          <w:szCs w:val="20"/>
        </w:rPr>
        <w:t>» 1300 chênes centenaires, prélevés dans ses forêts normandes, nécessaires à une reconstruction de la charpente à l’identique. Pour être utilisé pour une reconstruction à l’identique, les chênes devront avoir été plantés au plus tard au XIXe siècle. Composée d’un enchevêtrement de poutres massives de dimensions impressionnantes, plusieurs fois rénovée depuis le XIIe siècle, la charpente de Notre-Dame était en effet constituée de</w:t>
      </w:r>
      <w:r w:rsidR="001C5D79" w:rsidRPr="00871756">
        <w:rPr>
          <w:sz w:val="20"/>
          <w:szCs w:val="20"/>
        </w:rPr>
        <w:t xml:space="preserve"> « chênes</w:t>
      </w:r>
      <w:r w:rsidRPr="00871756">
        <w:rPr>
          <w:sz w:val="20"/>
          <w:szCs w:val="20"/>
        </w:rPr>
        <w:t xml:space="preserve"> d’Île-de-</w:t>
      </w:r>
      <w:proofErr w:type="gramStart"/>
      <w:r w:rsidRPr="00871756">
        <w:rPr>
          <w:sz w:val="20"/>
          <w:szCs w:val="20"/>
        </w:rPr>
        <w:t>France»</w:t>
      </w:r>
      <w:proofErr w:type="gramEnd"/>
      <w:r w:rsidRPr="00871756">
        <w:rPr>
          <w:sz w:val="20"/>
          <w:szCs w:val="20"/>
        </w:rPr>
        <w:t xml:space="preserve"> âgés déjà de 100 à 150 ans au moment de la construction de l’édifice, selon Michel Druilhe, président de l’interprofession France Bois Forêt.</w:t>
      </w:r>
      <w:r w:rsidR="001C5D79">
        <w:rPr>
          <w:sz w:val="20"/>
          <w:szCs w:val="20"/>
        </w:rPr>
        <w:t xml:space="preserve"> (…)</w:t>
      </w:r>
    </w:p>
    <w:p w14:paraId="33AEEFF7"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b/>
          <w:bCs/>
          <w:sz w:val="20"/>
          <w:szCs w:val="20"/>
        </w:rPr>
      </w:pPr>
      <w:r w:rsidRPr="00871756">
        <w:rPr>
          <w:b/>
          <w:bCs/>
          <w:sz w:val="20"/>
          <w:szCs w:val="20"/>
        </w:rPr>
        <w:t>• Au moins 450 artisans mobilisés</w:t>
      </w:r>
    </w:p>
    <w:p w14:paraId="5938AE05"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Le secrétaire général des Compagnons du devoir Jean-Claude Bellanger a alerté sur</w:t>
      </w:r>
      <w:r w:rsidR="001C5D79" w:rsidRPr="00871756">
        <w:rPr>
          <w:sz w:val="20"/>
          <w:szCs w:val="20"/>
        </w:rPr>
        <w:t xml:space="preserve"> « un</w:t>
      </w:r>
      <w:r w:rsidRPr="00871756">
        <w:rPr>
          <w:sz w:val="20"/>
          <w:szCs w:val="20"/>
        </w:rPr>
        <w:t xml:space="preserve"> manque de main-d’œuvre en France en tailleurs de pierre, charpentiers et </w:t>
      </w:r>
      <w:r w:rsidR="001C5D79" w:rsidRPr="00871756">
        <w:rPr>
          <w:sz w:val="20"/>
          <w:szCs w:val="20"/>
        </w:rPr>
        <w:t>couvreurs »</w:t>
      </w:r>
      <w:r w:rsidRPr="00871756">
        <w:rPr>
          <w:sz w:val="20"/>
          <w:szCs w:val="20"/>
        </w:rPr>
        <w:t xml:space="preserve">. </w:t>
      </w:r>
      <w:r w:rsidR="001C5D79" w:rsidRPr="00871756">
        <w:rPr>
          <w:sz w:val="20"/>
          <w:szCs w:val="20"/>
        </w:rPr>
        <w:t>« Pour</w:t>
      </w:r>
      <w:r w:rsidRPr="00871756">
        <w:rPr>
          <w:sz w:val="20"/>
          <w:szCs w:val="20"/>
        </w:rPr>
        <w:t xml:space="preserve"> le chantier de reconstruction, il faudrait que dès septembre nous recrutions en apprentissage 100 tailleurs de pierre, 150 charpentiers et 200 </w:t>
      </w:r>
      <w:r w:rsidR="001C5D79" w:rsidRPr="00871756">
        <w:rPr>
          <w:sz w:val="20"/>
          <w:szCs w:val="20"/>
        </w:rPr>
        <w:t>couvreurs »</w:t>
      </w:r>
      <w:r w:rsidRPr="00871756">
        <w:rPr>
          <w:sz w:val="20"/>
          <w:szCs w:val="20"/>
        </w:rPr>
        <w:t>,</w:t>
      </w:r>
    </w:p>
    <w:p w14:paraId="6E78E71B" w14:textId="77777777" w:rsidR="0063261B" w:rsidRDefault="001C5D79" w:rsidP="0063261B">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 Les</w:t>
      </w:r>
      <w:r w:rsidR="00871756" w:rsidRPr="00871756">
        <w:rPr>
          <w:sz w:val="20"/>
          <w:szCs w:val="20"/>
        </w:rPr>
        <w:t xml:space="preserve"> Compagnons du devoir forment chaque année environ 1000 charpentiers, 700 couvreurs et 450 tailleurs de </w:t>
      </w:r>
      <w:proofErr w:type="gramStart"/>
      <w:r w:rsidR="00871756" w:rsidRPr="00871756">
        <w:rPr>
          <w:sz w:val="20"/>
          <w:szCs w:val="20"/>
        </w:rPr>
        <w:t>pierre»</w:t>
      </w:r>
      <w:proofErr w:type="gramEnd"/>
      <w:r w:rsidR="00871756" w:rsidRPr="00871756">
        <w:rPr>
          <w:sz w:val="20"/>
          <w:szCs w:val="20"/>
        </w:rPr>
        <w:t>, a-t-il précisé. Ainsi, sans recrutements supplémentaires de compagnons formés, l’afflux d’apprentis sur le chantier de Notre-Dame risque de se faire au détriment d’autres chantiers.</w:t>
      </w:r>
    </w:p>
    <w:p w14:paraId="2F46E93A"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p>
    <w:p w14:paraId="4E6E17A2" w14:textId="77777777" w:rsidR="0063261B" w:rsidRDefault="0063261B" w:rsidP="0063261B">
      <w:pPr>
        <w:pBdr>
          <w:top w:val="single" w:sz="4" w:space="1" w:color="auto"/>
          <w:left w:val="single" w:sz="4" w:space="4" w:color="auto"/>
          <w:bottom w:val="single" w:sz="4" w:space="1" w:color="auto"/>
          <w:right w:val="single" w:sz="4" w:space="4" w:color="auto"/>
        </w:pBdr>
        <w:jc w:val="both"/>
        <w:rPr>
          <w:i/>
          <w:iCs/>
          <w:sz w:val="20"/>
          <w:szCs w:val="20"/>
        </w:rPr>
      </w:pPr>
      <w:r>
        <w:rPr>
          <w:sz w:val="20"/>
          <w:szCs w:val="20"/>
        </w:rPr>
        <w:t xml:space="preserve">d) </w:t>
      </w:r>
      <w:r w:rsidRPr="0063261B">
        <w:rPr>
          <w:i/>
          <w:iCs/>
          <w:sz w:val="20"/>
          <w:szCs w:val="20"/>
        </w:rPr>
        <w:t>“Faut-il reconstruire Notre-Dame de Paris à l’identique</w:t>
      </w:r>
      <w:proofErr w:type="gramStart"/>
      <w:r w:rsidRPr="0063261B">
        <w:rPr>
          <w:i/>
          <w:iCs/>
          <w:sz w:val="20"/>
          <w:szCs w:val="20"/>
        </w:rPr>
        <w:t xml:space="preserve"> ?“</w:t>
      </w:r>
      <w:proofErr w:type="gramEnd"/>
      <w:r>
        <w:rPr>
          <w:i/>
          <w:iCs/>
          <w:sz w:val="20"/>
          <w:szCs w:val="20"/>
        </w:rPr>
        <w:t>, interview croisée de Roland Castro et Jean-Michel Wilmotte, architectes, Leparisien.fr (</w:t>
      </w:r>
      <w:r w:rsidRPr="0063261B">
        <w:rPr>
          <w:i/>
          <w:iCs/>
          <w:sz w:val="20"/>
          <w:szCs w:val="20"/>
        </w:rPr>
        <w:t>Pauline Conradsson</w:t>
      </w:r>
      <w:r>
        <w:rPr>
          <w:b/>
          <w:bCs/>
          <w:i/>
          <w:iCs/>
          <w:sz w:val="20"/>
          <w:szCs w:val="20"/>
        </w:rPr>
        <w:t>)</w:t>
      </w:r>
      <w:r>
        <w:rPr>
          <w:i/>
          <w:iCs/>
          <w:sz w:val="20"/>
          <w:szCs w:val="20"/>
        </w:rPr>
        <w:t>, 18 avril 2019</w:t>
      </w:r>
    </w:p>
    <w:p w14:paraId="708D7937"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C'est la question qu'il faudra trancher : faut-il</w:t>
      </w:r>
      <w:r w:rsidRPr="0063261B">
        <w:rPr>
          <w:rStyle w:val="apple-converted-space"/>
          <w:sz w:val="20"/>
          <w:szCs w:val="20"/>
        </w:rPr>
        <w:t> </w:t>
      </w:r>
      <w:r w:rsidRPr="0063261B">
        <w:rPr>
          <w:sz w:val="20"/>
          <w:szCs w:val="20"/>
        </w:rPr>
        <w:t>reconstruire la cathédrale Notre-Dame</w:t>
      </w:r>
      <w:r w:rsidRPr="0063261B">
        <w:rPr>
          <w:rStyle w:val="apple-converted-space"/>
          <w:sz w:val="20"/>
          <w:szCs w:val="20"/>
        </w:rPr>
        <w:t> </w:t>
      </w:r>
      <w:r w:rsidRPr="0063261B">
        <w:rPr>
          <w:sz w:val="20"/>
          <w:szCs w:val="20"/>
        </w:rPr>
        <w:t>de Paris à l'identique, après</w:t>
      </w:r>
      <w:r w:rsidRPr="0063261B">
        <w:rPr>
          <w:rStyle w:val="apple-converted-space"/>
          <w:sz w:val="20"/>
          <w:szCs w:val="20"/>
        </w:rPr>
        <w:t> </w:t>
      </w:r>
      <w:r w:rsidRPr="0063261B">
        <w:rPr>
          <w:sz w:val="20"/>
          <w:szCs w:val="20"/>
        </w:rPr>
        <w:t xml:space="preserve">l'incendie qui l'a partiellement détruite lundi </w:t>
      </w:r>
      <w:proofErr w:type="gramStart"/>
      <w:r w:rsidRPr="0063261B">
        <w:rPr>
          <w:sz w:val="20"/>
          <w:szCs w:val="20"/>
        </w:rPr>
        <w:t>soir?</w:t>
      </w:r>
      <w:proofErr w:type="gramEnd"/>
      <w:r w:rsidRPr="0063261B">
        <w:rPr>
          <w:sz w:val="20"/>
          <w:szCs w:val="20"/>
        </w:rPr>
        <w:t xml:space="preserve"> Mercredi, Édouard Philippe a annoncé le lancement d'un concours international d'architecture portant sur la reconstruction de</w:t>
      </w:r>
      <w:r w:rsidRPr="0063261B">
        <w:rPr>
          <w:rStyle w:val="apple-converted-space"/>
          <w:sz w:val="20"/>
          <w:szCs w:val="20"/>
        </w:rPr>
        <w:t> </w:t>
      </w:r>
      <w:r w:rsidRPr="0063261B">
        <w:rPr>
          <w:sz w:val="20"/>
          <w:szCs w:val="20"/>
        </w:rPr>
        <w:t>la flèche de Viollet-le-Duc</w:t>
      </w:r>
      <w:r w:rsidRPr="0063261B">
        <w:rPr>
          <w:rStyle w:val="apple-converted-space"/>
          <w:sz w:val="20"/>
          <w:szCs w:val="20"/>
        </w:rPr>
        <w:t> </w:t>
      </w:r>
      <w:r w:rsidRPr="0063261B">
        <w:rPr>
          <w:sz w:val="20"/>
          <w:szCs w:val="20"/>
        </w:rPr>
        <w:t xml:space="preserve">qui, il l'a rappelé, n'a été érigée qu'en 1859. Au-delà de la flèche, d'autres questions se posent : faut-il utiliser du bois, du béton ou du métal, Les techniques d'aujourd'hui ou de </w:t>
      </w:r>
      <w:proofErr w:type="gramStart"/>
      <w:r w:rsidRPr="0063261B">
        <w:rPr>
          <w:sz w:val="20"/>
          <w:szCs w:val="20"/>
        </w:rPr>
        <w:t>l'époque?</w:t>
      </w:r>
      <w:proofErr w:type="gramEnd"/>
      <w:r w:rsidRPr="0063261B">
        <w:rPr>
          <w:sz w:val="20"/>
          <w:szCs w:val="20"/>
        </w:rPr>
        <w:t xml:space="preserve"> Avec un objectif en tête, fixé par Emmanuel Macron : achever</w:t>
      </w:r>
      <w:r w:rsidRPr="0063261B">
        <w:rPr>
          <w:rStyle w:val="apple-converted-space"/>
          <w:sz w:val="20"/>
          <w:szCs w:val="20"/>
        </w:rPr>
        <w:t> </w:t>
      </w:r>
      <w:r w:rsidRPr="0063261B">
        <w:rPr>
          <w:sz w:val="20"/>
          <w:szCs w:val="20"/>
        </w:rPr>
        <w:t>la reconstruction d'ici cinq ans</w:t>
      </w:r>
      <w:r>
        <w:rPr>
          <w:sz w:val="20"/>
          <w:szCs w:val="20"/>
        </w:rPr>
        <w:t>.</w:t>
      </w:r>
    </w:p>
    <w:p w14:paraId="7E702B3D"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Pourquoi ne rien changer ?</w:t>
      </w:r>
    </w:p>
    <w:p w14:paraId="3037B188"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b/>
          <w:bCs/>
          <w:sz w:val="20"/>
          <w:szCs w:val="20"/>
        </w:rPr>
        <w:t>ROLAND CASTRO.</w:t>
      </w:r>
      <w:r w:rsidRPr="0063261B">
        <w:rPr>
          <w:rStyle w:val="apple-converted-space"/>
          <w:sz w:val="20"/>
          <w:szCs w:val="20"/>
        </w:rPr>
        <w:t> </w:t>
      </w:r>
      <w:r w:rsidRPr="0063261B">
        <w:rPr>
          <w:sz w:val="20"/>
          <w:szCs w:val="20"/>
        </w:rPr>
        <w:t>Il ne faut pas discuter. Ce n'est pas le moment de faire une nouvelle cathédrale. Il faut reconstruire à l'identique, c'est une chose que tout le monde attend, comme on le fait très souvent pour des grands monuments historiques. Elle est trop inscrite dans notre patrimoine. C'est</w:t>
      </w:r>
      <w:r w:rsidRPr="0063261B">
        <w:rPr>
          <w:rStyle w:val="apple-converted-space"/>
          <w:sz w:val="20"/>
          <w:szCs w:val="20"/>
        </w:rPr>
        <w:t> </w:t>
      </w:r>
      <w:r w:rsidRPr="0063261B">
        <w:rPr>
          <w:sz w:val="20"/>
          <w:szCs w:val="20"/>
        </w:rPr>
        <w:t>un édifice tellement chargé d'histoire, et une histoire tellement longue, qu'il ne faut pas y toucher.</w:t>
      </w:r>
    </w:p>
    <w:p w14:paraId="63A2774F"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Comment s'organiserait le chantier ?</w:t>
      </w:r>
    </w:p>
    <w:p w14:paraId="6AC807C9"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Ce qui s'est passé, c'est aussi un événement formidable</w:t>
      </w:r>
      <w:r w:rsidRPr="0063261B">
        <w:rPr>
          <w:rStyle w:val="apple-converted-space"/>
          <w:sz w:val="20"/>
          <w:szCs w:val="20"/>
        </w:rPr>
        <w:t> </w:t>
      </w:r>
      <w:r w:rsidRPr="0063261B">
        <w:rPr>
          <w:sz w:val="20"/>
          <w:szCs w:val="20"/>
        </w:rPr>
        <w:t>pour les Compagnons du devoir, les charpentiers. Ça va relancer l'apprentissage. Je crois qu'il faut un architecte des Bâtiments de France pour piloter le chantier. Certains vont dire qu'on peut faire autrement, il y aura peut-être des projets un peu drôles.</w:t>
      </w:r>
    </w:p>
    <w:p w14:paraId="16DF8E0D"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Utiliser du fer parce que l'édifice est fragilisé par exemple…</w:t>
      </w:r>
    </w:p>
    <w:p w14:paraId="19594F15"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 xml:space="preserve">Je ne pense pas que ce soit nécessaire. Mais les Parisiens, je pense, voudront que ce soit pareil. </w:t>
      </w:r>
      <w:r>
        <w:rPr>
          <w:sz w:val="20"/>
          <w:szCs w:val="20"/>
        </w:rPr>
        <w:t xml:space="preserve">(…). </w:t>
      </w:r>
      <w:r w:rsidRPr="0063261B">
        <w:rPr>
          <w:sz w:val="20"/>
          <w:szCs w:val="20"/>
        </w:rPr>
        <w:t>Cette Forêt, la charpente, avec des pièces incroyables de charpentier, elle s'en est allée avec son mystère et</w:t>
      </w:r>
      <w:r w:rsidRPr="0063261B">
        <w:rPr>
          <w:rStyle w:val="apple-converted-space"/>
          <w:sz w:val="20"/>
          <w:szCs w:val="20"/>
        </w:rPr>
        <w:t> </w:t>
      </w:r>
      <w:r w:rsidRPr="0063261B">
        <w:rPr>
          <w:sz w:val="20"/>
          <w:szCs w:val="20"/>
        </w:rPr>
        <w:t>il faut la refaire, et en bois. Même des choses qu'on ne voit pas méritent d'être restituées. Parce que c'est ce monument-là.</w:t>
      </w:r>
    </w:p>
    <w:p w14:paraId="123BA19D"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Qu'a-t-il de si particulier ?</w:t>
      </w:r>
    </w:p>
    <w:p w14:paraId="14B3B45E"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Certains monuments, on peut les oublier et passer à autre chose, mais d'autres, une fois qu'on les a identifiés comme étant à ce point important, on se doit de les respecter et les reconstruire à l'identique. En cinq ans, on peut y arriver, en limitant les contraintes administratives. Il aura fallu cet incendie pour que tout le monde se rende compte de</w:t>
      </w:r>
      <w:r w:rsidRPr="0063261B">
        <w:rPr>
          <w:rStyle w:val="apple-converted-space"/>
          <w:sz w:val="20"/>
          <w:szCs w:val="20"/>
        </w:rPr>
        <w:t> </w:t>
      </w:r>
      <w:r w:rsidRPr="0063261B">
        <w:rPr>
          <w:sz w:val="20"/>
          <w:szCs w:val="20"/>
        </w:rPr>
        <w:t xml:space="preserve">l'importance de Notre-Dame. </w:t>
      </w:r>
    </w:p>
    <w:p w14:paraId="4D1B33B1" w14:textId="77777777" w:rsidR="0063261B" w:rsidRDefault="0063261B" w:rsidP="00040947">
      <w:pPr>
        <w:pBdr>
          <w:top w:val="single" w:sz="4" w:space="1" w:color="auto"/>
          <w:left w:val="single" w:sz="4" w:space="4" w:color="auto"/>
          <w:bottom w:val="single" w:sz="4" w:space="1" w:color="auto"/>
          <w:right w:val="single" w:sz="4" w:space="4" w:color="auto"/>
        </w:pBdr>
        <w:rPr>
          <w:b/>
          <w:bCs/>
          <w:sz w:val="20"/>
          <w:szCs w:val="20"/>
        </w:rPr>
      </w:pPr>
    </w:p>
    <w:p w14:paraId="279AFA53" w14:textId="77777777" w:rsidR="0063261B" w:rsidRDefault="0063261B" w:rsidP="0063261B">
      <w:pPr>
        <w:pBdr>
          <w:top w:val="single" w:sz="4" w:space="1" w:color="auto"/>
          <w:left w:val="single" w:sz="4" w:space="4" w:color="auto"/>
          <w:bottom w:val="single" w:sz="4" w:space="1" w:color="auto"/>
          <w:right w:val="single" w:sz="4" w:space="4" w:color="auto"/>
        </w:pBdr>
        <w:rPr>
          <w:b/>
          <w:bCs/>
          <w:sz w:val="20"/>
          <w:szCs w:val="20"/>
        </w:rPr>
      </w:pPr>
      <w:r w:rsidRPr="0063261B">
        <w:rPr>
          <w:b/>
          <w:bCs/>
          <w:sz w:val="20"/>
          <w:szCs w:val="20"/>
        </w:rPr>
        <w:t>Vous voulez tout changer. Pourquoi ?</w:t>
      </w:r>
    </w:p>
    <w:p w14:paraId="7F8200A4"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b/>
          <w:bCs/>
          <w:sz w:val="20"/>
          <w:szCs w:val="20"/>
        </w:rPr>
        <w:lastRenderedPageBreak/>
        <w:t>JEAN-MICHEL WILMOTTE.</w:t>
      </w:r>
      <w:r w:rsidRPr="0063261B">
        <w:rPr>
          <w:rStyle w:val="apple-converted-space"/>
          <w:sz w:val="20"/>
          <w:szCs w:val="20"/>
        </w:rPr>
        <w:t> </w:t>
      </w:r>
      <w:r w:rsidRPr="0063261B">
        <w:rPr>
          <w:sz w:val="20"/>
          <w:szCs w:val="20"/>
        </w:rPr>
        <w:t>Reconstruire à l'identique, c'est impossible si on ne veut pas avoir un chantier qui s'éternise, sur des dizaines d'années. Pour refaire une charpente en bois, il faut aller couper une forêt, tailler et faire sécher les arbres, c'est un travail colossal. On sait faire, mais c'est long.</w:t>
      </w:r>
    </w:p>
    <w:p w14:paraId="395F8026"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Quelles solutions proposez-vous ?</w:t>
      </w:r>
    </w:p>
    <w:p w14:paraId="1FC4134A"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Je pense que la structure a été un peu affaiblie dans l'incendie, il est important de trouver un système plus léger. Pour la charpente, une structure métallique, c'est 50 % moins lourd que le bois, et ça serait complètement adapté à cet ouvrage. Et puis elle ne se verra même pas, car elle sera en dessous de la voûte. Sur la toiture, si l'on remplace du plomb par du titane, on peut avoir un effet très proche extraordinaire, et beaucoup plus léger, car le titane pèse trois fois moins lourd que le plomb. On ne va pas revenir à des méthodes anciennes, les cathédrales ont été reconstruites régulièrement et ces stratifications de l'histoire sont visibles, il faut se positionner dans le futur.</w:t>
      </w:r>
    </w:p>
    <w:p w14:paraId="4024BD6C"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Est-ce qu'on ne risque pas de perdre l'âme de Notre-Dame ?</w:t>
      </w:r>
    </w:p>
    <w:p w14:paraId="5C83B345"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Pour se relever vite de ce drame, il faut des solutions de notre époque. Metz a été refait avec une structure métallique, Reims avec du béton,</w:t>
      </w:r>
      <w:r w:rsidRPr="0063261B">
        <w:rPr>
          <w:rStyle w:val="apple-converted-space"/>
          <w:sz w:val="20"/>
          <w:szCs w:val="20"/>
        </w:rPr>
        <w:t> </w:t>
      </w:r>
      <w:r w:rsidRPr="0063261B">
        <w:rPr>
          <w:sz w:val="20"/>
          <w:szCs w:val="20"/>
        </w:rPr>
        <w:t>Chartres avec des poutrelles en fonte. C'est hyper simple, il n'y a pas de honte, c'est montrer une réactivité, une modernité. C'est dire qu'on est un pays qui n'a pas peur et qui avance. Je vous parle de bon sens. Il faut relever le défi, il y a eu un drame et on réagit avec les moyens de notre époque.</w:t>
      </w:r>
    </w:p>
    <w:p w14:paraId="43815281"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Quid de la flèche de Viollet-le-Duc ?</w:t>
      </w:r>
    </w:p>
    <w:p w14:paraId="5347030B"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 xml:space="preserve">Elle a eu son époque. Il en faut une nouvelle. Il faut marquer cet événement. C'est un symbole qui aurait tout à fait sa place dans l'axe qui va de Notre-Dame à l'Arche de La Défense en passant par le Louvre et sa Pyramide. Cette Pyramide </w:t>
      </w:r>
      <w:proofErr w:type="gramStart"/>
      <w:r w:rsidRPr="0063261B">
        <w:rPr>
          <w:sz w:val="20"/>
          <w:szCs w:val="20"/>
        </w:rPr>
        <w:t>justement!</w:t>
      </w:r>
      <w:proofErr w:type="gramEnd"/>
      <w:r w:rsidRPr="0063261B">
        <w:rPr>
          <w:sz w:val="20"/>
          <w:szCs w:val="20"/>
        </w:rPr>
        <w:t xml:space="preserve"> Tout le monde l'a critiquée et aujourd'hui,</w:t>
      </w:r>
      <w:r w:rsidRPr="0063261B">
        <w:rPr>
          <w:rStyle w:val="apple-converted-space"/>
          <w:sz w:val="20"/>
          <w:szCs w:val="20"/>
        </w:rPr>
        <w:t> </w:t>
      </w:r>
      <w:r w:rsidRPr="0063261B">
        <w:rPr>
          <w:sz w:val="20"/>
          <w:szCs w:val="20"/>
        </w:rPr>
        <w:t>on s'en sert comme l'image de la France. Le concours doit être un concours français, pour montrer que ça a été repris par la population. Et puis l'objectif, c'est de faire vite. Annoncer une reconstruction dans les cinq ans, c'est une réaction forte, une réaction de fierté et de volonté. Il faut se réveiller, prendre le taureau par les cornes. Avec passion.</w:t>
      </w:r>
    </w:p>
    <w:p w14:paraId="664C9137" w14:textId="77777777" w:rsidR="004930C1" w:rsidRPr="004930C1" w:rsidRDefault="004930C1" w:rsidP="0063261B">
      <w:pPr>
        <w:pBdr>
          <w:top w:val="single" w:sz="4" w:space="1" w:color="auto"/>
          <w:left w:val="single" w:sz="4" w:space="4" w:color="auto"/>
          <w:bottom w:val="single" w:sz="4" w:space="1" w:color="auto"/>
          <w:right w:val="single" w:sz="4" w:space="4" w:color="auto"/>
        </w:pBdr>
        <w:jc w:val="both"/>
        <w:rPr>
          <w:b/>
          <w:bCs/>
          <w:i/>
          <w:iCs/>
          <w:sz w:val="20"/>
          <w:szCs w:val="20"/>
        </w:rPr>
      </w:pPr>
      <w:r>
        <w:rPr>
          <w:i/>
          <w:iCs/>
          <w:sz w:val="20"/>
          <w:szCs w:val="20"/>
        </w:rPr>
        <w:t>Note : le 9 juillet 2020 le Président Macron annonce que la flèche sera finalement reconstruite à l’identique</w:t>
      </w:r>
    </w:p>
    <w:p w14:paraId="226BCB1E" w14:textId="77777777" w:rsidR="0063261B" w:rsidRDefault="0063261B"/>
    <w:p w14:paraId="1C5BF31A" w14:textId="77777777" w:rsidR="00CB7866" w:rsidRDefault="00CB7866" w:rsidP="00262563">
      <w:pPr>
        <w:pBdr>
          <w:top w:val="single" w:sz="4" w:space="1" w:color="auto"/>
          <w:left w:val="single" w:sz="4" w:space="4" w:color="auto"/>
          <w:bottom w:val="single" w:sz="4" w:space="1" w:color="auto"/>
          <w:right w:val="single" w:sz="4" w:space="4" w:color="auto"/>
        </w:pBdr>
        <w:rPr>
          <w:b/>
          <w:bCs/>
          <w:sz w:val="20"/>
          <w:szCs w:val="20"/>
        </w:rPr>
      </w:pPr>
      <w:r>
        <w:rPr>
          <w:b/>
          <w:bCs/>
          <w:sz w:val="20"/>
          <w:szCs w:val="20"/>
        </w:rPr>
        <w:t>Document 3. La rénovation de la Samaritaine</w:t>
      </w:r>
    </w:p>
    <w:p w14:paraId="0E89DE93" w14:textId="77777777" w:rsidR="00C42B25" w:rsidRDefault="00575842" w:rsidP="00040947">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a) </w:t>
      </w:r>
      <w:hyperlink r:id="rId11" w:history="1">
        <w:r w:rsidRPr="00575842">
          <w:rPr>
            <w:rStyle w:val="Lienhypertexte"/>
            <w:i/>
            <w:iCs/>
            <w:sz w:val="20"/>
            <w:szCs w:val="20"/>
          </w:rPr>
          <w:t>Lien vers la page dédiée</w:t>
        </w:r>
      </w:hyperlink>
      <w:r>
        <w:rPr>
          <w:i/>
          <w:iCs/>
          <w:sz w:val="20"/>
          <w:szCs w:val="20"/>
        </w:rPr>
        <w:t xml:space="preserve"> à la rénovation de la Samarit</w:t>
      </w:r>
      <w:r w:rsidR="00040947">
        <w:rPr>
          <w:i/>
          <w:iCs/>
          <w:sz w:val="20"/>
          <w:szCs w:val="20"/>
        </w:rPr>
        <w:t>aine sur le site de l’entreprise LVMH (propriétaire du bâtiment)</w:t>
      </w:r>
    </w:p>
    <w:p w14:paraId="5A2C74BC" w14:textId="77777777" w:rsidR="00040947" w:rsidRDefault="00040947" w:rsidP="00040947">
      <w:pPr>
        <w:pBdr>
          <w:top w:val="single" w:sz="4" w:space="1" w:color="auto"/>
          <w:left w:val="single" w:sz="4" w:space="4" w:color="auto"/>
          <w:bottom w:val="single" w:sz="4" w:space="1" w:color="auto"/>
          <w:right w:val="single" w:sz="4" w:space="4" w:color="auto"/>
        </w:pBdr>
        <w:rPr>
          <w:i/>
          <w:iCs/>
          <w:sz w:val="20"/>
          <w:szCs w:val="20"/>
        </w:rPr>
      </w:pPr>
      <w:r>
        <w:rPr>
          <w:i/>
          <w:iCs/>
          <w:noProof/>
          <w:sz w:val="20"/>
          <w:szCs w:val="20"/>
        </w:rPr>
        <w:drawing>
          <wp:inline distT="0" distB="0" distL="0" distR="0" wp14:anchorId="39C36E95" wp14:editId="197619A1">
            <wp:extent cx="3241040" cy="2499360"/>
            <wp:effectExtent l="0" t="0" r="0" b="2540"/>
            <wp:docPr id="14" name="Image 14" descr="Une image contenant bâtiment, extérieur, ru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0-08-17 à 10.49.24.png"/>
                    <pic:cNvPicPr/>
                  </pic:nvPicPr>
                  <pic:blipFill rotWithShape="1">
                    <a:blip r:embed="rId12" cstate="print">
                      <a:extLst>
                        <a:ext uri="{28A0092B-C50C-407E-A947-70E740481C1C}">
                          <a14:useLocalDpi xmlns:a14="http://schemas.microsoft.com/office/drawing/2010/main" val="0"/>
                        </a:ext>
                      </a:extLst>
                    </a:blip>
                    <a:srcRect r="22187" b="6486"/>
                    <a:stretch/>
                  </pic:blipFill>
                  <pic:spPr bwMode="auto">
                    <a:xfrm>
                      <a:off x="0" y="0"/>
                      <a:ext cx="3246002" cy="2503187"/>
                    </a:xfrm>
                    <a:prstGeom prst="rect">
                      <a:avLst/>
                    </a:prstGeom>
                    <a:ln>
                      <a:noFill/>
                    </a:ln>
                    <a:extLst>
                      <a:ext uri="{53640926-AAD7-44D8-BBD7-CCE9431645EC}">
                        <a14:shadowObscured xmlns:a14="http://schemas.microsoft.com/office/drawing/2010/main"/>
                      </a:ext>
                    </a:extLst>
                  </pic:spPr>
                </pic:pic>
              </a:graphicData>
            </a:graphic>
          </wp:inline>
        </w:drawing>
      </w:r>
      <w:r>
        <w:rPr>
          <w:i/>
          <w:iCs/>
          <w:noProof/>
          <w:sz w:val="20"/>
          <w:szCs w:val="20"/>
        </w:rPr>
        <w:drawing>
          <wp:inline distT="0" distB="0" distL="0" distR="0" wp14:anchorId="62C2049C" wp14:editId="4837CDAE">
            <wp:extent cx="3367878" cy="2512695"/>
            <wp:effectExtent l="0" t="0" r="0" b="1905"/>
            <wp:docPr id="15" name="Image 15" descr="Une image contenant bâtiment, gens, marchant,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0-08-17 à 10.52.03.png"/>
                    <pic:cNvPicPr/>
                  </pic:nvPicPr>
                  <pic:blipFill rotWithShape="1">
                    <a:blip r:embed="rId13" cstate="print">
                      <a:extLst>
                        <a:ext uri="{28A0092B-C50C-407E-A947-70E740481C1C}">
                          <a14:useLocalDpi xmlns:a14="http://schemas.microsoft.com/office/drawing/2010/main" val="0"/>
                        </a:ext>
                      </a:extLst>
                    </a:blip>
                    <a:srcRect l="7113" t="8922"/>
                    <a:stretch/>
                  </pic:blipFill>
                  <pic:spPr bwMode="auto">
                    <a:xfrm>
                      <a:off x="0" y="0"/>
                      <a:ext cx="3396376" cy="2533957"/>
                    </a:xfrm>
                    <a:prstGeom prst="rect">
                      <a:avLst/>
                    </a:prstGeom>
                    <a:ln>
                      <a:noFill/>
                    </a:ln>
                    <a:extLst>
                      <a:ext uri="{53640926-AAD7-44D8-BBD7-CCE9431645EC}">
                        <a14:shadowObscured xmlns:a14="http://schemas.microsoft.com/office/drawing/2010/main"/>
                      </a:ext>
                    </a:extLst>
                  </pic:spPr>
                </pic:pic>
              </a:graphicData>
            </a:graphic>
          </wp:inline>
        </w:drawing>
      </w:r>
    </w:p>
    <w:p w14:paraId="76872723" w14:textId="77777777" w:rsidR="00040947" w:rsidRDefault="00040947" w:rsidP="00262563">
      <w:pPr>
        <w:pBdr>
          <w:top w:val="single" w:sz="4" w:space="1" w:color="auto"/>
          <w:left w:val="single" w:sz="4" w:space="4" w:color="auto"/>
          <w:bottom w:val="single" w:sz="4" w:space="1" w:color="auto"/>
          <w:right w:val="single" w:sz="4" w:space="4" w:color="auto"/>
        </w:pBdr>
        <w:rPr>
          <w:i/>
          <w:iCs/>
          <w:sz w:val="20"/>
          <w:szCs w:val="20"/>
        </w:rPr>
      </w:pPr>
    </w:p>
    <w:p w14:paraId="39F5578F" w14:textId="77777777" w:rsidR="00F5156A" w:rsidRDefault="00F663F9" w:rsidP="00262563">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b) </w:t>
      </w:r>
      <w:r w:rsidR="00F5156A">
        <w:rPr>
          <w:i/>
          <w:iCs/>
          <w:sz w:val="20"/>
          <w:szCs w:val="20"/>
        </w:rPr>
        <w:t>“Le projet de rénovation de la Samaritaine validé“, nouvelobs.fr, 19 juin 2015</w:t>
      </w:r>
    </w:p>
    <w:p w14:paraId="142CEDE1" w14:textId="77777777" w:rsid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Après une longue bataille procédurale, le Conseil d'État a finalement validé le projet de rénovation du célèbre magasin parisien La Samaritaine, bloqué depuis six mois par l'annulation, par deux juridictions administratives, de deux permis de construire. </w:t>
      </w:r>
      <w:r>
        <w:rPr>
          <w:rFonts w:ascii="Times New Roman" w:hAnsi="Times New Roman" w:cs="Times New Roman"/>
          <w:sz w:val="20"/>
          <w:szCs w:val="20"/>
        </w:rPr>
        <w:t>(…)</w:t>
      </w:r>
    </w:p>
    <w:p w14:paraId="1AAE9DEB" w14:textId="77777777" w:rsid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 xml:space="preserve">Les juges ont suivi l'avis du rapporteur public, qui avait demandé à la plus haute juridiction administrative "de laisser s'écrire, rue de Rivoli, une nouvelle page de l'histoire de l'architecture de Paris". La décision du Conseil d'État "valide définitivement le permis de construire portant sur la rénovation du bâtiment situé rue de Rivoli", s'est félicité le groupe LVMH </w:t>
      </w:r>
      <w:r>
        <w:rPr>
          <w:rFonts w:ascii="Times New Roman" w:hAnsi="Times New Roman" w:cs="Times New Roman"/>
          <w:sz w:val="20"/>
          <w:szCs w:val="20"/>
        </w:rPr>
        <w:t>(…).</w:t>
      </w:r>
    </w:p>
    <w:p w14:paraId="37ECF74B" w14:textId="77777777" w:rsidR="00F5156A" w:rsidRP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La maire de Paris, Anne Hidalgo, a également salué, "après plus de deux ans de contentieux", une décision "qui va permettre de mener à bien une œuvre architecturale majeure" et "confirme qu'il est aujourd'hui possible à Paris de faire cohabiter un profond respect du patrimoine et la promotion d'une architecture contemporaine innovante".</w:t>
      </w:r>
    </w:p>
    <w:p w14:paraId="18D7D78F" w14:textId="77777777" w:rsidR="00F5156A" w:rsidRP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A l'origine de ce bras de fer figuraient plusieurs associations, dont la Société pour la protection des paysages et de l'esthétique de France (SPPEF), qui contestaient la conformité du projet avec le plan local d'urbanisme (PLU) de la ville de Paris.</w:t>
      </w:r>
    </w:p>
    <w:p w14:paraId="2B753E3A" w14:textId="77777777" w:rsidR="00F5156A" w:rsidRP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La partie du projet au centre du litige concernait la construction d'une façade, longue de 73 mètres et haute de 25 mètres, avec un habillage de verre transparent doté d'ondulations verticales.</w:t>
      </w:r>
      <w:r>
        <w:rPr>
          <w:rFonts w:ascii="Times New Roman" w:hAnsi="Times New Roman" w:cs="Times New Roman"/>
          <w:sz w:val="20"/>
          <w:szCs w:val="20"/>
        </w:rPr>
        <w:t xml:space="preserve"> (…)</w:t>
      </w:r>
    </w:p>
    <w:p w14:paraId="4BE0F02A" w14:textId="77777777" w:rsidR="00F5156A" w:rsidRP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Fermé depuis 2005, La Samaritaine fait l'objet d'une rénovation majeure qui doit déboucher sur l'ouverture d'un nouvel espace comprenant des commerces, un hôtel de luxe, des bureaux, une centaine de logements sociaux et une crèche.</w:t>
      </w:r>
    </w:p>
    <w:p w14:paraId="0F6A64D6" w14:textId="77777777" w:rsid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LVMH précise que "les trois années de travaux devraient générer 1.800 emplois" et que "l'ensemble, ainsi rénové, permettra la création de plus de 2.200 emplois directs". Le projet de rénovation lui-même s'appuie sur un investissement total d'au moins 460 millions d'euros, sans compter les frais liés au bras de fer judiciaire.</w:t>
      </w:r>
    </w:p>
    <w:p w14:paraId="7FAB1698" w14:textId="77777777" w:rsidR="00F5156A" w:rsidRDefault="00F5156A" w:rsidP="00F5156A">
      <w:pPr>
        <w:pStyle w:val="Sansinterligne"/>
        <w:jc w:val="both"/>
        <w:rPr>
          <w:rFonts w:ascii="Times New Roman" w:hAnsi="Times New Roman" w:cs="Times New Roman"/>
          <w:sz w:val="20"/>
          <w:szCs w:val="20"/>
        </w:rPr>
      </w:pPr>
    </w:p>
    <w:p w14:paraId="618EAF8A" w14:textId="77777777" w:rsidR="00F5156A" w:rsidRDefault="00F5156A" w:rsidP="00F5156A"/>
    <w:p w14:paraId="39F137BF" w14:textId="77777777" w:rsidR="00575842" w:rsidRDefault="00575842"/>
    <w:p w14:paraId="75F46277" w14:textId="77777777" w:rsidR="00575842" w:rsidRDefault="00575842"/>
    <w:p w14:paraId="3B726565" w14:textId="77777777" w:rsidR="00040947" w:rsidRDefault="00040947"/>
    <w:p w14:paraId="2EA89867" w14:textId="77777777" w:rsidR="00A74CEB" w:rsidRDefault="00272BE0" w:rsidP="00FD497F">
      <w:pPr>
        <w:pBdr>
          <w:top w:val="single" w:sz="4" w:space="1" w:color="auto"/>
          <w:left w:val="single" w:sz="4" w:space="0" w:color="auto"/>
          <w:bottom w:val="single" w:sz="4" w:space="1" w:color="auto"/>
          <w:right w:val="single" w:sz="4" w:space="4" w:color="auto"/>
        </w:pBdr>
        <w:rPr>
          <w:b/>
          <w:bCs/>
          <w:sz w:val="20"/>
          <w:szCs w:val="20"/>
        </w:rPr>
      </w:pPr>
      <w:r>
        <w:rPr>
          <w:b/>
          <w:bCs/>
          <w:sz w:val="20"/>
          <w:szCs w:val="20"/>
        </w:rPr>
        <w:t xml:space="preserve">Document </w:t>
      </w:r>
      <w:r w:rsidR="00CB7866">
        <w:rPr>
          <w:b/>
          <w:bCs/>
          <w:sz w:val="20"/>
          <w:szCs w:val="20"/>
        </w:rPr>
        <w:t>4</w:t>
      </w:r>
      <w:r>
        <w:rPr>
          <w:b/>
          <w:bCs/>
          <w:sz w:val="20"/>
          <w:szCs w:val="20"/>
        </w:rPr>
        <w:t>. Clichy-Batignolles, une opération de renouvellement urbain</w:t>
      </w:r>
      <w:r w:rsidR="00964D7B">
        <w:rPr>
          <w:b/>
          <w:bCs/>
          <w:sz w:val="20"/>
          <w:szCs w:val="20"/>
        </w:rPr>
        <w:t xml:space="preserve"> </w:t>
      </w:r>
    </w:p>
    <w:p w14:paraId="14EB708D" w14:textId="77777777" w:rsidR="00272BE0" w:rsidRDefault="00964D7B" w:rsidP="00FD497F">
      <w:pPr>
        <w:pBdr>
          <w:top w:val="single" w:sz="4" w:space="1" w:color="auto"/>
          <w:left w:val="single" w:sz="4" w:space="0" w:color="auto"/>
          <w:bottom w:val="single" w:sz="4" w:space="1" w:color="auto"/>
          <w:right w:val="single" w:sz="4" w:space="4" w:color="auto"/>
        </w:pBdr>
        <w:rPr>
          <w:i/>
          <w:iCs/>
          <w:sz w:val="20"/>
          <w:szCs w:val="20"/>
        </w:rPr>
      </w:pPr>
      <w:r w:rsidRPr="00964D7B">
        <w:rPr>
          <w:i/>
          <w:iCs/>
          <w:sz w:val="20"/>
          <w:szCs w:val="20"/>
        </w:rPr>
        <w:t xml:space="preserve">a) </w:t>
      </w:r>
      <w:hyperlink r:id="rId14" w:history="1">
        <w:r w:rsidRPr="00964D7B">
          <w:rPr>
            <w:rStyle w:val="Lienhypertexte"/>
            <w:i/>
            <w:iCs/>
            <w:sz w:val="20"/>
            <w:szCs w:val="20"/>
          </w:rPr>
          <w:t>Lien vers la page dédiée</w:t>
        </w:r>
      </w:hyperlink>
      <w:r>
        <w:rPr>
          <w:i/>
          <w:iCs/>
          <w:sz w:val="20"/>
          <w:szCs w:val="20"/>
        </w:rPr>
        <w:t xml:space="preserve"> au quartier Clichy-Batignolles sur le site </w:t>
      </w:r>
      <w:r w:rsidRPr="00964D7B">
        <w:rPr>
          <w:i/>
          <w:iCs/>
          <w:sz w:val="20"/>
          <w:szCs w:val="20"/>
        </w:rPr>
        <w:t>www.parisetmetropole-aménagement.fr</w:t>
      </w:r>
      <w:r>
        <w:rPr>
          <w:i/>
          <w:iCs/>
          <w:sz w:val="20"/>
          <w:szCs w:val="20"/>
        </w:rPr>
        <w:t xml:space="preserve"> </w:t>
      </w:r>
    </w:p>
    <w:p w14:paraId="27498F7D" w14:textId="77777777" w:rsidR="00964D7B" w:rsidRPr="00964D7B" w:rsidRDefault="00DF189F" w:rsidP="00FD497F">
      <w:pPr>
        <w:pBdr>
          <w:top w:val="single" w:sz="4" w:space="1" w:color="auto"/>
          <w:left w:val="single" w:sz="4" w:space="0" w:color="auto"/>
          <w:bottom w:val="single" w:sz="4" w:space="1" w:color="auto"/>
          <w:right w:val="single" w:sz="4" w:space="4" w:color="auto"/>
        </w:pBdr>
        <w:rPr>
          <w:i/>
          <w:iCs/>
          <w:sz w:val="20"/>
          <w:szCs w:val="20"/>
        </w:rPr>
      </w:pPr>
      <w:r>
        <w:rPr>
          <w:i/>
          <w:iCs/>
          <w:sz w:val="20"/>
          <w:szCs w:val="20"/>
        </w:rPr>
        <w:t xml:space="preserve">b) </w:t>
      </w:r>
      <w:hyperlink r:id="rId15" w:history="1">
        <w:r w:rsidR="00A74CEB" w:rsidRPr="00A74CEB">
          <w:rPr>
            <w:rStyle w:val="Lienhypertexte"/>
            <w:i/>
            <w:iCs/>
            <w:sz w:val="20"/>
            <w:szCs w:val="20"/>
          </w:rPr>
          <w:t>Vidéo de présentation</w:t>
        </w:r>
      </w:hyperlink>
      <w:r w:rsidR="00A74CEB">
        <w:rPr>
          <w:i/>
          <w:iCs/>
          <w:sz w:val="20"/>
          <w:szCs w:val="20"/>
        </w:rPr>
        <w:t xml:space="preserve"> du quartier Clichy-Batignolles par l’entreprise JLL, impliquée dans le projet de réhabilitation du quartier </w:t>
      </w:r>
    </w:p>
    <w:p w14:paraId="4C128613" w14:textId="77777777" w:rsidR="0076140E" w:rsidRDefault="009F0EA4" w:rsidP="00FD497F">
      <w:pPr>
        <w:pBdr>
          <w:top w:val="single" w:sz="4" w:space="1" w:color="auto"/>
          <w:left w:val="single" w:sz="4" w:space="0" w:color="auto"/>
          <w:bottom w:val="single" w:sz="4" w:space="1" w:color="auto"/>
          <w:right w:val="single" w:sz="4" w:space="4" w:color="auto"/>
        </w:pBdr>
        <w:rPr>
          <w:i/>
          <w:iCs/>
          <w:sz w:val="20"/>
          <w:szCs w:val="20"/>
        </w:rPr>
      </w:pPr>
      <w:r>
        <w:rPr>
          <w:i/>
          <w:iCs/>
          <w:sz w:val="20"/>
          <w:szCs w:val="20"/>
        </w:rPr>
        <w:t xml:space="preserve">c) </w:t>
      </w:r>
      <w:r w:rsidR="00352D20">
        <w:rPr>
          <w:i/>
          <w:iCs/>
          <w:sz w:val="20"/>
          <w:szCs w:val="20"/>
        </w:rPr>
        <w:t xml:space="preserve">Infographie issue du site </w:t>
      </w:r>
      <w:hyperlink r:id="rId16" w:history="1">
        <w:r w:rsidR="00352D20" w:rsidRPr="00EF1D37">
          <w:rPr>
            <w:rStyle w:val="Lienhypertexte"/>
            <w:i/>
            <w:iCs/>
            <w:sz w:val="20"/>
            <w:szCs w:val="20"/>
          </w:rPr>
          <w:t>https://www.societedugrandparis.fr/</w:t>
        </w:r>
      </w:hyperlink>
      <w:r w:rsidR="00352D20">
        <w:rPr>
          <w:i/>
          <w:iCs/>
          <w:sz w:val="20"/>
          <w:szCs w:val="20"/>
        </w:rPr>
        <w:t xml:space="preserve"> détaillant le fonctionnement du Grand Paris Express. </w:t>
      </w:r>
      <w:r w:rsidR="00352D20" w:rsidRPr="00352D20">
        <w:rPr>
          <w:i/>
          <w:iCs/>
          <w:sz w:val="20"/>
          <w:szCs w:val="20"/>
        </w:rPr>
        <w:sym w:font="Wingdings" w:char="F0E8"/>
      </w:r>
      <w:r w:rsidR="00352D20">
        <w:rPr>
          <w:i/>
          <w:iCs/>
          <w:sz w:val="20"/>
          <w:szCs w:val="20"/>
        </w:rPr>
        <w:t xml:space="preserve"> </w:t>
      </w:r>
    </w:p>
    <w:p w14:paraId="7DAE74AB" w14:textId="77777777" w:rsidR="00352D20" w:rsidRDefault="00352D20" w:rsidP="00FD497F">
      <w:pPr>
        <w:pBdr>
          <w:top w:val="single" w:sz="4" w:space="1" w:color="auto"/>
          <w:left w:val="single" w:sz="4" w:space="0" w:color="auto"/>
          <w:bottom w:val="single" w:sz="4" w:space="1" w:color="auto"/>
          <w:right w:val="single" w:sz="4" w:space="4" w:color="auto"/>
        </w:pBdr>
        <w:jc w:val="center"/>
      </w:pPr>
      <w:r>
        <w:rPr>
          <w:noProof/>
        </w:rPr>
        <w:drawing>
          <wp:inline distT="0" distB="0" distL="0" distR="0" wp14:anchorId="1FDA7377" wp14:editId="1A8C5B3F">
            <wp:extent cx="6581395" cy="4612640"/>
            <wp:effectExtent l="0" t="0" r="0" b="0"/>
            <wp:docPr id="9" name="Image 9" descr="Une image contenant capture d’écran, poste, cité, télé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8-16 à 20.19.0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17869" cy="4638203"/>
                    </a:xfrm>
                    <a:prstGeom prst="rect">
                      <a:avLst/>
                    </a:prstGeom>
                  </pic:spPr>
                </pic:pic>
              </a:graphicData>
            </a:graphic>
          </wp:inline>
        </w:drawing>
      </w:r>
    </w:p>
    <w:p w14:paraId="28BEC84C" w14:textId="77777777" w:rsidR="00666C83" w:rsidRDefault="00666C83"/>
    <w:tbl>
      <w:tblPr>
        <w:tblStyle w:val="Grilledutableau"/>
        <w:tblW w:w="10603" w:type="dxa"/>
        <w:tblLook w:val="04A0" w:firstRow="1" w:lastRow="0" w:firstColumn="1" w:lastColumn="0" w:noHBand="0" w:noVBand="1"/>
      </w:tblPr>
      <w:tblGrid>
        <w:gridCol w:w="498"/>
        <w:gridCol w:w="10105"/>
      </w:tblGrid>
      <w:tr w:rsidR="002E13CD" w14:paraId="0E7D83F9" w14:textId="77777777" w:rsidTr="0024722B">
        <w:tc>
          <w:tcPr>
            <w:tcW w:w="498" w:type="dxa"/>
            <w:vMerge w:val="restart"/>
            <w:textDirection w:val="btLr"/>
          </w:tcPr>
          <w:p w14:paraId="3A16CEF8" w14:textId="77777777" w:rsidR="002E13CD" w:rsidRPr="0059134F" w:rsidRDefault="002E13CD" w:rsidP="0024722B">
            <w:pPr>
              <w:ind w:left="113" w:right="113"/>
              <w:jc w:val="center"/>
              <w:rPr>
                <w:i/>
                <w:iCs/>
                <w:color w:val="C00000"/>
              </w:rPr>
            </w:pPr>
            <w:r w:rsidRPr="0059134F">
              <w:rPr>
                <w:i/>
                <w:iCs/>
                <w:color w:val="44546A" w:themeColor="text2"/>
              </w:rPr>
              <w:t>Consignes</w:t>
            </w:r>
          </w:p>
        </w:tc>
        <w:tc>
          <w:tcPr>
            <w:tcW w:w="10105" w:type="dxa"/>
            <w:shd w:val="clear" w:color="auto" w:fill="FBE4D5" w:themeFill="accent2" w:themeFillTint="33"/>
          </w:tcPr>
          <w:p w14:paraId="180EE540" w14:textId="77777777" w:rsidR="002E13CD" w:rsidRPr="000B53D8" w:rsidRDefault="002E13CD" w:rsidP="0024722B">
            <w:pPr>
              <w:rPr>
                <w:b/>
                <w:bCs/>
                <w:sz w:val="22"/>
                <w:szCs w:val="22"/>
              </w:rPr>
            </w:pPr>
            <w:r w:rsidRPr="000B53D8">
              <w:rPr>
                <w:b/>
                <w:bCs/>
                <w:sz w:val="22"/>
                <w:szCs w:val="22"/>
              </w:rPr>
              <w:t>I- Paris : un patrimoine riche et varié et des projets de développement nombreux</w:t>
            </w:r>
          </w:p>
        </w:tc>
      </w:tr>
      <w:tr w:rsidR="002E13CD" w14:paraId="0EEAC087" w14:textId="77777777" w:rsidTr="0024722B">
        <w:tc>
          <w:tcPr>
            <w:tcW w:w="498" w:type="dxa"/>
            <w:vMerge/>
          </w:tcPr>
          <w:p w14:paraId="003C9205" w14:textId="77777777" w:rsidR="002E13CD" w:rsidRDefault="002E13CD" w:rsidP="0024722B"/>
        </w:tc>
        <w:tc>
          <w:tcPr>
            <w:tcW w:w="10105" w:type="dxa"/>
            <w:shd w:val="clear" w:color="auto" w:fill="FBE4D5" w:themeFill="accent2" w:themeFillTint="33"/>
          </w:tcPr>
          <w:p w14:paraId="2EBA83E3" w14:textId="77777777" w:rsidR="002E13CD" w:rsidRPr="00480F1F" w:rsidRDefault="002E13CD" w:rsidP="0024722B">
            <w:pPr>
              <w:jc w:val="both"/>
              <w:rPr>
                <w:b/>
                <w:bCs/>
                <w:color w:val="000000" w:themeColor="text1"/>
                <w:sz w:val="20"/>
                <w:szCs w:val="20"/>
              </w:rPr>
            </w:pPr>
            <w:r w:rsidRPr="00480F1F">
              <w:rPr>
                <w:b/>
                <w:bCs/>
                <w:color w:val="000000" w:themeColor="text1"/>
                <w:sz w:val="20"/>
                <w:szCs w:val="20"/>
              </w:rPr>
              <w:t>1) Travail préparatoire : activité tableau, « identifier le patrimoine parisien » / « identifier les projets urbanistiques en cours à Paris ».  (30 minutes + 30 minutes correction)</w:t>
            </w:r>
          </w:p>
          <w:p w14:paraId="44626C8A" w14:textId="77777777" w:rsidR="002E13CD" w:rsidRDefault="002E13CD" w:rsidP="0024722B">
            <w:pPr>
              <w:rPr>
                <w:b/>
                <w:bCs/>
              </w:rPr>
            </w:pPr>
            <w:r w:rsidRPr="00480F1F">
              <w:rPr>
                <w:color w:val="000000" w:themeColor="text1"/>
                <w:sz w:val="20"/>
                <w:szCs w:val="20"/>
              </w:rPr>
              <w:t>Formez des groupes de 2/3 élèves par monument patrimonial ou par projet urbanistique et remplissez la ligne correspondante du tableau. Complétez les autres projets du tableau lors de la correction</w:t>
            </w:r>
          </w:p>
        </w:tc>
      </w:tr>
      <w:tr w:rsidR="002E13CD" w14:paraId="24622E23" w14:textId="77777777" w:rsidTr="0024722B">
        <w:tc>
          <w:tcPr>
            <w:tcW w:w="498" w:type="dxa"/>
            <w:vMerge/>
          </w:tcPr>
          <w:p w14:paraId="5EE8BF14" w14:textId="77777777" w:rsidR="002E13CD" w:rsidRDefault="002E13CD" w:rsidP="0024722B"/>
        </w:tc>
        <w:tc>
          <w:tcPr>
            <w:tcW w:w="10105" w:type="dxa"/>
            <w:shd w:val="clear" w:color="auto" w:fill="EDEDED" w:themeFill="accent3" w:themeFillTint="33"/>
          </w:tcPr>
          <w:p w14:paraId="21F73969" w14:textId="77777777" w:rsidR="002E13CD" w:rsidRPr="000B53D8" w:rsidRDefault="002E13CD" w:rsidP="0024722B">
            <w:pPr>
              <w:rPr>
                <w:b/>
                <w:bCs/>
                <w:color w:val="000000" w:themeColor="text1"/>
                <w:sz w:val="22"/>
                <w:szCs w:val="22"/>
              </w:rPr>
            </w:pPr>
            <w:r w:rsidRPr="000B53D8">
              <w:rPr>
                <w:b/>
                <w:bCs/>
                <w:color w:val="000000" w:themeColor="text1"/>
                <w:sz w:val="22"/>
                <w:szCs w:val="22"/>
              </w:rPr>
              <w:t>II</w:t>
            </w:r>
            <w:r>
              <w:rPr>
                <w:b/>
                <w:bCs/>
                <w:color w:val="000000" w:themeColor="text1"/>
                <w:sz w:val="22"/>
                <w:szCs w:val="22"/>
              </w:rPr>
              <w:t>- Comment concilier préservation du patrimoine et développement économique à Paris ?</w:t>
            </w:r>
          </w:p>
        </w:tc>
      </w:tr>
      <w:tr w:rsidR="002E13CD" w14:paraId="3AF41C51" w14:textId="77777777" w:rsidTr="0024722B">
        <w:trPr>
          <w:trHeight w:val="1896"/>
        </w:trPr>
        <w:tc>
          <w:tcPr>
            <w:tcW w:w="498" w:type="dxa"/>
            <w:vMerge/>
          </w:tcPr>
          <w:p w14:paraId="6590C902" w14:textId="77777777" w:rsidR="002E13CD" w:rsidRDefault="002E13CD" w:rsidP="0024722B"/>
        </w:tc>
        <w:tc>
          <w:tcPr>
            <w:tcW w:w="10105" w:type="dxa"/>
            <w:shd w:val="clear" w:color="auto" w:fill="EDEDED" w:themeFill="accent3" w:themeFillTint="33"/>
          </w:tcPr>
          <w:p w14:paraId="7E7C38D3" w14:textId="77777777" w:rsidR="002E13CD" w:rsidRPr="00480F1F" w:rsidRDefault="002E13CD" w:rsidP="0024722B">
            <w:pPr>
              <w:rPr>
                <w:b/>
                <w:bCs/>
                <w:color w:val="000000" w:themeColor="text1"/>
                <w:sz w:val="20"/>
                <w:szCs w:val="20"/>
              </w:rPr>
            </w:pPr>
            <w:r w:rsidRPr="00480F1F">
              <w:rPr>
                <w:b/>
                <w:bCs/>
                <w:color w:val="000000" w:themeColor="text1"/>
                <w:sz w:val="20"/>
                <w:szCs w:val="20"/>
              </w:rPr>
              <w:t>2) Travail maison : rédaction de deux ou trois paragraphes de composition.</w:t>
            </w:r>
          </w:p>
          <w:p w14:paraId="7E9CF474" w14:textId="77777777" w:rsidR="002E13CD" w:rsidRPr="00650EFB" w:rsidRDefault="002E13CD" w:rsidP="0024722B">
            <w:pPr>
              <w:jc w:val="both"/>
              <w:rPr>
                <w:color w:val="000000" w:themeColor="text1"/>
                <w:sz w:val="20"/>
                <w:szCs w:val="20"/>
              </w:rPr>
            </w:pPr>
            <w:r w:rsidRPr="00480F1F">
              <w:rPr>
                <w:sz w:val="20"/>
                <w:szCs w:val="20"/>
              </w:rPr>
              <w:t xml:space="preserve">Répondez en vous appuyant sur les éléments du tableau et à l’aide d’un texte structuré </w:t>
            </w:r>
            <w:r w:rsidRPr="00480F1F">
              <w:rPr>
                <w:b/>
                <w:bCs/>
                <w:sz w:val="20"/>
                <w:szCs w:val="20"/>
              </w:rPr>
              <w:t>composé de deux ou trois paragraphes de composition</w:t>
            </w:r>
            <w:r w:rsidRPr="00480F1F">
              <w:rPr>
                <w:sz w:val="20"/>
                <w:szCs w:val="20"/>
              </w:rPr>
              <w:t xml:space="preserve"> (voir méthode, jalon sur Versailles) à la question suivante : </w:t>
            </w:r>
            <w:r w:rsidRPr="00480F1F">
              <w:rPr>
                <w:color w:val="FF0000"/>
                <w:sz w:val="20"/>
                <w:szCs w:val="20"/>
              </w:rPr>
              <w:t>« </w:t>
            </w:r>
            <w:r w:rsidRPr="00480F1F">
              <w:rPr>
                <w:i/>
                <w:iCs/>
                <w:color w:val="FF0000"/>
                <w:sz w:val="20"/>
                <w:szCs w:val="20"/>
              </w:rPr>
              <w:t>Peut-on concilier préservation du patrimoine et développement économique à Paris ? »</w:t>
            </w:r>
            <w:r>
              <w:rPr>
                <w:color w:val="FF0000"/>
                <w:sz w:val="20"/>
                <w:szCs w:val="20"/>
              </w:rPr>
              <w:t xml:space="preserve">. </w:t>
            </w:r>
            <w:r w:rsidRPr="00650EFB">
              <w:rPr>
                <w:color w:val="000000" w:themeColor="text1"/>
                <w:sz w:val="20"/>
                <w:szCs w:val="20"/>
              </w:rPr>
              <w:t xml:space="preserve">Avant de vous lancer dans la rédaction, trouvez </w:t>
            </w:r>
            <w:r>
              <w:rPr>
                <w:color w:val="000000" w:themeColor="text1"/>
                <w:sz w:val="20"/>
                <w:szCs w:val="20"/>
              </w:rPr>
              <w:t xml:space="preserve">un titre </w:t>
            </w:r>
            <w:r w:rsidRPr="00650EFB">
              <w:rPr>
                <w:color w:val="000000" w:themeColor="text1"/>
                <w:sz w:val="20"/>
                <w:szCs w:val="20"/>
              </w:rPr>
              <w:t xml:space="preserve">approprié </w:t>
            </w:r>
            <w:r>
              <w:rPr>
                <w:color w:val="000000" w:themeColor="text1"/>
                <w:sz w:val="20"/>
                <w:szCs w:val="20"/>
              </w:rPr>
              <w:t>correspondant à chaque fois à une idée centrale de votre texte</w:t>
            </w:r>
            <w:r w:rsidRPr="00650EFB">
              <w:rPr>
                <w:color w:val="000000" w:themeColor="text1"/>
                <w:sz w:val="20"/>
                <w:szCs w:val="20"/>
              </w:rPr>
              <w:t xml:space="preserve"> pour chacun de vos paragraphes</w:t>
            </w:r>
            <w:r>
              <w:rPr>
                <w:color w:val="000000" w:themeColor="text1"/>
                <w:sz w:val="20"/>
                <w:szCs w:val="20"/>
              </w:rPr>
              <w:t>.</w:t>
            </w:r>
          </w:p>
          <w:p w14:paraId="665B0571" w14:textId="77777777" w:rsidR="002E13CD" w:rsidRDefault="002E13CD" w:rsidP="0024722B">
            <w:pPr>
              <w:rPr>
                <w:color w:val="000000" w:themeColor="text1"/>
                <w:sz w:val="20"/>
                <w:szCs w:val="20"/>
              </w:rPr>
            </w:pPr>
            <w:r>
              <w:rPr>
                <w:color w:val="000000" w:themeColor="text1"/>
                <w:sz w:val="20"/>
                <w:szCs w:val="20"/>
              </w:rPr>
              <w:t xml:space="preserve"> </w:t>
            </w:r>
          </w:p>
          <w:p w14:paraId="4CECB144" w14:textId="77777777" w:rsidR="002E13CD" w:rsidRDefault="002E13CD" w:rsidP="0024722B">
            <w:pPr>
              <w:rPr>
                <w:b/>
                <w:bCs/>
                <w:color w:val="000000" w:themeColor="text1"/>
                <w:sz w:val="20"/>
                <w:szCs w:val="20"/>
              </w:rPr>
            </w:pPr>
            <w:r w:rsidRPr="00480F1F">
              <w:rPr>
                <w:b/>
                <w:bCs/>
                <w:color w:val="000000" w:themeColor="text1"/>
                <w:sz w:val="20"/>
                <w:szCs w:val="20"/>
              </w:rPr>
              <w:t>3) Élaboration d’un schéma, travail de réappropriation (30 minutes)</w:t>
            </w:r>
          </w:p>
          <w:p w14:paraId="2F596927" w14:textId="77777777" w:rsidR="002E13CD" w:rsidRDefault="002E13CD" w:rsidP="0024722B">
            <w:pPr>
              <w:rPr>
                <w:color w:val="000000" w:themeColor="text1"/>
                <w:sz w:val="20"/>
                <w:szCs w:val="20"/>
              </w:rPr>
            </w:pPr>
            <w:r>
              <w:rPr>
                <w:color w:val="000000" w:themeColor="text1"/>
                <w:sz w:val="20"/>
                <w:szCs w:val="20"/>
              </w:rPr>
              <w:t>- Remplissez le tableau préparatoire au schéma en identifiant dans la partie I (</w:t>
            </w:r>
            <w:r>
              <w:rPr>
                <w:i/>
                <w:iCs/>
                <w:color w:val="000000" w:themeColor="text1"/>
                <w:sz w:val="20"/>
                <w:szCs w:val="20"/>
              </w:rPr>
              <w:t xml:space="preserve">Paris : un patrimoine riche et varié…) </w:t>
            </w:r>
            <w:r>
              <w:rPr>
                <w:color w:val="000000" w:themeColor="text1"/>
                <w:sz w:val="20"/>
                <w:szCs w:val="20"/>
              </w:rPr>
              <w:t>3 acteurs, 3 projets/lieux patrimoniaux et 3 dynamiques de votre choix</w:t>
            </w:r>
            <w:r w:rsidR="00E56318">
              <w:rPr>
                <w:color w:val="000000" w:themeColor="text1"/>
                <w:sz w:val="20"/>
                <w:szCs w:val="20"/>
              </w:rPr>
              <w:t>.</w:t>
            </w:r>
          </w:p>
          <w:p w14:paraId="1423C2C8" w14:textId="77777777" w:rsidR="002E13CD" w:rsidRPr="006632D7" w:rsidRDefault="002E13CD" w:rsidP="0024722B">
            <w:pPr>
              <w:rPr>
                <w:color w:val="000000" w:themeColor="text1"/>
                <w:sz w:val="20"/>
                <w:szCs w:val="20"/>
              </w:rPr>
            </w:pPr>
            <w:r>
              <w:rPr>
                <w:color w:val="000000" w:themeColor="text1"/>
                <w:sz w:val="20"/>
                <w:szCs w:val="20"/>
              </w:rPr>
              <w:t>- élaborez un schéma logique reprenant vos choix du tableau préparatoire</w:t>
            </w:r>
            <w:r w:rsidR="00334D27">
              <w:rPr>
                <w:color w:val="000000" w:themeColor="text1"/>
                <w:sz w:val="20"/>
                <w:szCs w:val="20"/>
              </w:rPr>
              <w:t xml:space="preserve">. Vous pouvez y ajouter. </w:t>
            </w:r>
            <w:proofErr w:type="gramStart"/>
            <w:r w:rsidR="00334D27">
              <w:rPr>
                <w:color w:val="000000" w:themeColor="text1"/>
                <w:sz w:val="20"/>
                <w:szCs w:val="20"/>
              </w:rPr>
              <w:t>d’autres</w:t>
            </w:r>
            <w:proofErr w:type="gramEnd"/>
            <w:r w:rsidR="00334D27">
              <w:rPr>
                <w:color w:val="000000" w:themeColor="text1"/>
                <w:sz w:val="20"/>
                <w:szCs w:val="20"/>
              </w:rPr>
              <w:t xml:space="preserve"> éléments</w:t>
            </w:r>
            <w:r w:rsidR="00E56318">
              <w:rPr>
                <w:color w:val="000000" w:themeColor="text1"/>
                <w:sz w:val="20"/>
                <w:szCs w:val="20"/>
              </w:rPr>
              <w:t>.</w:t>
            </w:r>
          </w:p>
        </w:tc>
      </w:tr>
    </w:tbl>
    <w:p w14:paraId="41EF28F7" w14:textId="77777777" w:rsidR="00666C83" w:rsidRDefault="00666C83"/>
    <w:tbl>
      <w:tblPr>
        <w:tblStyle w:val="Grilledutableau"/>
        <w:tblW w:w="10627" w:type="dxa"/>
        <w:tblLook w:val="04A0" w:firstRow="1" w:lastRow="0" w:firstColumn="1" w:lastColumn="0" w:noHBand="0" w:noVBand="1"/>
      </w:tblPr>
      <w:tblGrid>
        <w:gridCol w:w="3017"/>
        <w:gridCol w:w="2482"/>
        <w:gridCol w:w="2476"/>
        <w:gridCol w:w="2652"/>
      </w:tblGrid>
      <w:tr w:rsidR="001E29FF" w:rsidRPr="00550395" w14:paraId="10B57FB4" w14:textId="77777777" w:rsidTr="00F2666A">
        <w:tc>
          <w:tcPr>
            <w:tcW w:w="10627" w:type="dxa"/>
            <w:gridSpan w:val="4"/>
          </w:tcPr>
          <w:p w14:paraId="0F0367E5" w14:textId="77777777" w:rsidR="001E29FF" w:rsidRPr="00550395" w:rsidRDefault="001E29FF" w:rsidP="001E29FF">
            <w:pPr>
              <w:jc w:val="center"/>
              <w:rPr>
                <w:rFonts w:ascii="Calibri" w:hAnsi="Calibri"/>
              </w:rPr>
            </w:pPr>
            <w:r w:rsidRPr="00550395">
              <w:rPr>
                <w:rFonts w:ascii="Calibri" w:hAnsi="Calibri"/>
              </w:rPr>
              <w:t>Tableau préparatoire schéma</w:t>
            </w:r>
          </w:p>
        </w:tc>
      </w:tr>
      <w:tr w:rsidR="00962137" w14:paraId="6A0BD84A" w14:textId="77777777" w:rsidTr="00550395">
        <w:tc>
          <w:tcPr>
            <w:tcW w:w="3114" w:type="dxa"/>
            <w:shd w:val="clear" w:color="auto" w:fill="DEEAF6" w:themeFill="accent5" w:themeFillTint="33"/>
          </w:tcPr>
          <w:p w14:paraId="1DF0E91F" w14:textId="77777777" w:rsidR="001E29FF" w:rsidRPr="00550395" w:rsidRDefault="001E29FF">
            <w:pPr>
              <w:rPr>
                <w:rFonts w:ascii="Calibri" w:hAnsi="Calibri"/>
                <w:i/>
                <w:iCs/>
              </w:rPr>
            </w:pPr>
            <w:r w:rsidRPr="00550395">
              <w:rPr>
                <w:rFonts w:ascii="Calibri" w:hAnsi="Calibri"/>
                <w:i/>
                <w:iCs/>
              </w:rPr>
              <w:t>3 acteurs</w:t>
            </w:r>
          </w:p>
        </w:tc>
        <w:tc>
          <w:tcPr>
            <w:tcW w:w="2268" w:type="dxa"/>
            <w:shd w:val="clear" w:color="auto" w:fill="DEEAF6" w:themeFill="accent5" w:themeFillTint="33"/>
          </w:tcPr>
          <w:p w14:paraId="3E2BFDBD" w14:textId="77777777" w:rsidR="001E29FF" w:rsidRPr="00550395" w:rsidRDefault="000D22D4">
            <w:pPr>
              <w:rPr>
                <w:color w:val="000000" w:themeColor="text1"/>
              </w:rPr>
            </w:pPr>
            <w:r w:rsidRPr="00550395">
              <w:rPr>
                <w:color w:val="000000" w:themeColor="text1"/>
              </w:rPr>
              <w:t>Riverains/commerçants</w:t>
            </w:r>
          </w:p>
        </w:tc>
        <w:tc>
          <w:tcPr>
            <w:tcW w:w="2551" w:type="dxa"/>
            <w:shd w:val="clear" w:color="auto" w:fill="DEEAF6" w:themeFill="accent5" w:themeFillTint="33"/>
          </w:tcPr>
          <w:p w14:paraId="38B20D55" w14:textId="77777777" w:rsidR="001E29FF" w:rsidRPr="00550395" w:rsidRDefault="00C63564">
            <w:r w:rsidRPr="00550395">
              <w:t>Ville de Paris</w:t>
            </w:r>
          </w:p>
        </w:tc>
        <w:tc>
          <w:tcPr>
            <w:tcW w:w="2694" w:type="dxa"/>
            <w:shd w:val="clear" w:color="auto" w:fill="DEEAF6" w:themeFill="accent5" w:themeFillTint="33"/>
          </w:tcPr>
          <w:p w14:paraId="21B64F45" w14:textId="77777777" w:rsidR="001E29FF" w:rsidRPr="00550395" w:rsidRDefault="00962137">
            <w:r>
              <w:t>E</w:t>
            </w:r>
            <w:r w:rsidR="00C63564" w:rsidRPr="00550395">
              <w:t>ntreprises privées</w:t>
            </w:r>
            <w:r>
              <w:t>/architectes</w:t>
            </w:r>
          </w:p>
        </w:tc>
      </w:tr>
      <w:tr w:rsidR="00962137" w14:paraId="3F81D04A" w14:textId="77777777" w:rsidTr="00550395">
        <w:tc>
          <w:tcPr>
            <w:tcW w:w="3114" w:type="dxa"/>
            <w:shd w:val="clear" w:color="auto" w:fill="E2EFD9" w:themeFill="accent6" w:themeFillTint="33"/>
          </w:tcPr>
          <w:p w14:paraId="637580FF" w14:textId="77777777" w:rsidR="001E29FF" w:rsidRPr="00550395" w:rsidRDefault="001E29FF">
            <w:pPr>
              <w:rPr>
                <w:rFonts w:ascii="Calibri" w:hAnsi="Calibri"/>
                <w:i/>
                <w:iCs/>
              </w:rPr>
            </w:pPr>
            <w:r w:rsidRPr="00550395">
              <w:rPr>
                <w:rFonts w:ascii="Calibri" w:hAnsi="Calibri"/>
                <w:i/>
                <w:iCs/>
              </w:rPr>
              <w:t>3 projets/lieux patrimoniaux</w:t>
            </w:r>
          </w:p>
        </w:tc>
        <w:tc>
          <w:tcPr>
            <w:tcW w:w="2268" w:type="dxa"/>
            <w:shd w:val="clear" w:color="auto" w:fill="E2EFD9" w:themeFill="accent6" w:themeFillTint="33"/>
          </w:tcPr>
          <w:p w14:paraId="2DE2A8FB" w14:textId="77777777" w:rsidR="001E29FF" w:rsidRPr="00550395" w:rsidRDefault="00FF24A8">
            <w:r w:rsidRPr="00550395">
              <w:t>Notre-Dame</w:t>
            </w:r>
          </w:p>
        </w:tc>
        <w:tc>
          <w:tcPr>
            <w:tcW w:w="2551" w:type="dxa"/>
            <w:shd w:val="clear" w:color="auto" w:fill="E2EFD9" w:themeFill="accent6" w:themeFillTint="33"/>
          </w:tcPr>
          <w:p w14:paraId="6B795FB3" w14:textId="77777777" w:rsidR="001E29FF" w:rsidRPr="00550395" w:rsidRDefault="00FF24A8">
            <w:r w:rsidRPr="00550395">
              <w:t>Clichy-Batignolles</w:t>
            </w:r>
          </w:p>
        </w:tc>
        <w:tc>
          <w:tcPr>
            <w:tcW w:w="2694" w:type="dxa"/>
            <w:shd w:val="clear" w:color="auto" w:fill="E2EFD9" w:themeFill="accent6" w:themeFillTint="33"/>
          </w:tcPr>
          <w:p w14:paraId="2A5950E9" w14:textId="77777777" w:rsidR="001E29FF" w:rsidRPr="00550395" w:rsidRDefault="00E67AD2">
            <w:r w:rsidRPr="00550395">
              <w:t>Rénovation Samaritaine</w:t>
            </w:r>
          </w:p>
        </w:tc>
      </w:tr>
      <w:tr w:rsidR="00962137" w14:paraId="00C882F0" w14:textId="77777777" w:rsidTr="00550395">
        <w:tc>
          <w:tcPr>
            <w:tcW w:w="3114" w:type="dxa"/>
            <w:shd w:val="clear" w:color="auto" w:fill="FFF2CC" w:themeFill="accent4" w:themeFillTint="33"/>
          </w:tcPr>
          <w:p w14:paraId="722071F5" w14:textId="77777777" w:rsidR="001E29FF" w:rsidRPr="00550395" w:rsidRDefault="001E29FF">
            <w:pPr>
              <w:rPr>
                <w:rFonts w:ascii="Calibri" w:hAnsi="Calibri"/>
                <w:i/>
                <w:iCs/>
              </w:rPr>
            </w:pPr>
            <w:r w:rsidRPr="00550395">
              <w:rPr>
                <w:rFonts w:ascii="Calibri" w:hAnsi="Calibri"/>
                <w:i/>
                <w:iCs/>
              </w:rPr>
              <w:t>3 dynamiques</w:t>
            </w:r>
          </w:p>
        </w:tc>
        <w:tc>
          <w:tcPr>
            <w:tcW w:w="2268" w:type="dxa"/>
            <w:shd w:val="clear" w:color="auto" w:fill="FFF2CC" w:themeFill="accent4" w:themeFillTint="33"/>
          </w:tcPr>
          <w:p w14:paraId="61C0C45B" w14:textId="77777777" w:rsidR="001E29FF" w:rsidRPr="00550395" w:rsidRDefault="004462EE">
            <w:r w:rsidRPr="00550395">
              <w:t xml:space="preserve">Préservation </w:t>
            </w:r>
          </w:p>
        </w:tc>
        <w:tc>
          <w:tcPr>
            <w:tcW w:w="2551" w:type="dxa"/>
            <w:shd w:val="clear" w:color="auto" w:fill="FFF2CC" w:themeFill="accent4" w:themeFillTint="33"/>
          </w:tcPr>
          <w:p w14:paraId="3B39B6BE" w14:textId="77777777" w:rsidR="001E29FF" w:rsidRPr="00550395" w:rsidRDefault="004462EE">
            <w:r w:rsidRPr="00550395">
              <w:t xml:space="preserve">Conflits </w:t>
            </w:r>
          </w:p>
        </w:tc>
        <w:tc>
          <w:tcPr>
            <w:tcW w:w="2694" w:type="dxa"/>
            <w:shd w:val="clear" w:color="auto" w:fill="FFF2CC" w:themeFill="accent4" w:themeFillTint="33"/>
          </w:tcPr>
          <w:p w14:paraId="30246F24" w14:textId="77777777" w:rsidR="001E29FF" w:rsidRPr="00550395" w:rsidRDefault="004462EE">
            <w:r w:rsidRPr="00550395">
              <w:t>Développement</w:t>
            </w:r>
          </w:p>
        </w:tc>
      </w:tr>
    </w:tbl>
    <w:p w14:paraId="2753CFE9" w14:textId="77777777" w:rsidR="00666C83" w:rsidRDefault="00666C83"/>
    <w:p w14:paraId="555BE341" w14:textId="77777777" w:rsidR="00666C83" w:rsidRDefault="00666C83"/>
    <w:p w14:paraId="412A1023" w14:textId="77777777" w:rsidR="00272BE0" w:rsidRDefault="003A6B75" w:rsidP="003A6B75">
      <w:pPr>
        <w:jc w:val="center"/>
      </w:pPr>
      <w:r>
        <w:lastRenderedPageBreak/>
        <w:t>Schéma</w:t>
      </w:r>
    </w:p>
    <w:p w14:paraId="05B9F6DE" w14:textId="77777777" w:rsidR="003A6B75" w:rsidRDefault="003A6B75" w:rsidP="003A6B75">
      <w:pPr>
        <w:jc w:val="center"/>
      </w:pPr>
      <w:r>
        <w:t xml:space="preserve">Titre : </w:t>
      </w:r>
    </w:p>
    <w:p w14:paraId="4A40688E"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3F7FB7C"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7B778D19"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46CFC1B"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541073BF"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6353B5C"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332EB27"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373E986"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0D26F8E"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40E6511"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074805C9"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7112A3DE"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73257029"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7E4CC01D"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173160A"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7216111"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76957E12"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01281E2"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10D92FE"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0CCF696"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21CA9F1"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70B04708"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5A1FEDC"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2BB08A1"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7C46BFA2"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1329E11"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DE6C186"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89B193B"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123C752"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4A27B4B"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5860B24E"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0A52DCF"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BDB1F04"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0419481"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EEAC73F"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FEA8012"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7240179D"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FD6E383"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1E2EDA3"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9C33FE9"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277A23D"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297DAC6"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6B0A4E3"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1B272D4"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5EC0B1B"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B72C759"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D56988B"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E26E608" w14:textId="77777777" w:rsidR="003A6B75" w:rsidRDefault="003A6B75" w:rsidP="003A6B75">
      <w:pPr>
        <w:pBdr>
          <w:top w:val="single" w:sz="4" w:space="1" w:color="auto"/>
          <w:left w:val="single" w:sz="4" w:space="4" w:color="auto"/>
          <w:bottom w:val="single" w:sz="4" w:space="1" w:color="auto"/>
          <w:right w:val="single" w:sz="4" w:space="4" w:color="auto"/>
        </w:pBdr>
      </w:pPr>
    </w:p>
    <w:p w14:paraId="6553C36E" w14:textId="77777777" w:rsidR="003A6B75" w:rsidRDefault="003A6B75" w:rsidP="003A6B75">
      <w:pPr>
        <w:pBdr>
          <w:top w:val="single" w:sz="4" w:space="1" w:color="auto"/>
          <w:left w:val="single" w:sz="4" w:space="4" w:color="auto"/>
          <w:bottom w:val="single" w:sz="4" w:space="1" w:color="auto"/>
          <w:right w:val="single" w:sz="4" w:space="4" w:color="auto"/>
        </w:pBdr>
      </w:pPr>
    </w:p>
    <w:p w14:paraId="597D3CFC" w14:textId="77777777" w:rsidR="003A6B75" w:rsidRDefault="003A6B75" w:rsidP="003A6B75">
      <w:pPr>
        <w:pBdr>
          <w:top w:val="single" w:sz="4" w:space="1" w:color="auto"/>
          <w:left w:val="single" w:sz="4" w:space="4" w:color="auto"/>
          <w:bottom w:val="single" w:sz="4" w:space="1" w:color="auto"/>
          <w:right w:val="single" w:sz="4" w:space="4" w:color="auto"/>
        </w:pBdr>
      </w:pPr>
    </w:p>
    <w:p w14:paraId="34996A36" w14:textId="77777777" w:rsidR="003A6B75" w:rsidRDefault="003A6B75" w:rsidP="003A6B75">
      <w:pPr>
        <w:pBdr>
          <w:top w:val="single" w:sz="4" w:space="1" w:color="auto"/>
          <w:left w:val="single" w:sz="4" w:space="4" w:color="auto"/>
          <w:bottom w:val="single" w:sz="4" w:space="1" w:color="auto"/>
          <w:right w:val="single" w:sz="4" w:space="4" w:color="auto"/>
        </w:pBdr>
        <w:sectPr w:rsidR="003A6B75" w:rsidSect="000F669D">
          <w:pgSz w:w="11900" w:h="16820"/>
          <w:pgMar w:top="720" w:right="720" w:bottom="720" w:left="720" w:header="708" w:footer="708" w:gutter="0"/>
          <w:cols w:space="708"/>
          <w:docGrid w:linePitch="360"/>
        </w:sectPr>
      </w:pPr>
    </w:p>
    <w:p w14:paraId="7C8C6B36" w14:textId="77777777" w:rsidR="00666C83" w:rsidRDefault="00666C83" w:rsidP="003B35F6"/>
    <w:sectPr w:rsidR="00666C83" w:rsidSect="00666C83">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3574A" w14:textId="77777777" w:rsidR="00B00CA7" w:rsidRDefault="00B00CA7" w:rsidP="003A6B75">
      <w:r>
        <w:separator/>
      </w:r>
    </w:p>
  </w:endnote>
  <w:endnote w:type="continuationSeparator" w:id="0">
    <w:p w14:paraId="5A3DD500" w14:textId="77777777" w:rsidR="00B00CA7" w:rsidRDefault="00B00CA7" w:rsidP="003A6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F0E72" w14:textId="77777777" w:rsidR="00B00CA7" w:rsidRDefault="00B00CA7" w:rsidP="003A6B75">
      <w:r>
        <w:separator/>
      </w:r>
    </w:p>
  </w:footnote>
  <w:footnote w:type="continuationSeparator" w:id="0">
    <w:p w14:paraId="53CCF782" w14:textId="77777777" w:rsidR="00B00CA7" w:rsidRDefault="00B00CA7" w:rsidP="003A6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C62052"/>
    <w:multiLevelType w:val="multilevel"/>
    <w:tmpl w:val="2CC6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8DB"/>
    <w:rsid w:val="00015D14"/>
    <w:rsid w:val="00040876"/>
    <w:rsid w:val="00040947"/>
    <w:rsid w:val="00090DD4"/>
    <w:rsid w:val="000A6666"/>
    <w:rsid w:val="000A6D02"/>
    <w:rsid w:val="000B1EBE"/>
    <w:rsid w:val="000B53D8"/>
    <w:rsid w:val="000C41CA"/>
    <w:rsid w:val="000D22D4"/>
    <w:rsid w:val="000E37BF"/>
    <w:rsid w:val="000F0A4A"/>
    <w:rsid w:val="000F669D"/>
    <w:rsid w:val="00122542"/>
    <w:rsid w:val="00130B8D"/>
    <w:rsid w:val="00144D91"/>
    <w:rsid w:val="001C04E1"/>
    <w:rsid w:val="001C5D79"/>
    <w:rsid w:val="001D61A9"/>
    <w:rsid w:val="001E29FF"/>
    <w:rsid w:val="001E7584"/>
    <w:rsid w:val="00224676"/>
    <w:rsid w:val="0024209F"/>
    <w:rsid w:val="00247939"/>
    <w:rsid w:val="00262563"/>
    <w:rsid w:val="00272BE0"/>
    <w:rsid w:val="00296904"/>
    <w:rsid w:val="002A1CA9"/>
    <w:rsid w:val="002B0238"/>
    <w:rsid w:val="002C2CD5"/>
    <w:rsid w:val="002E13CD"/>
    <w:rsid w:val="002E2C6A"/>
    <w:rsid w:val="002F5F36"/>
    <w:rsid w:val="00333B4D"/>
    <w:rsid w:val="00334D27"/>
    <w:rsid w:val="003358DB"/>
    <w:rsid w:val="00352D20"/>
    <w:rsid w:val="00361B3E"/>
    <w:rsid w:val="0037000E"/>
    <w:rsid w:val="003A1DD1"/>
    <w:rsid w:val="003A6B75"/>
    <w:rsid w:val="003B1E8C"/>
    <w:rsid w:val="003B254C"/>
    <w:rsid w:val="003B35F6"/>
    <w:rsid w:val="00404638"/>
    <w:rsid w:val="00413726"/>
    <w:rsid w:val="00414A0C"/>
    <w:rsid w:val="004260C8"/>
    <w:rsid w:val="00445363"/>
    <w:rsid w:val="004462EE"/>
    <w:rsid w:val="00451516"/>
    <w:rsid w:val="00452298"/>
    <w:rsid w:val="00476599"/>
    <w:rsid w:val="00480F1F"/>
    <w:rsid w:val="004930C1"/>
    <w:rsid w:val="004B069B"/>
    <w:rsid w:val="004D04D7"/>
    <w:rsid w:val="004D5736"/>
    <w:rsid w:val="004E3216"/>
    <w:rsid w:val="004F5AB3"/>
    <w:rsid w:val="00505051"/>
    <w:rsid w:val="005150B7"/>
    <w:rsid w:val="00536556"/>
    <w:rsid w:val="00550395"/>
    <w:rsid w:val="00557985"/>
    <w:rsid w:val="0056256B"/>
    <w:rsid w:val="00575842"/>
    <w:rsid w:val="00577533"/>
    <w:rsid w:val="00592F68"/>
    <w:rsid w:val="00595BA8"/>
    <w:rsid w:val="005C744A"/>
    <w:rsid w:val="005D15DA"/>
    <w:rsid w:val="005D6BAC"/>
    <w:rsid w:val="00605AA0"/>
    <w:rsid w:val="00607023"/>
    <w:rsid w:val="00610A3F"/>
    <w:rsid w:val="0063261B"/>
    <w:rsid w:val="00635265"/>
    <w:rsid w:val="0064186C"/>
    <w:rsid w:val="00650EFB"/>
    <w:rsid w:val="006632D7"/>
    <w:rsid w:val="00666C83"/>
    <w:rsid w:val="00667B17"/>
    <w:rsid w:val="0068194A"/>
    <w:rsid w:val="006819BA"/>
    <w:rsid w:val="00682C47"/>
    <w:rsid w:val="006832E5"/>
    <w:rsid w:val="006914EF"/>
    <w:rsid w:val="00740E95"/>
    <w:rsid w:val="00757AF4"/>
    <w:rsid w:val="0076140E"/>
    <w:rsid w:val="00780383"/>
    <w:rsid w:val="007C1D8F"/>
    <w:rsid w:val="007C356E"/>
    <w:rsid w:val="007F0372"/>
    <w:rsid w:val="007F0461"/>
    <w:rsid w:val="008127B0"/>
    <w:rsid w:val="00815676"/>
    <w:rsid w:val="00847DE5"/>
    <w:rsid w:val="00871110"/>
    <w:rsid w:val="00871756"/>
    <w:rsid w:val="00875461"/>
    <w:rsid w:val="00885517"/>
    <w:rsid w:val="008A76DE"/>
    <w:rsid w:val="008B7BDF"/>
    <w:rsid w:val="008C6C65"/>
    <w:rsid w:val="008F0FBA"/>
    <w:rsid w:val="008F6DAD"/>
    <w:rsid w:val="00901B46"/>
    <w:rsid w:val="00903156"/>
    <w:rsid w:val="00962137"/>
    <w:rsid w:val="00964D7B"/>
    <w:rsid w:val="009744CF"/>
    <w:rsid w:val="00976C09"/>
    <w:rsid w:val="00994E8C"/>
    <w:rsid w:val="009A22E2"/>
    <w:rsid w:val="009D3063"/>
    <w:rsid w:val="009F0EA4"/>
    <w:rsid w:val="00A0468D"/>
    <w:rsid w:val="00A11B3F"/>
    <w:rsid w:val="00A1325C"/>
    <w:rsid w:val="00A54BA5"/>
    <w:rsid w:val="00A62D86"/>
    <w:rsid w:val="00A66BAB"/>
    <w:rsid w:val="00A73C09"/>
    <w:rsid w:val="00A74CEB"/>
    <w:rsid w:val="00A8642D"/>
    <w:rsid w:val="00A87136"/>
    <w:rsid w:val="00AA177A"/>
    <w:rsid w:val="00AA7EDA"/>
    <w:rsid w:val="00AE58FC"/>
    <w:rsid w:val="00AF2A63"/>
    <w:rsid w:val="00AF45F2"/>
    <w:rsid w:val="00B00CA7"/>
    <w:rsid w:val="00B47D11"/>
    <w:rsid w:val="00B50E34"/>
    <w:rsid w:val="00B557DF"/>
    <w:rsid w:val="00B831FD"/>
    <w:rsid w:val="00B85219"/>
    <w:rsid w:val="00BA05F7"/>
    <w:rsid w:val="00BA2F21"/>
    <w:rsid w:val="00BB0DED"/>
    <w:rsid w:val="00BB7E14"/>
    <w:rsid w:val="00BD2B86"/>
    <w:rsid w:val="00C123F1"/>
    <w:rsid w:val="00C40974"/>
    <w:rsid w:val="00C42B25"/>
    <w:rsid w:val="00C60D85"/>
    <w:rsid w:val="00C63564"/>
    <w:rsid w:val="00C71F1A"/>
    <w:rsid w:val="00C73CFA"/>
    <w:rsid w:val="00C95D59"/>
    <w:rsid w:val="00C95ED3"/>
    <w:rsid w:val="00CB7866"/>
    <w:rsid w:val="00CF30BF"/>
    <w:rsid w:val="00CF47C5"/>
    <w:rsid w:val="00CF61C2"/>
    <w:rsid w:val="00D116A7"/>
    <w:rsid w:val="00D52863"/>
    <w:rsid w:val="00D52C0C"/>
    <w:rsid w:val="00D77C02"/>
    <w:rsid w:val="00D81CDC"/>
    <w:rsid w:val="00D875E0"/>
    <w:rsid w:val="00D911C4"/>
    <w:rsid w:val="00DA2301"/>
    <w:rsid w:val="00DA5A30"/>
    <w:rsid w:val="00DB1FAE"/>
    <w:rsid w:val="00DE2F17"/>
    <w:rsid w:val="00DF0B11"/>
    <w:rsid w:val="00DF189F"/>
    <w:rsid w:val="00E27F40"/>
    <w:rsid w:val="00E42C84"/>
    <w:rsid w:val="00E4351D"/>
    <w:rsid w:val="00E56318"/>
    <w:rsid w:val="00E56A5D"/>
    <w:rsid w:val="00E67AD2"/>
    <w:rsid w:val="00E709E5"/>
    <w:rsid w:val="00E86FEE"/>
    <w:rsid w:val="00EA578D"/>
    <w:rsid w:val="00EC7509"/>
    <w:rsid w:val="00EE1775"/>
    <w:rsid w:val="00EE2F58"/>
    <w:rsid w:val="00F2666A"/>
    <w:rsid w:val="00F473BC"/>
    <w:rsid w:val="00F5156A"/>
    <w:rsid w:val="00F663F9"/>
    <w:rsid w:val="00FA744E"/>
    <w:rsid w:val="00FD357E"/>
    <w:rsid w:val="00FD497F"/>
    <w:rsid w:val="00FE3970"/>
    <w:rsid w:val="00FF11C5"/>
    <w:rsid w:val="00FF24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D82C6"/>
  <w15:chartTrackingRefBased/>
  <w15:docId w15:val="{8FE54144-9C35-B740-B49F-08B148C34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40E"/>
    <w:rPr>
      <w:rFonts w:ascii="Times New Roman" w:eastAsia="Times New Roman" w:hAnsi="Times New Roman" w:cs="Times New Roman"/>
      <w:lang w:eastAsia="fr-FR"/>
    </w:rPr>
  </w:style>
  <w:style w:type="paragraph" w:styleId="Titre1">
    <w:name w:val="heading 1"/>
    <w:basedOn w:val="Normal"/>
    <w:link w:val="Titre1Car"/>
    <w:uiPriority w:val="9"/>
    <w:qFormat/>
    <w:rsid w:val="0076140E"/>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76140E"/>
    <w:pPr>
      <w:spacing w:before="100" w:beforeAutospacing="1" w:after="100" w:afterAutospacing="1"/>
      <w:outlineLvl w:val="1"/>
    </w:pPr>
    <w:rPr>
      <w:b/>
      <w:bCs/>
      <w:sz w:val="36"/>
      <w:szCs w:val="36"/>
    </w:rPr>
  </w:style>
  <w:style w:type="paragraph" w:styleId="Titre4">
    <w:name w:val="heading 4"/>
    <w:basedOn w:val="Normal"/>
    <w:next w:val="Normal"/>
    <w:link w:val="Titre4Car"/>
    <w:uiPriority w:val="9"/>
    <w:semiHidden/>
    <w:unhideWhenUsed/>
    <w:qFormat/>
    <w:rsid w:val="00F5156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358DB"/>
    <w:rPr>
      <w:sz w:val="22"/>
      <w:szCs w:val="22"/>
    </w:rPr>
  </w:style>
  <w:style w:type="paragraph" w:styleId="NormalWeb">
    <w:name w:val="Normal (Web)"/>
    <w:basedOn w:val="Normal"/>
    <w:uiPriority w:val="99"/>
    <w:semiHidden/>
    <w:unhideWhenUsed/>
    <w:rsid w:val="003358DB"/>
  </w:style>
  <w:style w:type="table" w:styleId="Grilledutableau">
    <w:name w:val="Table Grid"/>
    <w:basedOn w:val="TableauNormal"/>
    <w:uiPriority w:val="39"/>
    <w:rsid w:val="008F0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66BAB"/>
    <w:pPr>
      <w:ind w:left="720"/>
      <w:contextualSpacing/>
    </w:pPr>
  </w:style>
  <w:style w:type="character" w:styleId="Lienhypertexte">
    <w:name w:val="Hyperlink"/>
    <w:basedOn w:val="Policepardfaut"/>
    <w:uiPriority w:val="99"/>
    <w:unhideWhenUsed/>
    <w:rsid w:val="000F669D"/>
    <w:rPr>
      <w:color w:val="0563C1" w:themeColor="hyperlink"/>
      <w:u w:val="single"/>
    </w:rPr>
  </w:style>
  <w:style w:type="character" w:styleId="Mentionnonrsolue">
    <w:name w:val="Unresolved Mention"/>
    <w:basedOn w:val="Policepardfaut"/>
    <w:uiPriority w:val="99"/>
    <w:semiHidden/>
    <w:unhideWhenUsed/>
    <w:rsid w:val="000F669D"/>
    <w:rPr>
      <w:color w:val="605E5C"/>
      <w:shd w:val="clear" w:color="auto" w:fill="E1DFDD"/>
    </w:rPr>
  </w:style>
  <w:style w:type="character" w:customStyle="1" w:styleId="Titre1Car">
    <w:name w:val="Titre 1 Car"/>
    <w:basedOn w:val="Policepardfaut"/>
    <w:link w:val="Titre1"/>
    <w:uiPriority w:val="9"/>
    <w:rsid w:val="0076140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76140E"/>
    <w:rPr>
      <w:rFonts w:ascii="Times New Roman" w:eastAsia="Times New Roman" w:hAnsi="Times New Roman" w:cs="Times New Roman"/>
      <w:b/>
      <w:bCs/>
      <w:sz w:val="36"/>
      <w:szCs w:val="36"/>
      <w:lang w:eastAsia="fr-FR"/>
    </w:rPr>
  </w:style>
  <w:style w:type="character" w:customStyle="1" w:styleId="apple-converted-space">
    <w:name w:val="apple-converted-space"/>
    <w:basedOn w:val="Policepardfaut"/>
    <w:rsid w:val="0076140E"/>
  </w:style>
  <w:style w:type="character" w:customStyle="1" w:styleId="byline">
    <w:name w:val="byline"/>
    <w:basedOn w:val="Policepardfaut"/>
    <w:rsid w:val="0063261B"/>
  </w:style>
  <w:style w:type="character" w:styleId="Lienhypertextesuivivisit">
    <w:name w:val="FollowedHyperlink"/>
    <w:basedOn w:val="Policepardfaut"/>
    <w:uiPriority w:val="99"/>
    <w:semiHidden/>
    <w:unhideWhenUsed/>
    <w:rsid w:val="00A54BA5"/>
    <w:rPr>
      <w:color w:val="954F72" w:themeColor="followedHyperlink"/>
      <w:u w:val="single"/>
    </w:rPr>
  </w:style>
  <w:style w:type="character" w:customStyle="1" w:styleId="Titre4Car">
    <w:name w:val="Titre 4 Car"/>
    <w:basedOn w:val="Policepardfaut"/>
    <w:link w:val="Titre4"/>
    <w:uiPriority w:val="9"/>
    <w:semiHidden/>
    <w:rsid w:val="00F5156A"/>
    <w:rPr>
      <w:rFonts w:asciiTheme="majorHAnsi" w:eastAsiaTheme="majorEastAsia" w:hAnsiTheme="majorHAnsi" w:cstheme="majorBidi"/>
      <w:i/>
      <w:iCs/>
      <w:color w:val="2F5496" w:themeColor="accent1" w:themeShade="BF"/>
      <w:lang w:eastAsia="fr-FR"/>
    </w:rPr>
  </w:style>
  <w:style w:type="paragraph" w:styleId="En-tte">
    <w:name w:val="header"/>
    <w:basedOn w:val="Normal"/>
    <w:link w:val="En-tteCar"/>
    <w:uiPriority w:val="99"/>
    <w:unhideWhenUsed/>
    <w:rsid w:val="003A6B75"/>
    <w:pPr>
      <w:tabs>
        <w:tab w:val="center" w:pos="4536"/>
        <w:tab w:val="right" w:pos="9072"/>
      </w:tabs>
    </w:pPr>
  </w:style>
  <w:style w:type="character" w:customStyle="1" w:styleId="En-tteCar">
    <w:name w:val="En-tête Car"/>
    <w:basedOn w:val="Policepardfaut"/>
    <w:link w:val="En-tte"/>
    <w:uiPriority w:val="99"/>
    <w:rsid w:val="003A6B75"/>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3A6B75"/>
    <w:pPr>
      <w:tabs>
        <w:tab w:val="center" w:pos="4536"/>
        <w:tab w:val="right" w:pos="9072"/>
      </w:tabs>
    </w:pPr>
  </w:style>
  <w:style w:type="character" w:customStyle="1" w:styleId="PieddepageCar">
    <w:name w:val="Pied de page Car"/>
    <w:basedOn w:val="Policepardfaut"/>
    <w:link w:val="Pieddepage"/>
    <w:uiPriority w:val="99"/>
    <w:rsid w:val="003A6B75"/>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37463">
      <w:bodyDiv w:val="1"/>
      <w:marLeft w:val="0"/>
      <w:marRight w:val="0"/>
      <w:marTop w:val="0"/>
      <w:marBottom w:val="0"/>
      <w:divBdr>
        <w:top w:val="none" w:sz="0" w:space="0" w:color="auto"/>
        <w:left w:val="none" w:sz="0" w:space="0" w:color="auto"/>
        <w:bottom w:val="none" w:sz="0" w:space="0" w:color="auto"/>
        <w:right w:val="none" w:sz="0" w:space="0" w:color="auto"/>
      </w:divBdr>
      <w:divsChild>
        <w:div w:id="354356117">
          <w:marLeft w:val="0"/>
          <w:marRight w:val="0"/>
          <w:marTop w:val="0"/>
          <w:marBottom w:val="348"/>
          <w:divBdr>
            <w:top w:val="none" w:sz="0" w:space="0" w:color="auto"/>
            <w:left w:val="none" w:sz="0" w:space="0" w:color="auto"/>
            <w:bottom w:val="none" w:sz="0" w:space="0" w:color="auto"/>
            <w:right w:val="none" w:sz="0" w:space="0" w:color="auto"/>
          </w:divBdr>
        </w:div>
        <w:div w:id="1666546006">
          <w:marLeft w:val="0"/>
          <w:marRight w:val="0"/>
          <w:marTop w:val="0"/>
          <w:marBottom w:val="0"/>
          <w:divBdr>
            <w:top w:val="none" w:sz="0" w:space="0" w:color="auto"/>
            <w:left w:val="none" w:sz="0" w:space="0" w:color="auto"/>
            <w:bottom w:val="none" w:sz="0" w:space="0" w:color="auto"/>
            <w:right w:val="none" w:sz="0" w:space="0" w:color="auto"/>
          </w:divBdr>
        </w:div>
      </w:divsChild>
    </w:div>
    <w:div w:id="190924607">
      <w:bodyDiv w:val="1"/>
      <w:marLeft w:val="0"/>
      <w:marRight w:val="0"/>
      <w:marTop w:val="0"/>
      <w:marBottom w:val="0"/>
      <w:divBdr>
        <w:top w:val="none" w:sz="0" w:space="0" w:color="auto"/>
        <w:left w:val="none" w:sz="0" w:space="0" w:color="auto"/>
        <w:bottom w:val="none" w:sz="0" w:space="0" w:color="auto"/>
        <w:right w:val="none" w:sz="0" w:space="0" w:color="auto"/>
      </w:divBdr>
      <w:divsChild>
        <w:div w:id="2074501424">
          <w:marLeft w:val="0"/>
          <w:marRight w:val="0"/>
          <w:marTop w:val="0"/>
          <w:marBottom w:val="348"/>
          <w:divBdr>
            <w:top w:val="none" w:sz="0" w:space="0" w:color="auto"/>
            <w:left w:val="none" w:sz="0" w:space="0" w:color="auto"/>
            <w:bottom w:val="none" w:sz="0" w:space="0" w:color="auto"/>
            <w:right w:val="none" w:sz="0" w:space="0" w:color="auto"/>
          </w:divBdr>
        </w:div>
        <w:div w:id="315647145">
          <w:marLeft w:val="0"/>
          <w:marRight w:val="0"/>
          <w:marTop w:val="0"/>
          <w:marBottom w:val="0"/>
          <w:divBdr>
            <w:top w:val="none" w:sz="0" w:space="0" w:color="auto"/>
            <w:left w:val="none" w:sz="0" w:space="0" w:color="auto"/>
            <w:bottom w:val="none" w:sz="0" w:space="0" w:color="auto"/>
            <w:right w:val="none" w:sz="0" w:space="0" w:color="auto"/>
          </w:divBdr>
        </w:div>
        <w:div w:id="1603876487">
          <w:marLeft w:val="0"/>
          <w:marRight w:val="0"/>
          <w:marTop w:val="0"/>
          <w:marBottom w:val="0"/>
          <w:divBdr>
            <w:top w:val="none" w:sz="0" w:space="0" w:color="auto"/>
            <w:left w:val="none" w:sz="0" w:space="0" w:color="auto"/>
            <w:bottom w:val="none" w:sz="0" w:space="0" w:color="auto"/>
            <w:right w:val="none" w:sz="0" w:space="0" w:color="auto"/>
          </w:divBdr>
        </w:div>
        <w:div w:id="12610284">
          <w:marLeft w:val="0"/>
          <w:marRight w:val="0"/>
          <w:marTop w:val="0"/>
          <w:marBottom w:val="0"/>
          <w:divBdr>
            <w:top w:val="none" w:sz="0" w:space="0" w:color="auto"/>
            <w:left w:val="none" w:sz="0" w:space="0" w:color="auto"/>
            <w:bottom w:val="none" w:sz="0" w:space="0" w:color="auto"/>
            <w:right w:val="none" w:sz="0" w:space="0" w:color="auto"/>
          </w:divBdr>
        </w:div>
      </w:divsChild>
    </w:div>
    <w:div w:id="475999012">
      <w:bodyDiv w:val="1"/>
      <w:marLeft w:val="0"/>
      <w:marRight w:val="0"/>
      <w:marTop w:val="0"/>
      <w:marBottom w:val="0"/>
      <w:divBdr>
        <w:top w:val="none" w:sz="0" w:space="0" w:color="auto"/>
        <w:left w:val="none" w:sz="0" w:space="0" w:color="auto"/>
        <w:bottom w:val="none" w:sz="0" w:space="0" w:color="auto"/>
        <w:right w:val="none" w:sz="0" w:space="0" w:color="auto"/>
      </w:divBdr>
    </w:div>
    <w:div w:id="875700908">
      <w:bodyDiv w:val="1"/>
      <w:marLeft w:val="0"/>
      <w:marRight w:val="0"/>
      <w:marTop w:val="0"/>
      <w:marBottom w:val="0"/>
      <w:divBdr>
        <w:top w:val="none" w:sz="0" w:space="0" w:color="auto"/>
        <w:left w:val="none" w:sz="0" w:space="0" w:color="auto"/>
        <w:bottom w:val="none" w:sz="0" w:space="0" w:color="auto"/>
        <w:right w:val="none" w:sz="0" w:space="0" w:color="auto"/>
      </w:divBdr>
      <w:divsChild>
        <w:div w:id="773399786">
          <w:marLeft w:val="0"/>
          <w:marRight w:val="0"/>
          <w:marTop w:val="0"/>
          <w:marBottom w:val="0"/>
          <w:divBdr>
            <w:top w:val="none" w:sz="0" w:space="0" w:color="auto"/>
            <w:left w:val="none" w:sz="0" w:space="0" w:color="auto"/>
            <w:bottom w:val="none" w:sz="0" w:space="0" w:color="auto"/>
            <w:right w:val="none" w:sz="0" w:space="0" w:color="auto"/>
          </w:divBdr>
          <w:divsChild>
            <w:div w:id="2023891378">
              <w:marLeft w:val="0"/>
              <w:marRight w:val="0"/>
              <w:marTop w:val="0"/>
              <w:marBottom w:val="0"/>
              <w:divBdr>
                <w:top w:val="none" w:sz="0" w:space="0" w:color="auto"/>
                <w:left w:val="none" w:sz="0" w:space="0" w:color="auto"/>
                <w:bottom w:val="none" w:sz="0" w:space="0" w:color="auto"/>
                <w:right w:val="none" w:sz="0" w:space="0" w:color="auto"/>
              </w:divBdr>
              <w:divsChild>
                <w:div w:id="1672416437">
                  <w:marLeft w:val="0"/>
                  <w:marRight w:val="0"/>
                  <w:marTop w:val="0"/>
                  <w:marBottom w:val="0"/>
                  <w:divBdr>
                    <w:top w:val="none" w:sz="0" w:space="0" w:color="auto"/>
                    <w:left w:val="none" w:sz="0" w:space="0" w:color="auto"/>
                    <w:bottom w:val="none" w:sz="0" w:space="0" w:color="auto"/>
                    <w:right w:val="none" w:sz="0" w:space="0" w:color="auto"/>
                  </w:divBdr>
                  <w:divsChild>
                    <w:div w:id="11983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79831">
      <w:bodyDiv w:val="1"/>
      <w:marLeft w:val="0"/>
      <w:marRight w:val="0"/>
      <w:marTop w:val="0"/>
      <w:marBottom w:val="0"/>
      <w:divBdr>
        <w:top w:val="none" w:sz="0" w:space="0" w:color="auto"/>
        <w:left w:val="none" w:sz="0" w:space="0" w:color="auto"/>
        <w:bottom w:val="none" w:sz="0" w:space="0" w:color="auto"/>
        <w:right w:val="none" w:sz="0" w:space="0" w:color="auto"/>
      </w:divBdr>
      <w:divsChild>
        <w:div w:id="1760516571">
          <w:marLeft w:val="0"/>
          <w:marRight w:val="0"/>
          <w:marTop w:val="0"/>
          <w:marBottom w:val="348"/>
          <w:divBdr>
            <w:top w:val="none" w:sz="0" w:space="0" w:color="auto"/>
            <w:left w:val="none" w:sz="0" w:space="0" w:color="auto"/>
            <w:bottom w:val="none" w:sz="0" w:space="0" w:color="auto"/>
            <w:right w:val="none" w:sz="0" w:space="0" w:color="auto"/>
          </w:divBdr>
        </w:div>
        <w:div w:id="490678535">
          <w:marLeft w:val="0"/>
          <w:marRight w:val="0"/>
          <w:marTop w:val="0"/>
          <w:marBottom w:val="0"/>
          <w:divBdr>
            <w:top w:val="none" w:sz="0" w:space="0" w:color="auto"/>
            <w:left w:val="none" w:sz="0" w:space="0" w:color="auto"/>
            <w:bottom w:val="none" w:sz="0" w:space="0" w:color="auto"/>
            <w:right w:val="none" w:sz="0" w:space="0" w:color="auto"/>
          </w:divBdr>
          <w:divsChild>
            <w:div w:id="1019618641">
              <w:marLeft w:val="0"/>
              <w:marRight w:val="0"/>
              <w:marTop w:val="0"/>
              <w:marBottom w:val="0"/>
              <w:divBdr>
                <w:top w:val="none" w:sz="0" w:space="0" w:color="auto"/>
                <w:left w:val="none" w:sz="0" w:space="0" w:color="auto"/>
                <w:bottom w:val="none" w:sz="0" w:space="0" w:color="auto"/>
                <w:right w:val="none" w:sz="0" w:space="0" w:color="auto"/>
              </w:divBdr>
            </w:div>
            <w:div w:id="149257159">
              <w:marLeft w:val="0"/>
              <w:marRight w:val="0"/>
              <w:marTop w:val="0"/>
              <w:marBottom w:val="0"/>
              <w:divBdr>
                <w:top w:val="none" w:sz="0" w:space="0" w:color="auto"/>
                <w:left w:val="none" w:sz="0" w:space="0" w:color="auto"/>
                <w:bottom w:val="none" w:sz="0" w:space="0" w:color="auto"/>
                <w:right w:val="none" w:sz="0" w:space="0" w:color="auto"/>
              </w:divBdr>
              <w:divsChild>
                <w:div w:id="6003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31390">
      <w:bodyDiv w:val="1"/>
      <w:marLeft w:val="0"/>
      <w:marRight w:val="0"/>
      <w:marTop w:val="0"/>
      <w:marBottom w:val="0"/>
      <w:divBdr>
        <w:top w:val="none" w:sz="0" w:space="0" w:color="auto"/>
        <w:left w:val="none" w:sz="0" w:space="0" w:color="auto"/>
        <w:bottom w:val="none" w:sz="0" w:space="0" w:color="auto"/>
        <w:right w:val="none" w:sz="0" w:space="0" w:color="auto"/>
      </w:divBdr>
      <w:divsChild>
        <w:div w:id="224998743">
          <w:marLeft w:val="0"/>
          <w:marRight w:val="0"/>
          <w:marTop w:val="0"/>
          <w:marBottom w:val="348"/>
          <w:divBdr>
            <w:top w:val="none" w:sz="0" w:space="0" w:color="auto"/>
            <w:left w:val="none" w:sz="0" w:space="0" w:color="auto"/>
            <w:bottom w:val="none" w:sz="0" w:space="0" w:color="auto"/>
            <w:right w:val="none" w:sz="0" w:space="0" w:color="auto"/>
          </w:divBdr>
          <w:divsChild>
            <w:div w:id="1830554261">
              <w:marLeft w:val="0"/>
              <w:marRight w:val="0"/>
              <w:marTop w:val="0"/>
              <w:marBottom w:val="0"/>
              <w:divBdr>
                <w:top w:val="none" w:sz="0" w:space="0" w:color="auto"/>
                <w:left w:val="none" w:sz="0" w:space="0" w:color="auto"/>
                <w:bottom w:val="none" w:sz="0" w:space="0" w:color="auto"/>
                <w:right w:val="none" w:sz="0" w:space="0" w:color="auto"/>
              </w:divBdr>
            </w:div>
          </w:divsChild>
        </w:div>
        <w:div w:id="1562060010">
          <w:marLeft w:val="0"/>
          <w:marRight w:val="0"/>
          <w:marTop w:val="0"/>
          <w:marBottom w:val="0"/>
          <w:divBdr>
            <w:top w:val="none" w:sz="0" w:space="0" w:color="auto"/>
            <w:left w:val="none" w:sz="0" w:space="0" w:color="auto"/>
            <w:bottom w:val="none" w:sz="0" w:space="0" w:color="auto"/>
            <w:right w:val="none" w:sz="0" w:space="0" w:color="auto"/>
          </w:divBdr>
        </w:div>
        <w:div w:id="707681965">
          <w:marLeft w:val="0"/>
          <w:marRight w:val="0"/>
          <w:marTop w:val="0"/>
          <w:marBottom w:val="0"/>
          <w:divBdr>
            <w:top w:val="none" w:sz="0" w:space="0" w:color="auto"/>
            <w:left w:val="none" w:sz="0" w:space="0" w:color="auto"/>
            <w:bottom w:val="none" w:sz="0" w:space="0" w:color="auto"/>
            <w:right w:val="none" w:sz="0" w:space="0" w:color="auto"/>
          </w:divBdr>
        </w:div>
        <w:div w:id="1002851055">
          <w:marLeft w:val="0"/>
          <w:marRight w:val="0"/>
          <w:marTop w:val="0"/>
          <w:marBottom w:val="0"/>
          <w:divBdr>
            <w:top w:val="none" w:sz="0" w:space="0" w:color="auto"/>
            <w:left w:val="none" w:sz="0" w:space="0" w:color="auto"/>
            <w:bottom w:val="none" w:sz="0" w:space="0" w:color="auto"/>
            <w:right w:val="none" w:sz="0" w:space="0" w:color="auto"/>
          </w:divBdr>
        </w:div>
      </w:divsChild>
    </w:div>
    <w:div w:id="1809743274">
      <w:bodyDiv w:val="1"/>
      <w:marLeft w:val="0"/>
      <w:marRight w:val="0"/>
      <w:marTop w:val="0"/>
      <w:marBottom w:val="0"/>
      <w:divBdr>
        <w:top w:val="none" w:sz="0" w:space="0" w:color="auto"/>
        <w:left w:val="none" w:sz="0" w:space="0" w:color="auto"/>
        <w:bottom w:val="none" w:sz="0" w:space="0" w:color="auto"/>
        <w:right w:val="none" w:sz="0" w:space="0" w:color="auto"/>
      </w:divBdr>
      <w:divsChild>
        <w:div w:id="1681005075">
          <w:marLeft w:val="0"/>
          <w:marRight w:val="0"/>
          <w:marTop w:val="0"/>
          <w:marBottom w:val="0"/>
          <w:divBdr>
            <w:top w:val="none" w:sz="0" w:space="0" w:color="auto"/>
            <w:left w:val="none" w:sz="0" w:space="0" w:color="auto"/>
            <w:bottom w:val="none" w:sz="0" w:space="0" w:color="auto"/>
            <w:right w:val="none" w:sz="0" w:space="0" w:color="auto"/>
          </w:divBdr>
          <w:divsChild>
            <w:div w:id="1121798735">
              <w:marLeft w:val="0"/>
              <w:marRight w:val="0"/>
              <w:marTop w:val="0"/>
              <w:marBottom w:val="0"/>
              <w:divBdr>
                <w:top w:val="none" w:sz="0" w:space="0" w:color="auto"/>
                <w:left w:val="none" w:sz="0" w:space="0" w:color="auto"/>
                <w:bottom w:val="none" w:sz="0" w:space="0" w:color="auto"/>
                <w:right w:val="none" w:sz="0" w:space="0" w:color="auto"/>
              </w:divBdr>
              <w:divsChild>
                <w:div w:id="1511799904">
                  <w:marLeft w:val="0"/>
                  <w:marRight w:val="0"/>
                  <w:marTop w:val="0"/>
                  <w:marBottom w:val="0"/>
                  <w:divBdr>
                    <w:top w:val="none" w:sz="0" w:space="0" w:color="auto"/>
                    <w:left w:val="none" w:sz="0" w:space="0" w:color="auto"/>
                    <w:bottom w:val="none" w:sz="0" w:space="0" w:color="auto"/>
                    <w:right w:val="none" w:sz="0" w:space="0" w:color="auto"/>
                  </w:divBdr>
                  <w:divsChild>
                    <w:div w:id="1869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46783">
      <w:bodyDiv w:val="1"/>
      <w:marLeft w:val="0"/>
      <w:marRight w:val="0"/>
      <w:marTop w:val="0"/>
      <w:marBottom w:val="0"/>
      <w:divBdr>
        <w:top w:val="none" w:sz="0" w:space="0" w:color="auto"/>
        <w:left w:val="none" w:sz="0" w:space="0" w:color="auto"/>
        <w:bottom w:val="none" w:sz="0" w:space="0" w:color="auto"/>
        <w:right w:val="none" w:sz="0" w:space="0" w:color="auto"/>
      </w:divBdr>
    </w:div>
    <w:div w:id="1964143828">
      <w:bodyDiv w:val="1"/>
      <w:marLeft w:val="0"/>
      <w:marRight w:val="0"/>
      <w:marTop w:val="0"/>
      <w:marBottom w:val="0"/>
      <w:divBdr>
        <w:top w:val="none" w:sz="0" w:space="0" w:color="auto"/>
        <w:left w:val="none" w:sz="0" w:space="0" w:color="auto"/>
        <w:bottom w:val="none" w:sz="0" w:space="0" w:color="auto"/>
        <w:right w:val="none" w:sz="0" w:space="0" w:color="auto"/>
      </w:divBdr>
    </w:div>
    <w:div w:id="2128965369">
      <w:bodyDiv w:val="1"/>
      <w:marLeft w:val="0"/>
      <w:marRight w:val="0"/>
      <w:marTop w:val="0"/>
      <w:marBottom w:val="0"/>
      <w:divBdr>
        <w:top w:val="none" w:sz="0" w:space="0" w:color="auto"/>
        <w:left w:val="none" w:sz="0" w:space="0" w:color="auto"/>
        <w:bottom w:val="none" w:sz="0" w:space="0" w:color="auto"/>
        <w:right w:val="none" w:sz="0" w:space="0" w:color="auto"/>
      </w:divBdr>
      <w:divsChild>
        <w:div w:id="1763450634">
          <w:marLeft w:val="0"/>
          <w:marRight w:val="0"/>
          <w:marTop w:val="0"/>
          <w:marBottom w:val="348"/>
          <w:divBdr>
            <w:top w:val="none" w:sz="0" w:space="0" w:color="auto"/>
            <w:left w:val="none" w:sz="0" w:space="0" w:color="auto"/>
            <w:bottom w:val="none" w:sz="0" w:space="0" w:color="auto"/>
            <w:right w:val="none" w:sz="0" w:space="0" w:color="auto"/>
          </w:divBdr>
          <w:divsChild>
            <w:div w:id="1268809443">
              <w:marLeft w:val="0"/>
              <w:marRight w:val="0"/>
              <w:marTop w:val="0"/>
              <w:marBottom w:val="0"/>
              <w:divBdr>
                <w:top w:val="none" w:sz="0" w:space="0" w:color="auto"/>
                <w:left w:val="none" w:sz="0" w:space="0" w:color="auto"/>
                <w:bottom w:val="none" w:sz="0" w:space="0" w:color="auto"/>
                <w:right w:val="none" w:sz="0" w:space="0" w:color="auto"/>
              </w:divBdr>
            </w:div>
          </w:divsChild>
        </w:div>
        <w:div w:id="1607620222">
          <w:marLeft w:val="0"/>
          <w:marRight w:val="0"/>
          <w:marTop w:val="0"/>
          <w:marBottom w:val="0"/>
          <w:divBdr>
            <w:top w:val="none" w:sz="0" w:space="0" w:color="auto"/>
            <w:left w:val="none" w:sz="0" w:space="0" w:color="auto"/>
            <w:bottom w:val="none" w:sz="0" w:space="0" w:color="auto"/>
            <w:right w:val="none" w:sz="0" w:space="0" w:color="auto"/>
          </w:divBdr>
        </w:div>
        <w:div w:id="814495727">
          <w:marLeft w:val="0"/>
          <w:marRight w:val="0"/>
          <w:marTop w:val="0"/>
          <w:marBottom w:val="0"/>
          <w:divBdr>
            <w:top w:val="none" w:sz="0" w:space="0" w:color="auto"/>
            <w:left w:val="none" w:sz="0" w:space="0" w:color="auto"/>
            <w:bottom w:val="none" w:sz="0" w:space="0" w:color="auto"/>
            <w:right w:val="none" w:sz="0" w:space="0" w:color="auto"/>
          </w:divBdr>
        </w:div>
        <w:div w:id="1938899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fmtv.com/police-justice/recours-contre-la-pietonnisation-des-voies-sur-berge-la-fin-d-un-feuilleton_AV-201810220033.html"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hc.unesco.org/fr/list/600/" TargetMode="Externa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societedugrandpari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vmh.fr/les-maisons/autres-activites/samaritaine/" TargetMode="External"/><Relationship Id="rId5" Type="http://schemas.openxmlformats.org/officeDocument/2006/relationships/footnotes" Target="footnotes.xml"/><Relationship Id="rId15" Type="http://schemas.openxmlformats.org/officeDocument/2006/relationships/hyperlink" Target="https://www.youtube.com/watch?v=RZLABK5GeJs&amp;feature=emb_logo"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emonde.fr/societe/video/2019/04/15/notre-dame-de-paris-les-images-de-l-incendie_5450570_3224.html" TargetMode="External"/><Relationship Id="rId14" Type="http://schemas.openxmlformats.org/officeDocument/2006/relationships/hyperlink" Target="https://www.parisetmetropole-amenagement.fr/fr/clichy-batignolles-paris-17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3021</Words>
  <Characters>16619</Characters>
  <Application>Microsoft Office Word</Application>
  <DocSecurity>0</DocSecurity>
  <Lines>138</Lines>
  <Paragraphs>39</Paragraphs>
  <ScaleCrop>false</ScaleCrop>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GIRARD Vincent</dc:creator>
  <cp:keywords/>
  <dc:description/>
  <cp:lastModifiedBy>GIRARD Vincent</cp:lastModifiedBy>
  <cp:revision>6</cp:revision>
  <cp:lastPrinted>2020-08-18T09:39:00Z</cp:lastPrinted>
  <dcterms:created xsi:type="dcterms:W3CDTF">2020-08-20T07:15:00Z</dcterms:created>
  <dcterms:modified xsi:type="dcterms:W3CDTF">2020-10-13T08:29:00Z</dcterms:modified>
</cp:coreProperties>
</file>