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638" w:rsidRPr="00140014" w:rsidRDefault="00140014" w:rsidP="00140014">
      <w:pPr>
        <w:rPr>
          <w:sz w:val="16"/>
          <w:szCs w:val="16"/>
        </w:rPr>
      </w:pPr>
      <w:r w:rsidRPr="00140014">
        <w:rPr>
          <w:sz w:val="16"/>
          <w:szCs w:val="16"/>
        </w:rPr>
        <w:t xml:space="preserve">Thème 2 : XVe -XVIe siècles : un nouveau rapport au monde, un temps de mutation intellectuelle </w:t>
      </w:r>
    </w:p>
    <w:p w:rsidR="00140014" w:rsidRPr="00140014" w:rsidRDefault="006512BD" w:rsidP="00140014">
      <w:pPr>
        <w:pStyle w:val="Citationintense"/>
      </w:pPr>
      <w:r w:rsidRPr="006512BD">
        <w:rPr>
          <w:i w:val="0"/>
          <w:i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996D6A" wp14:editId="4C074DC7">
                <wp:simplePos x="0" y="0"/>
                <wp:positionH relativeFrom="margin">
                  <wp:align>left</wp:align>
                </wp:positionH>
                <wp:positionV relativeFrom="paragraph">
                  <wp:posOffset>784052</wp:posOffset>
                </wp:positionV>
                <wp:extent cx="6272692" cy="725973"/>
                <wp:effectExtent l="0" t="0" r="13970" b="1714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2692" cy="7259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6512BD" w:rsidRPr="002B1C59" w:rsidRDefault="006512BD" w:rsidP="006512BD">
                            <w:pPr>
                              <w:shd w:val="clear" w:color="auto" w:fill="D9D9D9" w:themeFill="background1" w:themeFillShade="D9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La problématique fait l’objet d’un travail de réflexion en autonomie </w:t>
                            </w:r>
                            <w:r w:rsidR="004C374D">
                              <w:rPr>
                                <w:sz w:val="16"/>
                                <w:szCs w:val="16"/>
                              </w:rPr>
                              <w:t xml:space="preserve">guidée </w:t>
                            </w:r>
                            <w:r w:rsidR="004C374D" w:rsidRPr="007C3D73">
                              <w:rPr>
                                <w:sz w:val="16"/>
                                <w:szCs w:val="16"/>
                              </w:rPr>
                              <w:t>à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partir de cartes et d’objets de </w:t>
                            </w:r>
                            <w:r w:rsidR="004C374D">
                              <w:rPr>
                                <w:sz w:val="16"/>
                                <w:szCs w:val="16"/>
                              </w:rPr>
                              <w:t>représentation</w:t>
                            </w:r>
                            <w:r w:rsidR="000466C8">
                              <w:rPr>
                                <w:sz w:val="16"/>
                                <w:szCs w:val="16"/>
                              </w:rPr>
                              <w:t xml:space="preserve"> des Européens (avant 1453-1492 et après) permettant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de questionner l’idée de changements à la fois géographique, </w:t>
                            </w:r>
                            <w:r w:rsidR="004C374D">
                              <w:rPr>
                                <w:sz w:val="16"/>
                                <w:szCs w:val="16"/>
                              </w:rPr>
                              <w:t>politique...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dans les relations que les Européens, l’Europe a au monde. </w:t>
                            </w:r>
                            <w:r w:rsidR="000466C8">
                              <w:rPr>
                                <w:sz w:val="16"/>
                                <w:szCs w:val="16"/>
                              </w:rPr>
                              <w:t xml:space="preserve">(Documents source ou documents historiques actuels). Les élèves ont </w:t>
                            </w:r>
                            <w:r w:rsidR="002B1C59">
                              <w:rPr>
                                <w:sz w:val="16"/>
                                <w:szCs w:val="16"/>
                              </w:rPr>
                              <w:t>à</w:t>
                            </w:r>
                            <w:r w:rsidR="000466C8">
                              <w:rPr>
                                <w:sz w:val="16"/>
                                <w:szCs w:val="16"/>
                              </w:rPr>
                              <w:t xml:space="preserve"> établir en tâche finale de cet exercice une problématique. C’est en appui de toutes ces problématiques trouvées et récoltées que la problématique proposée peut être établie. </w:t>
                            </w:r>
                            <w:r w:rsidR="000466C8" w:rsidRPr="002B1C59">
                              <w:rPr>
                                <w:sz w:val="16"/>
                                <w:szCs w:val="16"/>
                              </w:rPr>
                              <w:t xml:space="preserve">Elle </w:t>
                            </w:r>
                            <w:r w:rsidR="0083069A" w:rsidRPr="00115CCD">
                              <w:rPr>
                                <w:iCs/>
                                <w:sz w:val="16"/>
                                <w:szCs w:val="16"/>
                              </w:rPr>
                              <w:t>ouvre le thème II.</w:t>
                            </w:r>
                            <w:r w:rsidR="0083069A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996D6A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left:0;text-align:left;margin-left:0;margin-top:61.75pt;width:493.9pt;height:57.1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" fillcolor="window" strokecolor="window" strokeweight=".5pt">
                <v:textbox>
                  <w:txbxContent>
                    <w:p w:rsidR="006512BD" w:rsidRPr="002B1C59" w:rsidRDefault="006512BD" w:rsidP="006512BD">
                      <w:pPr>
                        <w:shd w:val="clear" w:color="auto" w:fill="D9D9D9" w:themeFill="background1" w:themeFillShade="D9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La problématique fait l’objet d’un travail de réflexion en autonomie </w:t>
                      </w:r>
                      <w:r w:rsidR="004C374D">
                        <w:rPr>
                          <w:sz w:val="16"/>
                          <w:szCs w:val="16"/>
                        </w:rPr>
                        <w:t xml:space="preserve">guidée </w:t>
                      </w:r>
                      <w:r w:rsidR="004C374D" w:rsidRPr="007C3D73">
                        <w:rPr>
                          <w:sz w:val="16"/>
                          <w:szCs w:val="16"/>
                        </w:rPr>
                        <w:t>à</w:t>
                      </w:r>
                      <w:r>
                        <w:rPr>
                          <w:sz w:val="16"/>
                          <w:szCs w:val="16"/>
                        </w:rPr>
                        <w:t xml:space="preserve"> partir de cartes et d’objets de </w:t>
                      </w:r>
                      <w:r w:rsidR="004C374D">
                        <w:rPr>
                          <w:sz w:val="16"/>
                          <w:szCs w:val="16"/>
                        </w:rPr>
                        <w:t>représentation</w:t>
                      </w:r>
                      <w:r w:rsidR="000466C8">
                        <w:rPr>
                          <w:sz w:val="16"/>
                          <w:szCs w:val="16"/>
                        </w:rPr>
                        <w:t xml:space="preserve"> des Européens (avant 1453-1492 et après) permettant</w:t>
                      </w:r>
                      <w:r>
                        <w:rPr>
                          <w:sz w:val="16"/>
                          <w:szCs w:val="16"/>
                        </w:rPr>
                        <w:t xml:space="preserve"> de questionner l’idée de changements à la fois géographique, </w:t>
                      </w:r>
                      <w:r w:rsidR="004C374D">
                        <w:rPr>
                          <w:sz w:val="16"/>
                          <w:szCs w:val="16"/>
                        </w:rPr>
                        <w:t>politique...</w:t>
                      </w:r>
                      <w:r>
                        <w:rPr>
                          <w:sz w:val="16"/>
                          <w:szCs w:val="16"/>
                        </w:rPr>
                        <w:t xml:space="preserve"> dans les relations que les Européens, l’Europe a au monde. </w:t>
                      </w:r>
                      <w:r w:rsidR="000466C8">
                        <w:rPr>
                          <w:sz w:val="16"/>
                          <w:szCs w:val="16"/>
                        </w:rPr>
                        <w:t xml:space="preserve">(Documents source ou documents historiques actuels). Les élèves ont </w:t>
                      </w:r>
                      <w:r w:rsidR="002B1C59">
                        <w:rPr>
                          <w:sz w:val="16"/>
                          <w:szCs w:val="16"/>
                        </w:rPr>
                        <w:t>à</w:t>
                      </w:r>
                      <w:r w:rsidR="000466C8">
                        <w:rPr>
                          <w:sz w:val="16"/>
                          <w:szCs w:val="16"/>
                        </w:rPr>
                        <w:t xml:space="preserve"> établir en tâche finale de cet exercice une problématique. C’est en appui de toutes ces problématiques trouvées et récoltées que la problématique proposée peut être établie. </w:t>
                      </w:r>
                      <w:r w:rsidR="000466C8" w:rsidRPr="002B1C59">
                        <w:rPr>
                          <w:sz w:val="16"/>
                          <w:szCs w:val="16"/>
                        </w:rPr>
                        <w:t xml:space="preserve">Elle </w:t>
                      </w:r>
                      <w:r w:rsidR="0083069A" w:rsidRPr="00115CCD">
                        <w:rPr>
                          <w:iCs/>
                          <w:sz w:val="16"/>
                          <w:szCs w:val="16"/>
                        </w:rPr>
                        <w:t>ouvre le thème II.</w:t>
                      </w:r>
                      <w:r w:rsidR="0083069A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0014" w:rsidRPr="00140014">
        <w:t>Chapitre 1. L’ouverture atlantique : les conséquences de la découverte du « Nouveau Monde »</w:t>
      </w:r>
    </w:p>
    <w:p w:rsidR="006512BD" w:rsidRDefault="006512BD" w:rsidP="00140014"/>
    <w:p w:rsidR="006512BD" w:rsidRDefault="006512BD" w:rsidP="00140014"/>
    <w:p w:rsidR="007C3D73" w:rsidRDefault="00140014" w:rsidP="00140014">
      <w:r>
        <w:t xml:space="preserve">En quoi l’élargissement des horizons géographiques des </w:t>
      </w:r>
      <w:r w:rsidR="00810897">
        <w:t>E</w:t>
      </w:r>
      <w:r>
        <w:t xml:space="preserve">uropéens engage-t-il de nouvelles dynamiques et questionne-t-il les </w:t>
      </w:r>
      <w:r w:rsidR="007502B8">
        <w:t>représentations du</w:t>
      </w:r>
      <w:r>
        <w:t xml:space="preserve"> monde aux XV°- XVI° siècle ? </w:t>
      </w:r>
    </w:p>
    <w:p w:rsidR="00C5609B" w:rsidRDefault="007C3D73" w:rsidP="0014001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47080</wp:posOffset>
                </wp:positionV>
                <wp:extent cx="5641521" cy="426060"/>
                <wp:effectExtent l="0" t="0" r="16510" b="1270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1521" cy="4260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7C3D73" w:rsidRPr="007C3D73" w:rsidRDefault="007C3D73" w:rsidP="004C374D">
                            <w:pPr>
                              <w:shd w:val="clear" w:color="auto" w:fill="F9D0C0" w:themeFill="text2" w:themeFillTint="33"/>
                              <w:rPr>
                                <w:sz w:val="16"/>
                                <w:szCs w:val="16"/>
                              </w:rPr>
                            </w:pPr>
                            <w:r w:rsidRPr="007C3D73">
                              <w:rPr>
                                <w:sz w:val="16"/>
                                <w:szCs w:val="16"/>
                              </w:rPr>
                              <w:t xml:space="preserve">Intensions de cette proposition de cours : idée de </w:t>
                            </w:r>
                            <w:r w:rsidRPr="004C374D">
                              <w:rPr>
                                <w:b/>
                              </w:rPr>
                              <w:t>décrire un processus</w:t>
                            </w:r>
                            <w:r w:rsidRPr="004C374D">
                              <w:t xml:space="preserve"> </w:t>
                            </w:r>
                            <w:r w:rsidRPr="007C3D73">
                              <w:rPr>
                                <w:sz w:val="16"/>
                                <w:szCs w:val="16"/>
                              </w:rPr>
                              <w:t xml:space="preserve">qui </w:t>
                            </w:r>
                            <w:r w:rsidR="00115CCD">
                              <w:rPr>
                                <w:sz w:val="16"/>
                                <w:szCs w:val="16"/>
                              </w:rPr>
                              <w:t>engage</w:t>
                            </w:r>
                            <w:r w:rsidRPr="007C3D73">
                              <w:rPr>
                                <w:sz w:val="16"/>
                                <w:szCs w:val="16"/>
                              </w:rPr>
                              <w:t xml:space="preserve"> des </w:t>
                            </w:r>
                            <w:r w:rsidRPr="000466C8">
                              <w:rPr>
                                <w:sz w:val="16"/>
                                <w:szCs w:val="16"/>
                                <w:u w:val="single"/>
                              </w:rPr>
                              <w:t>territoires</w:t>
                            </w:r>
                            <w:r w:rsidRPr="007C3D73">
                              <w:rPr>
                                <w:sz w:val="16"/>
                                <w:szCs w:val="16"/>
                              </w:rPr>
                              <w:t xml:space="preserve">, des jeux </w:t>
                            </w:r>
                            <w:r w:rsidRPr="000466C8">
                              <w:rPr>
                                <w:sz w:val="16"/>
                                <w:szCs w:val="16"/>
                                <w:u w:val="single"/>
                              </w:rPr>
                              <w:t>d’acteurs</w:t>
                            </w:r>
                            <w:r w:rsidR="00115CCD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 et donc des choix</w:t>
                            </w:r>
                            <w:r w:rsidRPr="007C3D73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0466C8">
                              <w:rPr>
                                <w:sz w:val="16"/>
                                <w:szCs w:val="16"/>
                              </w:rPr>
                              <w:t>et conduit à des</w:t>
                            </w:r>
                            <w:r w:rsidRPr="007C3D7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466C8">
                              <w:rPr>
                                <w:sz w:val="16"/>
                                <w:szCs w:val="16"/>
                                <w:u w:val="single"/>
                              </w:rPr>
                              <w:t>mutations</w:t>
                            </w:r>
                            <w:r w:rsidRPr="007C3D73">
                              <w:rPr>
                                <w:sz w:val="16"/>
                                <w:szCs w:val="16"/>
                              </w:rPr>
                              <w:t xml:space="preserve"> éco, po, sociales à plusieurs échelles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7" type="#_x0000_t202" style="position:absolute;margin-left:0;margin-top:3.7pt;width:444.2pt;height:33.5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" fillcolor="#f9d0c0 [671]" strokecolor="black [3213]" strokeweight=".5pt">
                <v:textbox>
                  <w:txbxContent>
                    <w:p w:rsidR="007C3D73" w:rsidRPr="007C3D73" w:rsidRDefault="007C3D73" w:rsidP="004C374D">
                      <w:pPr>
                        <w:shd w:val="clear" w:color="auto" w:fill="F9D0C0" w:themeFill="text2" w:themeFillTint="33"/>
                        <w:rPr>
                          <w:sz w:val="16"/>
                          <w:szCs w:val="16"/>
                        </w:rPr>
                      </w:pPr>
                      <w:r w:rsidRPr="007C3D73">
                        <w:rPr>
                          <w:sz w:val="16"/>
                          <w:szCs w:val="16"/>
                        </w:rPr>
                        <w:t xml:space="preserve">Intensions de cette proposition de cours : idée de </w:t>
                      </w:r>
                      <w:r w:rsidRPr="004C374D">
                        <w:rPr>
                          <w:b/>
                        </w:rPr>
                        <w:t>décrire un processus</w:t>
                      </w:r>
                      <w:r w:rsidRPr="004C374D">
                        <w:t xml:space="preserve"> </w:t>
                      </w:r>
                      <w:r w:rsidRPr="007C3D73">
                        <w:rPr>
                          <w:sz w:val="16"/>
                          <w:szCs w:val="16"/>
                        </w:rPr>
                        <w:t xml:space="preserve">qui </w:t>
                      </w:r>
                      <w:r w:rsidR="00115CCD">
                        <w:rPr>
                          <w:sz w:val="16"/>
                          <w:szCs w:val="16"/>
                        </w:rPr>
                        <w:t>engage</w:t>
                      </w:r>
                      <w:r w:rsidRPr="007C3D73">
                        <w:rPr>
                          <w:sz w:val="16"/>
                          <w:szCs w:val="16"/>
                        </w:rPr>
                        <w:t xml:space="preserve"> des </w:t>
                      </w:r>
                      <w:r w:rsidRPr="000466C8">
                        <w:rPr>
                          <w:sz w:val="16"/>
                          <w:szCs w:val="16"/>
                          <w:u w:val="single"/>
                        </w:rPr>
                        <w:t>territoires</w:t>
                      </w:r>
                      <w:r w:rsidRPr="007C3D73">
                        <w:rPr>
                          <w:sz w:val="16"/>
                          <w:szCs w:val="16"/>
                        </w:rPr>
                        <w:t xml:space="preserve">, des jeux </w:t>
                      </w:r>
                      <w:r w:rsidRPr="000466C8">
                        <w:rPr>
                          <w:sz w:val="16"/>
                          <w:szCs w:val="16"/>
                          <w:u w:val="single"/>
                        </w:rPr>
                        <w:t>d’acteurs</w:t>
                      </w:r>
                      <w:r w:rsidR="00115CCD">
                        <w:rPr>
                          <w:sz w:val="16"/>
                          <w:szCs w:val="16"/>
                          <w:u w:val="single"/>
                        </w:rPr>
                        <w:t xml:space="preserve"> et donc des choix</w:t>
                      </w:r>
                      <w:r w:rsidRPr="007C3D73">
                        <w:rPr>
                          <w:sz w:val="16"/>
                          <w:szCs w:val="16"/>
                        </w:rPr>
                        <w:t xml:space="preserve">, </w:t>
                      </w:r>
                      <w:r w:rsidR="000466C8">
                        <w:rPr>
                          <w:sz w:val="16"/>
                          <w:szCs w:val="16"/>
                        </w:rPr>
                        <w:t>et conduit à des</w:t>
                      </w:r>
                      <w:r w:rsidRPr="007C3D73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0466C8">
                        <w:rPr>
                          <w:sz w:val="16"/>
                          <w:szCs w:val="16"/>
                          <w:u w:val="single"/>
                        </w:rPr>
                        <w:t>mutations</w:t>
                      </w:r>
                      <w:r w:rsidRPr="007C3D73">
                        <w:rPr>
                          <w:sz w:val="16"/>
                          <w:szCs w:val="16"/>
                        </w:rPr>
                        <w:t xml:space="preserve"> éco, po, sociales à plusieurs échelles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5609B" w:rsidRDefault="00C5609B" w:rsidP="00140014"/>
    <w:p w:rsidR="00140014" w:rsidRPr="007C3D73" w:rsidRDefault="005B1B21" w:rsidP="00140014">
      <w:pPr>
        <w:pStyle w:val="Paragraphedeliste"/>
        <w:numPr>
          <w:ilvl w:val="0"/>
          <w:numId w:val="1"/>
        </w:numPr>
        <w:ind w:right="1961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5404513</wp:posOffset>
                </wp:positionH>
                <wp:positionV relativeFrom="paragraph">
                  <wp:posOffset>154088</wp:posOffset>
                </wp:positionV>
                <wp:extent cx="1548765" cy="5616054"/>
                <wp:effectExtent l="0" t="0" r="13335" b="2286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8765" cy="5616054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12BD" w:rsidRDefault="006512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61ECF">
                              <w:rPr>
                                <w:rFonts w:ascii="Bodoni MT Black" w:hAnsi="Bodoni MT Black"/>
                                <w:sz w:val="20"/>
                                <w:szCs w:val="20"/>
                              </w:rPr>
                              <w:t xml:space="preserve">PdP </w:t>
                            </w:r>
                            <w:r w:rsidRPr="00BF2778">
                              <w:rPr>
                                <w:sz w:val="20"/>
                                <w:szCs w:val="20"/>
                              </w:rPr>
                              <w:t xml:space="preserve">Bartolomé de Las Casas et la controverse de Valladolid. Est placée dans cette 1ere partie suite au jeu des acteurs qui agissent </w:t>
                            </w:r>
                            <w:r w:rsidR="00810064">
                              <w:rPr>
                                <w:sz w:val="20"/>
                                <w:szCs w:val="20"/>
                              </w:rPr>
                              <w:t>conjointement</w:t>
                            </w:r>
                            <w:r w:rsidRPr="00BF2778">
                              <w:rPr>
                                <w:sz w:val="20"/>
                                <w:szCs w:val="20"/>
                              </w:rPr>
                              <w:t xml:space="preserve"> pour assoir leur influence, </w:t>
                            </w:r>
                            <w:r w:rsidR="00BF2778" w:rsidRPr="00BF2778"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 w:rsidRPr="00BF2778">
                              <w:rPr>
                                <w:sz w:val="20"/>
                                <w:szCs w:val="20"/>
                              </w:rPr>
                              <w:t xml:space="preserve">es acteurs cités en I.2 sont </w:t>
                            </w:r>
                            <w:r w:rsidR="00BF2778" w:rsidRPr="00BF2778">
                              <w:rPr>
                                <w:sz w:val="20"/>
                                <w:szCs w:val="20"/>
                              </w:rPr>
                              <w:t>ceux dont l</w:t>
                            </w:r>
                            <w:r w:rsidRPr="00BF2778">
                              <w:rPr>
                                <w:sz w:val="20"/>
                                <w:szCs w:val="20"/>
                              </w:rPr>
                              <w:t>a controverse interroge</w:t>
                            </w:r>
                            <w:r w:rsidR="00BF2778" w:rsidRPr="00BF2778">
                              <w:rPr>
                                <w:sz w:val="20"/>
                                <w:szCs w:val="20"/>
                              </w:rPr>
                              <w:t xml:space="preserve"> les attitudes, notamment l</w:t>
                            </w:r>
                            <w:r w:rsidRPr="00BF2778">
                              <w:rPr>
                                <w:sz w:val="20"/>
                                <w:szCs w:val="20"/>
                              </w:rPr>
                              <w:t>a justesse et la pertinence de la colonisation du point de vue éthique</w:t>
                            </w:r>
                            <w:r w:rsidR="00061ECF">
                              <w:rPr>
                                <w:sz w:val="20"/>
                                <w:szCs w:val="20"/>
                              </w:rPr>
                              <w:t xml:space="preserve"> face à des enjeux </w:t>
                            </w:r>
                            <w:r w:rsidR="00810064">
                              <w:rPr>
                                <w:sz w:val="20"/>
                                <w:szCs w:val="20"/>
                              </w:rPr>
                              <w:t>économiques, politiques</w:t>
                            </w:r>
                            <w:r w:rsidR="00BF35C9">
                              <w:rPr>
                                <w:sz w:val="20"/>
                                <w:szCs w:val="20"/>
                              </w:rPr>
                              <w:t>, religieux</w:t>
                            </w:r>
                            <w:r w:rsidR="00BF2778" w:rsidRPr="00BF2778">
                              <w:rPr>
                                <w:sz w:val="20"/>
                                <w:szCs w:val="20"/>
                              </w:rPr>
                              <w:t xml:space="preserve">. L’on peut </w:t>
                            </w:r>
                            <w:r w:rsidR="00BF35C9">
                              <w:rPr>
                                <w:sz w:val="20"/>
                                <w:szCs w:val="20"/>
                              </w:rPr>
                              <w:t>travailler en parallèle</w:t>
                            </w:r>
                            <w:r w:rsidR="00BF2778" w:rsidRPr="00BF2778">
                              <w:rPr>
                                <w:sz w:val="20"/>
                                <w:szCs w:val="20"/>
                              </w:rPr>
                              <w:t xml:space="preserve"> le </w:t>
                            </w:r>
                            <w:r w:rsidR="00BF2778" w:rsidRPr="00BF2778">
                              <w:rPr>
                                <w:rFonts w:ascii="Bodoni MT Black" w:hAnsi="Bodoni MT Black"/>
                                <w:sz w:val="20"/>
                                <w:szCs w:val="20"/>
                              </w:rPr>
                              <w:t>PdP</w:t>
                            </w:r>
                            <w:r w:rsidR="00BF2778" w:rsidRPr="00BF277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F2778" w:rsidRPr="009E4B53">
                              <w:rPr>
                                <w:rFonts w:ascii="Bodoni MT Black" w:hAnsi="Bodoni MT Black"/>
                                <w:sz w:val="20"/>
                                <w:szCs w:val="20"/>
                              </w:rPr>
                              <w:t>or-argent</w:t>
                            </w:r>
                            <w:r w:rsidR="00BF2778" w:rsidRPr="00BF2778">
                              <w:rPr>
                                <w:sz w:val="20"/>
                                <w:szCs w:val="20"/>
                              </w:rPr>
                              <w:t xml:space="preserve"> avec le </w:t>
                            </w:r>
                            <w:r w:rsidR="00BF2778" w:rsidRPr="00BF2778">
                              <w:rPr>
                                <w:rFonts w:ascii="Bodoni MT Black" w:hAnsi="Bodoni MT Black"/>
                                <w:sz w:val="20"/>
                                <w:szCs w:val="20"/>
                              </w:rPr>
                              <w:t>PdP</w:t>
                            </w:r>
                            <w:r w:rsidR="00BF2778" w:rsidRPr="00BF277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F2778" w:rsidRPr="009E4B53">
                              <w:rPr>
                                <w:rFonts w:ascii="Bodoni MT Black" w:hAnsi="Bodoni MT Black"/>
                                <w:sz w:val="20"/>
                                <w:szCs w:val="20"/>
                              </w:rPr>
                              <w:t>controverse</w:t>
                            </w:r>
                            <w:r w:rsidR="00BF2778" w:rsidRPr="00BF2778">
                              <w:rPr>
                                <w:sz w:val="20"/>
                                <w:szCs w:val="20"/>
                              </w:rPr>
                              <w:t xml:space="preserve"> en interrogeant le contexte du débat et les éléments historiques permettant de vérifier la pertinence des propos de Las Casas.</w:t>
                            </w:r>
                            <w:r w:rsidR="009E4B53">
                              <w:rPr>
                                <w:sz w:val="20"/>
                                <w:szCs w:val="20"/>
                              </w:rPr>
                              <w:t xml:space="preserve"> Et </w:t>
                            </w:r>
                            <w:r w:rsidR="00157DDD">
                              <w:rPr>
                                <w:sz w:val="20"/>
                                <w:szCs w:val="20"/>
                              </w:rPr>
                              <w:t xml:space="preserve">ainsi </w:t>
                            </w:r>
                            <w:r w:rsidR="009E4B53">
                              <w:rPr>
                                <w:sz w:val="20"/>
                                <w:szCs w:val="20"/>
                              </w:rPr>
                              <w:t xml:space="preserve">gagner du temps. </w:t>
                            </w:r>
                          </w:p>
                          <w:p w:rsidR="005B1B21" w:rsidRPr="00BF2778" w:rsidRDefault="005B1B2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Le travail sur ces deux </w:t>
                            </w:r>
                            <w:r w:rsidRPr="005B1B21">
                              <w:rPr>
                                <w:rFonts w:ascii="Bodoni MT Black" w:hAnsi="Bodoni MT Black"/>
                                <w:sz w:val="20"/>
                                <w:szCs w:val="20"/>
                              </w:rPr>
                              <w:t>PdP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est aussi à forte visée méthodologique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28" type="#_x0000_t202" style="position:absolute;left:0;text-align:left;margin-left:425.55pt;margin-top:12.15pt;width:121.95pt;height:44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" fillcolor="#e7e6e6 [3214]" strokeweight=".5pt">
                <v:textbox>
                  <w:txbxContent>
                    <w:p w:rsidR="006512BD" w:rsidRDefault="006512BD">
                      <w:pPr>
                        <w:rPr>
                          <w:sz w:val="20"/>
                          <w:szCs w:val="20"/>
                        </w:rPr>
                      </w:pPr>
                      <w:r w:rsidRPr="00061ECF">
                        <w:rPr>
                          <w:rFonts w:ascii="Bodoni MT Black" w:hAnsi="Bodoni MT Black"/>
                          <w:sz w:val="20"/>
                          <w:szCs w:val="20"/>
                        </w:rPr>
                        <w:t xml:space="preserve">PdP </w:t>
                      </w:r>
                      <w:r w:rsidRPr="00BF2778">
                        <w:rPr>
                          <w:sz w:val="20"/>
                          <w:szCs w:val="20"/>
                        </w:rPr>
                        <w:t xml:space="preserve">Bartolomé de Las Casas et la controverse de Valladolid. Est placée dans cette 1ere partie suite au jeu des acteurs qui agissent </w:t>
                      </w:r>
                      <w:r w:rsidR="00810064">
                        <w:rPr>
                          <w:sz w:val="20"/>
                          <w:szCs w:val="20"/>
                        </w:rPr>
                        <w:t>conjointement</w:t>
                      </w:r>
                      <w:r w:rsidRPr="00BF2778">
                        <w:rPr>
                          <w:sz w:val="20"/>
                          <w:szCs w:val="20"/>
                        </w:rPr>
                        <w:t xml:space="preserve"> pour assoir leur influence, </w:t>
                      </w:r>
                      <w:r w:rsidR="00BF2778" w:rsidRPr="00BF2778">
                        <w:rPr>
                          <w:sz w:val="20"/>
                          <w:szCs w:val="20"/>
                        </w:rPr>
                        <w:t>L</w:t>
                      </w:r>
                      <w:r w:rsidRPr="00BF2778">
                        <w:rPr>
                          <w:sz w:val="20"/>
                          <w:szCs w:val="20"/>
                        </w:rPr>
                        <w:t xml:space="preserve">es acteurs cités en I.2 sont </w:t>
                      </w:r>
                      <w:r w:rsidR="00BF2778" w:rsidRPr="00BF2778">
                        <w:rPr>
                          <w:sz w:val="20"/>
                          <w:szCs w:val="20"/>
                        </w:rPr>
                        <w:t>ceux dont l</w:t>
                      </w:r>
                      <w:r w:rsidRPr="00BF2778">
                        <w:rPr>
                          <w:sz w:val="20"/>
                          <w:szCs w:val="20"/>
                        </w:rPr>
                        <w:t>a controverse interroge</w:t>
                      </w:r>
                      <w:r w:rsidR="00BF2778" w:rsidRPr="00BF2778">
                        <w:rPr>
                          <w:sz w:val="20"/>
                          <w:szCs w:val="20"/>
                        </w:rPr>
                        <w:t xml:space="preserve"> les attitudes, notamment l</w:t>
                      </w:r>
                      <w:r w:rsidRPr="00BF2778">
                        <w:rPr>
                          <w:sz w:val="20"/>
                          <w:szCs w:val="20"/>
                        </w:rPr>
                        <w:t>a justesse et la pertinence de la colonisation du point de vue éthique</w:t>
                      </w:r>
                      <w:r w:rsidR="00061ECF">
                        <w:rPr>
                          <w:sz w:val="20"/>
                          <w:szCs w:val="20"/>
                        </w:rPr>
                        <w:t xml:space="preserve"> face à des enjeux </w:t>
                      </w:r>
                      <w:r w:rsidR="00810064">
                        <w:rPr>
                          <w:sz w:val="20"/>
                          <w:szCs w:val="20"/>
                        </w:rPr>
                        <w:t>économiques, politiques</w:t>
                      </w:r>
                      <w:r w:rsidR="00BF35C9">
                        <w:rPr>
                          <w:sz w:val="20"/>
                          <w:szCs w:val="20"/>
                        </w:rPr>
                        <w:t>, religieux</w:t>
                      </w:r>
                      <w:r w:rsidR="00BF2778" w:rsidRPr="00BF2778">
                        <w:rPr>
                          <w:sz w:val="20"/>
                          <w:szCs w:val="20"/>
                        </w:rPr>
                        <w:t xml:space="preserve">. L’on peut </w:t>
                      </w:r>
                      <w:r w:rsidR="00BF35C9">
                        <w:rPr>
                          <w:sz w:val="20"/>
                          <w:szCs w:val="20"/>
                        </w:rPr>
                        <w:t>travailler en parallèle</w:t>
                      </w:r>
                      <w:r w:rsidR="00BF2778" w:rsidRPr="00BF2778">
                        <w:rPr>
                          <w:sz w:val="20"/>
                          <w:szCs w:val="20"/>
                        </w:rPr>
                        <w:t xml:space="preserve"> le </w:t>
                      </w:r>
                      <w:r w:rsidR="00BF2778" w:rsidRPr="00BF2778">
                        <w:rPr>
                          <w:rFonts w:ascii="Bodoni MT Black" w:hAnsi="Bodoni MT Black"/>
                          <w:sz w:val="20"/>
                          <w:szCs w:val="20"/>
                        </w:rPr>
                        <w:t>PdP</w:t>
                      </w:r>
                      <w:r w:rsidR="00BF2778" w:rsidRPr="00BF277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F2778" w:rsidRPr="009E4B53">
                        <w:rPr>
                          <w:rFonts w:ascii="Bodoni MT Black" w:hAnsi="Bodoni MT Black"/>
                          <w:sz w:val="20"/>
                          <w:szCs w:val="20"/>
                        </w:rPr>
                        <w:t>or-argent</w:t>
                      </w:r>
                      <w:r w:rsidR="00BF2778" w:rsidRPr="00BF2778">
                        <w:rPr>
                          <w:sz w:val="20"/>
                          <w:szCs w:val="20"/>
                        </w:rPr>
                        <w:t xml:space="preserve"> avec le </w:t>
                      </w:r>
                      <w:r w:rsidR="00BF2778" w:rsidRPr="00BF2778">
                        <w:rPr>
                          <w:rFonts w:ascii="Bodoni MT Black" w:hAnsi="Bodoni MT Black"/>
                          <w:sz w:val="20"/>
                          <w:szCs w:val="20"/>
                        </w:rPr>
                        <w:t>PdP</w:t>
                      </w:r>
                      <w:r w:rsidR="00BF2778" w:rsidRPr="00BF277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F2778" w:rsidRPr="009E4B53">
                        <w:rPr>
                          <w:rFonts w:ascii="Bodoni MT Black" w:hAnsi="Bodoni MT Black"/>
                          <w:sz w:val="20"/>
                          <w:szCs w:val="20"/>
                        </w:rPr>
                        <w:t>controverse</w:t>
                      </w:r>
                      <w:r w:rsidR="00BF2778" w:rsidRPr="00BF2778">
                        <w:rPr>
                          <w:sz w:val="20"/>
                          <w:szCs w:val="20"/>
                        </w:rPr>
                        <w:t xml:space="preserve"> en interrogeant le contexte du débat et les éléments historiques permettant de vérifier la pertinence des propos de Las Casas.</w:t>
                      </w:r>
                      <w:r w:rsidR="009E4B53">
                        <w:rPr>
                          <w:sz w:val="20"/>
                          <w:szCs w:val="20"/>
                        </w:rPr>
                        <w:t xml:space="preserve"> Et </w:t>
                      </w:r>
                      <w:r w:rsidR="00157DDD">
                        <w:rPr>
                          <w:sz w:val="20"/>
                          <w:szCs w:val="20"/>
                        </w:rPr>
                        <w:t xml:space="preserve">ainsi </w:t>
                      </w:r>
                      <w:r w:rsidR="009E4B53">
                        <w:rPr>
                          <w:sz w:val="20"/>
                          <w:szCs w:val="20"/>
                        </w:rPr>
                        <w:t xml:space="preserve">gagner du temps. </w:t>
                      </w:r>
                    </w:p>
                    <w:p w:rsidR="005B1B21" w:rsidRPr="00BF2778" w:rsidRDefault="005B1B2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Le travail sur ces deux </w:t>
                      </w:r>
                      <w:r w:rsidRPr="005B1B21">
                        <w:rPr>
                          <w:rFonts w:ascii="Bodoni MT Black" w:hAnsi="Bodoni MT Black"/>
                          <w:sz w:val="20"/>
                          <w:szCs w:val="20"/>
                        </w:rPr>
                        <w:t>PdP</w:t>
                      </w:r>
                      <w:r>
                        <w:rPr>
                          <w:sz w:val="20"/>
                          <w:szCs w:val="20"/>
                        </w:rPr>
                        <w:t xml:space="preserve"> est aussi à forte visée méthodologique</w:t>
                      </w:r>
                    </w:p>
                  </w:txbxContent>
                </v:textbox>
              </v:shape>
            </w:pict>
          </mc:Fallback>
        </mc:AlternateContent>
      </w:r>
      <w:r w:rsidR="00140014" w:rsidRPr="007C3D73">
        <w:rPr>
          <w:b/>
          <w:sz w:val="24"/>
          <w:szCs w:val="24"/>
        </w:rPr>
        <w:t>De nouveaux territoires sous influence européenne</w:t>
      </w:r>
    </w:p>
    <w:p w:rsidR="00140014" w:rsidRDefault="00EC5BD9" w:rsidP="00140014">
      <w:pPr>
        <w:pStyle w:val="Paragraphedeliste"/>
        <w:numPr>
          <w:ilvl w:val="0"/>
          <w:numId w:val="2"/>
        </w:numPr>
        <w:ind w:right="1961"/>
      </w:pPr>
      <w:r w:rsidRPr="00C5609B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-286512</wp:posOffset>
                </wp:positionH>
                <wp:positionV relativeFrom="paragraph">
                  <wp:posOffset>194691</wp:posOffset>
                </wp:positionV>
                <wp:extent cx="1409700" cy="2042160"/>
                <wp:effectExtent l="0" t="0" r="19050" b="1524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204216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5609B" w:rsidRDefault="00C5609B">
                            <w:r>
                              <w:t>Outil </w:t>
                            </w:r>
                            <w:r w:rsidRPr="007C3D73">
                              <w:rPr>
                                <w:rFonts w:ascii="Arial Black" w:hAnsi="Arial Black"/>
                              </w:rPr>
                              <w:t xml:space="preserve">: </w:t>
                            </w:r>
                            <w:r w:rsidR="005B1B21">
                              <w:rPr>
                                <w:rFonts w:ascii="Arial Black" w:hAnsi="Arial Black"/>
                                <w:b/>
                              </w:rPr>
                              <w:t>croquis</w:t>
                            </w:r>
                            <w:r w:rsidRPr="007C3D73">
                              <w:rPr>
                                <w:rFonts w:ascii="Arial Black" w:hAnsi="Arial Black"/>
                                <w:b/>
                              </w:rPr>
                              <w:t xml:space="preserve"> </w:t>
                            </w:r>
                            <w:r w:rsidRPr="007C3D73">
                              <w:rPr>
                                <w:rFonts w:ascii="Arial Black" w:hAnsi="Arial Black"/>
                                <w:b/>
                                <w:u w:val="single"/>
                              </w:rPr>
                              <w:t>filée</w:t>
                            </w:r>
                            <w:r>
                              <w:t xml:space="preserve"> </w:t>
                            </w:r>
                            <w:r w:rsidRPr="00C5609B">
                              <w:rPr>
                                <w:b/>
                              </w:rPr>
                              <w:t>à construire</w:t>
                            </w:r>
                            <w:r>
                              <w:rPr>
                                <w:b/>
                              </w:rPr>
                              <w:t xml:space="preserve"> avec les élèves</w:t>
                            </w:r>
                          </w:p>
                          <w:p w:rsidR="00C5609B" w:rsidRDefault="00C560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5609B">
                              <w:rPr>
                                <w:sz w:val="16"/>
                                <w:szCs w:val="16"/>
                              </w:rPr>
                              <w:t>« </w:t>
                            </w:r>
                            <w:r w:rsidR="004C374D" w:rsidRPr="00C5609B">
                              <w:rPr>
                                <w:sz w:val="16"/>
                                <w:szCs w:val="16"/>
                              </w:rPr>
                              <w:t>Ouverture</w:t>
                            </w:r>
                            <w:r w:rsidRPr="00C5609B">
                              <w:rPr>
                                <w:sz w:val="16"/>
                                <w:szCs w:val="16"/>
                              </w:rPr>
                              <w:t xml:space="preserve"> atlantique</w:t>
                            </w:r>
                            <w:r w:rsidR="004C374D" w:rsidRPr="00C5609B"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  <w:r w:rsidR="00EC5BD9">
                              <w:rPr>
                                <w:sz w:val="16"/>
                                <w:szCs w:val="16"/>
                              </w:rPr>
                              <w:t>et</w:t>
                            </w:r>
                            <w:r w:rsidR="004C374D" w:rsidRPr="00C5609B">
                              <w:rPr>
                                <w:sz w:val="16"/>
                                <w:szCs w:val="16"/>
                              </w:rPr>
                              <w:t xml:space="preserve"> les</w:t>
                            </w:r>
                            <w:r w:rsidRPr="00C5609B">
                              <w:rPr>
                                <w:sz w:val="16"/>
                                <w:szCs w:val="16"/>
                              </w:rPr>
                              <w:t xml:space="preserve"> conséquences de la découverte du nouveau monde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 »</w:t>
                            </w:r>
                            <w:r w:rsidRPr="00C5609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EC5BD9" w:rsidRPr="00C5609B" w:rsidRDefault="00EC5BD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Faire attention pendant la construction aux couleurs pour ne pas noyer le propos (1 couleur par grande idée)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9" type="#_x0000_t202" style="position:absolute;left:0;text-align:left;margin-left:-22.55pt;margin-top:15.35pt;width:111pt;height:16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" fillcolor="#e7e6e6 [3214]" strokecolor="white [3212]" strokeweight=".5pt">
                <v:textbox>
                  <w:txbxContent>
                    <w:p w:rsidR="00C5609B" w:rsidRDefault="00C5609B">
                      <w:r>
                        <w:t>Outil </w:t>
                      </w:r>
                      <w:r w:rsidRPr="007C3D73">
                        <w:rPr>
                          <w:rFonts w:ascii="Arial Black" w:hAnsi="Arial Black"/>
                        </w:rPr>
                        <w:t xml:space="preserve">: </w:t>
                      </w:r>
                      <w:r w:rsidR="005B1B21">
                        <w:rPr>
                          <w:rFonts w:ascii="Arial Black" w:hAnsi="Arial Black"/>
                          <w:b/>
                        </w:rPr>
                        <w:t>croquis</w:t>
                      </w:r>
                      <w:r w:rsidRPr="007C3D73">
                        <w:rPr>
                          <w:rFonts w:ascii="Arial Black" w:hAnsi="Arial Black"/>
                          <w:b/>
                        </w:rPr>
                        <w:t xml:space="preserve"> </w:t>
                      </w:r>
                      <w:r w:rsidRPr="007C3D73">
                        <w:rPr>
                          <w:rFonts w:ascii="Arial Black" w:hAnsi="Arial Black"/>
                          <w:b/>
                          <w:u w:val="single"/>
                        </w:rPr>
                        <w:t>filée</w:t>
                      </w:r>
                      <w:r>
                        <w:t xml:space="preserve"> </w:t>
                      </w:r>
                      <w:r w:rsidRPr="00C5609B">
                        <w:rPr>
                          <w:b/>
                        </w:rPr>
                        <w:t>à construire</w:t>
                      </w:r>
                      <w:r>
                        <w:rPr>
                          <w:b/>
                        </w:rPr>
                        <w:t xml:space="preserve"> avec les élèves</w:t>
                      </w:r>
                    </w:p>
                    <w:p w:rsidR="00C5609B" w:rsidRDefault="00C5609B">
                      <w:pPr>
                        <w:rPr>
                          <w:sz w:val="16"/>
                          <w:szCs w:val="16"/>
                        </w:rPr>
                      </w:pPr>
                      <w:r w:rsidRPr="00C5609B">
                        <w:rPr>
                          <w:sz w:val="16"/>
                          <w:szCs w:val="16"/>
                        </w:rPr>
                        <w:t>« </w:t>
                      </w:r>
                      <w:r w:rsidR="004C374D" w:rsidRPr="00C5609B">
                        <w:rPr>
                          <w:sz w:val="16"/>
                          <w:szCs w:val="16"/>
                        </w:rPr>
                        <w:t>Ouverture</w:t>
                      </w:r>
                      <w:r w:rsidRPr="00C5609B">
                        <w:rPr>
                          <w:sz w:val="16"/>
                          <w:szCs w:val="16"/>
                        </w:rPr>
                        <w:t xml:space="preserve"> atlantique</w:t>
                      </w:r>
                      <w:r w:rsidR="004C374D" w:rsidRPr="00C5609B">
                        <w:rPr>
                          <w:sz w:val="16"/>
                          <w:szCs w:val="16"/>
                        </w:rPr>
                        <w:t> </w:t>
                      </w:r>
                      <w:r w:rsidR="00EC5BD9">
                        <w:rPr>
                          <w:sz w:val="16"/>
                          <w:szCs w:val="16"/>
                        </w:rPr>
                        <w:t>et</w:t>
                      </w:r>
                      <w:r w:rsidR="004C374D" w:rsidRPr="00C5609B">
                        <w:rPr>
                          <w:sz w:val="16"/>
                          <w:szCs w:val="16"/>
                        </w:rPr>
                        <w:t xml:space="preserve"> les</w:t>
                      </w:r>
                      <w:r w:rsidRPr="00C5609B">
                        <w:rPr>
                          <w:sz w:val="16"/>
                          <w:szCs w:val="16"/>
                        </w:rPr>
                        <w:t xml:space="preserve"> conséquences de la découverte du nouveau monde</w:t>
                      </w:r>
                      <w:r>
                        <w:rPr>
                          <w:sz w:val="16"/>
                          <w:szCs w:val="16"/>
                        </w:rPr>
                        <w:t> »</w:t>
                      </w:r>
                      <w:r w:rsidRPr="00C5609B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EC5BD9" w:rsidRPr="00C5609B" w:rsidRDefault="00EC5BD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Faire attention pendant la construction aux couleurs pour ne pas noyer le propos (1 couleur par grande idée)</w:t>
                      </w:r>
                    </w:p>
                  </w:txbxContent>
                </v:textbox>
              </v:shape>
            </w:pict>
          </mc:Fallback>
        </mc:AlternateContent>
      </w:r>
      <w:r w:rsidR="00140014">
        <w:t xml:space="preserve">Ouverture atlantique et </w:t>
      </w:r>
      <w:r w:rsidR="00140014" w:rsidRPr="007C3D73">
        <w:rPr>
          <w:b/>
        </w:rPr>
        <w:t>extension territoriale</w:t>
      </w:r>
      <w:r w:rsidR="00140014">
        <w:t xml:space="preserve"> des Européens</w:t>
      </w:r>
    </w:p>
    <w:p w:rsidR="00140014" w:rsidRDefault="00C5609B" w:rsidP="00140014">
      <w:pPr>
        <w:pStyle w:val="Paragraphedeliste"/>
        <w:numPr>
          <w:ilvl w:val="0"/>
          <w:numId w:val="3"/>
        </w:numPr>
        <w:ind w:right="19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139065</wp:posOffset>
                </wp:positionV>
                <wp:extent cx="533400" cy="0"/>
                <wp:effectExtent l="38100" t="76200" r="0" b="95250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ln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8DC2D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" o:spid="_x0000_s1026" type="#_x0000_t32" style="position:absolute;margin-left:75.75pt;margin-top:10.95pt;width:42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" strokecolor="black [3200]">
                <v:stroke startarrow="block"/>
              </v:shape>
            </w:pict>
          </mc:Fallback>
        </mc:AlternateContent>
      </w:r>
      <w:r w:rsidR="005B1B21">
        <w:rPr>
          <w:noProof/>
        </w:rPr>
        <w:t>croquis</w:t>
      </w:r>
      <w:r w:rsidR="00BF2778">
        <w:t xml:space="preserve"> partie 1 et 2</w:t>
      </w:r>
      <w:r w:rsidR="00140014">
        <w:t xml:space="preserve"> </w:t>
      </w:r>
      <w:r>
        <w:t>- Nouveau</w:t>
      </w:r>
      <w:r w:rsidR="00140014">
        <w:t xml:space="preserve"> Monde </w:t>
      </w:r>
      <w:r>
        <w:t>(du</w:t>
      </w:r>
      <w:r w:rsidR="00140014">
        <w:t xml:space="preserve"> XV au XVI)</w:t>
      </w:r>
    </w:p>
    <w:p w:rsidR="00140014" w:rsidRDefault="00140014" w:rsidP="00140014">
      <w:pPr>
        <w:pStyle w:val="Paragraphedeliste"/>
        <w:numPr>
          <w:ilvl w:val="0"/>
          <w:numId w:val="3"/>
        </w:numPr>
        <w:ind w:right="1961"/>
      </w:pPr>
      <w:r>
        <w:t>Colonisation – installation politique surtout sur le littoral (VOCabulaire : EMPIRES coloniaux- colonies – comptoirs)</w:t>
      </w:r>
    </w:p>
    <w:p w:rsidR="007502B8" w:rsidRPr="001D4D45" w:rsidRDefault="007502B8" w:rsidP="007502B8">
      <w:pPr>
        <w:pStyle w:val="Paragraphedeliste"/>
        <w:numPr>
          <w:ilvl w:val="0"/>
          <w:numId w:val="2"/>
        </w:numPr>
        <w:ind w:right="1961"/>
        <w:rPr>
          <w:i/>
          <w:sz w:val="18"/>
          <w:szCs w:val="18"/>
        </w:rPr>
      </w:pPr>
      <w:r w:rsidRPr="007C3D73">
        <w:rPr>
          <w:b/>
        </w:rPr>
        <w:t xml:space="preserve">Acteurs </w:t>
      </w:r>
      <w:r>
        <w:t xml:space="preserve">multiples qui </w:t>
      </w:r>
      <w:r w:rsidR="00C5609B">
        <w:t>établissent conjointement</w:t>
      </w:r>
      <w:r>
        <w:t xml:space="preserve"> l’assise de l’Europe sur le Nouveau Monde</w:t>
      </w:r>
      <w:r w:rsidR="001D4D45">
        <w:t xml:space="preserve"> </w:t>
      </w:r>
      <w:r w:rsidR="001D4D45" w:rsidRPr="001D4D45">
        <w:rPr>
          <w:i/>
          <w:sz w:val="18"/>
          <w:szCs w:val="18"/>
        </w:rPr>
        <w:t>(trace écrite = carte mentale ?)</w:t>
      </w:r>
    </w:p>
    <w:p w:rsidR="007502B8" w:rsidRPr="00BF2778" w:rsidRDefault="007502B8" w:rsidP="007502B8">
      <w:pPr>
        <w:pStyle w:val="Paragraphedeliste"/>
        <w:numPr>
          <w:ilvl w:val="0"/>
          <w:numId w:val="3"/>
        </w:numPr>
        <w:ind w:right="1961"/>
        <w:rPr>
          <w:sz w:val="18"/>
          <w:szCs w:val="18"/>
        </w:rPr>
      </w:pPr>
      <w:r w:rsidRPr="00BF2778">
        <w:rPr>
          <w:sz w:val="18"/>
          <w:szCs w:val="18"/>
        </w:rPr>
        <w:t>Explorateurs – Conquistadors (Témoignages surtout des vainqueurs) Explorations, conquêtes en plusieurs phases.</w:t>
      </w:r>
    </w:p>
    <w:p w:rsidR="007502B8" w:rsidRPr="00BF2778" w:rsidRDefault="007502B8" w:rsidP="007502B8">
      <w:pPr>
        <w:pStyle w:val="Paragraphedeliste"/>
        <w:ind w:left="2716" w:right="1961"/>
        <w:rPr>
          <w:sz w:val="18"/>
          <w:szCs w:val="18"/>
        </w:rPr>
      </w:pPr>
      <w:r w:rsidRPr="00BF2778">
        <w:rPr>
          <w:sz w:val="18"/>
          <w:szCs w:val="18"/>
        </w:rPr>
        <w:t>Formes : violences, cruauté pillage affrontement</w:t>
      </w:r>
    </w:p>
    <w:p w:rsidR="007502B8" w:rsidRPr="00BF2778" w:rsidRDefault="007502B8" w:rsidP="007502B8">
      <w:pPr>
        <w:pStyle w:val="Paragraphedeliste"/>
        <w:ind w:left="2716" w:right="1961"/>
        <w:rPr>
          <w:sz w:val="18"/>
          <w:szCs w:val="18"/>
        </w:rPr>
      </w:pPr>
      <w:r w:rsidRPr="00BF2778">
        <w:rPr>
          <w:sz w:val="18"/>
          <w:szCs w:val="18"/>
        </w:rPr>
        <w:t>Stratégie/Cortès (choix pour un même objectif)</w:t>
      </w:r>
    </w:p>
    <w:p w:rsidR="007502B8" w:rsidRPr="00BF2778" w:rsidRDefault="007502B8" w:rsidP="007502B8">
      <w:pPr>
        <w:pStyle w:val="Paragraphedeliste"/>
        <w:numPr>
          <w:ilvl w:val="0"/>
          <w:numId w:val="3"/>
        </w:numPr>
        <w:ind w:right="1961"/>
        <w:rPr>
          <w:sz w:val="18"/>
          <w:szCs w:val="18"/>
        </w:rPr>
      </w:pPr>
      <w:r w:rsidRPr="00BF2778">
        <w:rPr>
          <w:sz w:val="18"/>
          <w:szCs w:val="18"/>
        </w:rPr>
        <w:t xml:space="preserve">Etats-Papauté : </w:t>
      </w:r>
      <w:r w:rsidR="00C5609B" w:rsidRPr="00BF2778">
        <w:rPr>
          <w:sz w:val="18"/>
          <w:szCs w:val="18"/>
        </w:rPr>
        <w:t>enjeux</w:t>
      </w:r>
      <w:r w:rsidRPr="00BF2778">
        <w:rPr>
          <w:sz w:val="18"/>
          <w:szCs w:val="18"/>
        </w:rPr>
        <w:t xml:space="preserve"> de souveraineté – Traité de Tordesillas</w:t>
      </w:r>
    </w:p>
    <w:p w:rsidR="007502B8" w:rsidRPr="00BF2778" w:rsidRDefault="007502B8" w:rsidP="007502B8">
      <w:pPr>
        <w:pStyle w:val="Paragraphedeliste"/>
        <w:numPr>
          <w:ilvl w:val="0"/>
          <w:numId w:val="3"/>
        </w:numPr>
        <w:ind w:right="1961"/>
        <w:rPr>
          <w:sz w:val="18"/>
          <w:szCs w:val="18"/>
        </w:rPr>
      </w:pPr>
      <w:r w:rsidRPr="00BF2778">
        <w:rPr>
          <w:sz w:val="18"/>
          <w:szCs w:val="18"/>
        </w:rPr>
        <w:t>Missionnaires – Evangélisation forcée</w:t>
      </w:r>
    </w:p>
    <w:p w:rsidR="007502B8" w:rsidRPr="00BF2778" w:rsidRDefault="007502B8" w:rsidP="007502B8">
      <w:pPr>
        <w:pStyle w:val="Paragraphedeliste"/>
        <w:numPr>
          <w:ilvl w:val="0"/>
          <w:numId w:val="3"/>
        </w:numPr>
        <w:ind w:right="1961"/>
        <w:rPr>
          <w:sz w:val="18"/>
          <w:szCs w:val="18"/>
        </w:rPr>
      </w:pPr>
      <w:r w:rsidRPr="00BF2778">
        <w:rPr>
          <w:sz w:val="18"/>
          <w:szCs w:val="18"/>
        </w:rPr>
        <w:t>Marchands</w:t>
      </w:r>
    </w:p>
    <w:p w:rsidR="007502B8" w:rsidRDefault="005B1B21" w:rsidP="007502B8">
      <w:pPr>
        <w:pStyle w:val="Paragraphedeliste"/>
        <w:numPr>
          <w:ilvl w:val="0"/>
          <w:numId w:val="2"/>
        </w:numPr>
        <w:ind w:right="1961"/>
      </w:pPr>
      <w:r w:rsidRPr="00BF2778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580030</wp:posOffset>
                </wp:positionH>
                <wp:positionV relativeFrom="paragraph">
                  <wp:posOffset>223294</wp:posOffset>
                </wp:positionV>
                <wp:extent cx="709683" cy="2702256"/>
                <wp:effectExtent l="0" t="0" r="71755" b="98425"/>
                <wp:wrapNone/>
                <wp:docPr id="4" name="Connecteur : en 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683" cy="2702256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700D0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 : en angle 4" o:spid="_x0000_s1026" type="#_x0000_t34" style="position:absolute;margin-left:45.65pt;margin-top:17.6pt;width:55.9pt;height:21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" strokecolor="black [3200]">
                <v:stroke endarrow="block"/>
              </v:shape>
            </w:pict>
          </mc:Fallback>
        </mc:AlternateContent>
      </w:r>
      <w:r w:rsidR="007502B8" w:rsidRPr="007C3D73">
        <w:rPr>
          <w:b/>
        </w:rPr>
        <w:t xml:space="preserve">Nouvelles </w:t>
      </w:r>
      <w:r w:rsidR="00C5609B" w:rsidRPr="007C3D73">
        <w:rPr>
          <w:b/>
        </w:rPr>
        <w:t>représentations</w:t>
      </w:r>
      <w:r w:rsidR="007502B8" w:rsidRPr="007C3D73">
        <w:rPr>
          <w:b/>
        </w:rPr>
        <w:t xml:space="preserve"> du monde,</w:t>
      </w:r>
      <w:r w:rsidR="007502B8">
        <w:t xml:space="preserve"> nouveaux questionnements</w:t>
      </w:r>
    </w:p>
    <w:p w:rsidR="007502B8" w:rsidRDefault="00BF2778" w:rsidP="007502B8">
      <w:pPr>
        <w:pStyle w:val="Paragraphedeliste"/>
        <w:numPr>
          <w:ilvl w:val="0"/>
          <w:numId w:val="3"/>
        </w:numPr>
        <w:ind w:right="1961"/>
      </w:pPr>
      <w:r>
        <w:rPr>
          <w:rFonts w:ascii="Bodoni MT Black" w:hAnsi="Bodoni MT Black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3998975</wp:posOffset>
                </wp:positionH>
                <wp:positionV relativeFrom="paragraph">
                  <wp:posOffset>277622</wp:posOffset>
                </wp:positionV>
                <wp:extent cx="1614043" cy="45719"/>
                <wp:effectExtent l="19050" t="76200" r="24765" b="50165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14043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1F6B4" id="Connecteur droit avec flèche 12" o:spid="_x0000_s1026" type="#_x0000_t32" style="position:absolute;margin-left:314.9pt;margin-top:21.85pt;width:127.1pt;height:3.6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" strokecolor="black [3200]">
                <v:stroke endarrow="block"/>
              </v:shape>
            </w:pict>
          </mc:Fallback>
        </mc:AlternateContent>
      </w:r>
      <w:r w:rsidR="007502B8">
        <w:t xml:space="preserve">Vision amérindienne des Espagnols vs vision espagnoles des </w:t>
      </w:r>
      <w:r w:rsidR="001D4D45">
        <w:t>A</w:t>
      </w:r>
      <w:r w:rsidR="007502B8">
        <w:t>mérindiens – choc culturel</w:t>
      </w:r>
    </w:p>
    <w:p w:rsidR="007502B8" w:rsidRPr="00061ECF" w:rsidRDefault="005B1B21" w:rsidP="007502B8">
      <w:pPr>
        <w:pStyle w:val="Paragraphedeliste"/>
        <w:numPr>
          <w:ilvl w:val="0"/>
          <w:numId w:val="3"/>
        </w:numPr>
        <w:ind w:right="1961"/>
        <w:rPr>
          <w:i/>
          <w:iCs/>
          <w:sz w:val="20"/>
          <w:szCs w:val="20"/>
        </w:rPr>
      </w:pPr>
      <w:r>
        <w:rPr>
          <w:rFonts w:ascii="Bodoni MT Black" w:hAnsi="Bodoni MT Black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4810836</wp:posOffset>
                </wp:positionH>
                <wp:positionV relativeFrom="paragraph">
                  <wp:posOffset>308269</wp:posOffset>
                </wp:positionV>
                <wp:extent cx="580030" cy="887104"/>
                <wp:effectExtent l="38100" t="0" r="10795" b="103505"/>
                <wp:wrapNone/>
                <wp:docPr id="16" name="Connecteur : en 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0030" cy="887104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B2D2DC" id="Connecteur : en angle 16" o:spid="_x0000_s1026" type="#_x0000_t34" style="position:absolute;margin-left:378.8pt;margin-top:24.25pt;width:45.65pt;height:69.85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" strokecolor="black [3200]">
                <v:stroke endarrow="block"/>
              </v:shape>
            </w:pict>
          </mc:Fallback>
        </mc:AlternateContent>
      </w:r>
      <w:r w:rsidR="007502B8" w:rsidRPr="00C5609B">
        <w:rPr>
          <w:rFonts w:ascii="Bodoni MT Black" w:hAnsi="Bodoni MT Black"/>
        </w:rPr>
        <w:t>P</w:t>
      </w:r>
      <w:r w:rsidR="00C5609B">
        <w:rPr>
          <w:rFonts w:ascii="Bodoni MT Black" w:hAnsi="Bodoni MT Black"/>
        </w:rPr>
        <w:t>d</w:t>
      </w:r>
      <w:r w:rsidR="007502B8" w:rsidRPr="00C5609B">
        <w:rPr>
          <w:rFonts w:ascii="Bodoni MT Black" w:hAnsi="Bodoni MT Black"/>
        </w:rPr>
        <w:t>P</w:t>
      </w:r>
      <w:r w:rsidR="007502B8">
        <w:t xml:space="preserve"> Controverse de Valladolid</w:t>
      </w:r>
      <w:r w:rsidR="00BF2778">
        <w:t xml:space="preserve"> </w:t>
      </w:r>
      <w:r w:rsidR="00BF2778" w:rsidRPr="00061ECF">
        <w:rPr>
          <w:i/>
          <w:iCs/>
          <w:sz w:val="20"/>
          <w:szCs w:val="20"/>
        </w:rPr>
        <w:t>à mettre en relation</w:t>
      </w:r>
      <w:r w:rsidR="00BF2778">
        <w:t xml:space="preserve"> </w:t>
      </w:r>
      <w:r w:rsidR="00BF2778" w:rsidRPr="00061ECF">
        <w:rPr>
          <w:i/>
          <w:iCs/>
          <w:sz w:val="20"/>
          <w:szCs w:val="20"/>
        </w:rPr>
        <w:t xml:space="preserve">avec </w:t>
      </w:r>
      <w:r w:rsidR="00BF2778" w:rsidRPr="00061ECF">
        <w:rPr>
          <w:rFonts w:ascii="Bodoni MT Black" w:hAnsi="Bodoni MT Black"/>
          <w:i/>
          <w:iCs/>
          <w:sz w:val="20"/>
          <w:szCs w:val="20"/>
        </w:rPr>
        <w:t>PdP</w:t>
      </w:r>
      <w:r w:rsidR="00BF2778" w:rsidRPr="00061ECF">
        <w:rPr>
          <w:i/>
          <w:iCs/>
          <w:sz w:val="20"/>
          <w:szCs w:val="20"/>
        </w:rPr>
        <w:t xml:space="preserve"> Or et argen</w:t>
      </w:r>
      <w:r w:rsidR="00157DDD" w:rsidRPr="00061ECF">
        <w:rPr>
          <w:i/>
          <w:iCs/>
          <w:sz w:val="20"/>
          <w:szCs w:val="20"/>
        </w:rPr>
        <w:t>t</w:t>
      </w:r>
    </w:p>
    <w:p w:rsidR="00C5609B" w:rsidRDefault="00C5609B" w:rsidP="00C5609B">
      <w:pPr>
        <w:pStyle w:val="Paragraphedeliste"/>
        <w:ind w:left="2716" w:right="1961"/>
      </w:pPr>
    </w:p>
    <w:p w:rsidR="007502B8" w:rsidRPr="007C3D73" w:rsidRDefault="00BF2778" w:rsidP="007502B8">
      <w:pPr>
        <w:pStyle w:val="Paragraphedeliste"/>
        <w:numPr>
          <w:ilvl w:val="0"/>
          <w:numId w:val="1"/>
        </w:numPr>
        <w:ind w:right="1961"/>
        <w:rPr>
          <w:b/>
          <w:sz w:val="24"/>
          <w:szCs w:val="24"/>
        </w:rPr>
      </w:pPr>
      <w:bookmarkStart w:id="0" w:name="_GoBack"/>
      <w:bookmarkEnd w:id="0"/>
      <w:r w:rsidRPr="007C3D73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B12948" wp14:editId="3E895871">
                <wp:simplePos x="0" y="0"/>
                <wp:positionH relativeFrom="page">
                  <wp:posOffset>115443</wp:posOffset>
                </wp:positionH>
                <wp:positionV relativeFrom="paragraph">
                  <wp:posOffset>255270</wp:posOffset>
                </wp:positionV>
                <wp:extent cx="1383792" cy="1207008"/>
                <wp:effectExtent l="0" t="0" r="26035" b="1270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792" cy="1207008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C3D73" w:rsidRPr="00C5609B" w:rsidRDefault="005B1B21" w:rsidP="007C3D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Carte croquis qui sera de nouveau mobilisée pour exprimer les débuts de la 1ere mondialisation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12948" id="Zone de texte 7" o:spid="_x0000_s1030" type="#_x0000_t202" style="position:absolute;left:0;text-align:left;margin-left:9.1pt;margin-top:20.1pt;width:108.95pt;height:95.0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" fillcolor="#e7e6e6 [3214]" strokeweight=".5pt">
                <v:textbox>
                  <w:txbxContent>
                    <w:p w:rsidR="007C3D73" w:rsidRPr="00C5609B" w:rsidRDefault="005B1B21" w:rsidP="007C3D73">
                      <w:pPr>
                        <w:rPr>
                          <w:sz w:val="16"/>
                          <w:szCs w:val="16"/>
                        </w:rPr>
                      </w:pPr>
                      <w:r>
                        <w:t xml:space="preserve">Carte croquis qui sera de nouveau mobilisée pour exprimer les débuts de la 1ere mondialisation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502B8" w:rsidRPr="007C3D73">
        <w:rPr>
          <w:b/>
          <w:sz w:val="24"/>
          <w:szCs w:val="24"/>
        </w:rPr>
        <w:t>Enjeux économiques et répercussions humaines/sociétales</w:t>
      </w:r>
    </w:p>
    <w:p w:rsidR="007502B8" w:rsidRDefault="007502B8" w:rsidP="007502B8">
      <w:pPr>
        <w:pStyle w:val="Paragraphedeliste"/>
        <w:numPr>
          <w:ilvl w:val="0"/>
          <w:numId w:val="4"/>
        </w:numPr>
        <w:ind w:right="1961"/>
      </w:pPr>
      <w:r>
        <w:t>De nouvelles routes de l’or/argent vers l’Europe</w:t>
      </w:r>
    </w:p>
    <w:p w:rsidR="007502B8" w:rsidRDefault="007502B8" w:rsidP="007502B8">
      <w:pPr>
        <w:pStyle w:val="Paragraphedeliste"/>
        <w:numPr>
          <w:ilvl w:val="0"/>
          <w:numId w:val="3"/>
        </w:numPr>
        <w:ind w:right="1961"/>
      </w:pPr>
      <w:r w:rsidRPr="00C5609B">
        <w:rPr>
          <w:rFonts w:ascii="Bodoni MT Black" w:hAnsi="Bodoni MT Black"/>
        </w:rPr>
        <w:t>PdP</w:t>
      </w:r>
      <w:r>
        <w:t xml:space="preserve"> Or et argent, des Amériques vers l’Europe</w:t>
      </w:r>
    </w:p>
    <w:p w:rsidR="007502B8" w:rsidRDefault="007502B8" w:rsidP="007502B8">
      <w:pPr>
        <w:pStyle w:val="Paragraphedeliste"/>
        <w:numPr>
          <w:ilvl w:val="0"/>
          <w:numId w:val="4"/>
        </w:numPr>
        <w:ind w:right="1961"/>
      </w:pPr>
      <w:r>
        <w:t>Apparition d’un système de plantation à base esclavagiste</w:t>
      </w:r>
    </w:p>
    <w:p w:rsidR="007502B8" w:rsidRDefault="007502B8" w:rsidP="007502B8">
      <w:pPr>
        <w:pStyle w:val="Paragraphedeliste"/>
        <w:numPr>
          <w:ilvl w:val="0"/>
          <w:numId w:val="3"/>
        </w:numPr>
        <w:ind w:right="1961"/>
      </w:pPr>
      <w:r w:rsidRPr="00C5609B">
        <w:rPr>
          <w:rFonts w:ascii="Bodoni MT Black" w:hAnsi="Bodoni MT Black"/>
        </w:rPr>
        <w:t>Pd</w:t>
      </w:r>
      <w:r w:rsidR="00C5609B">
        <w:rPr>
          <w:rFonts w:ascii="Bodoni MT Black" w:hAnsi="Bodoni MT Black"/>
        </w:rPr>
        <w:t>P</w:t>
      </w:r>
      <w:r>
        <w:t xml:space="preserve"> Le développement de l’économie « sucrière » et de l’esclavage dans les îles portugaises et au Brésil.</w:t>
      </w:r>
    </w:p>
    <w:p w:rsidR="007502B8" w:rsidRDefault="007502B8" w:rsidP="007502B8">
      <w:pPr>
        <w:pStyle w:val="Paragraphedeliste"/>
        <w:numPr>
          <w:ilvl w:val="0"/>
          <w:numId w:val="4"/>
        </w:numPr>
        <w:ind w:right="1961"/>
      </w:pPr>
      <w:r w:rsidRPr="007C3D73">
        <w:rPr>
          <w:b/>
        </w:rPr>
        <w:t>1ere mondialisation</w:t>
      </w:r>
      <w:r>
        <w:t xml:space="preserve"> et transformation des liens économiques et des sociétés</w:t>
      </w:r>
    </w:p>
    <w:p w:rsidR="007502B8" w:rsidRDefault="007502B8" w:rsidP="007502B8">
      <w:pPr>
        <w:pStyle w:val="Paragraphedeliste"/>
        <w:numPr>
          <w:ilvl w:val="0"/>
          <w:numId w:val="3"/>
        </w:numPr>
        <w:ind w:right="1961"/>
      </w:pPr>
      <w:r>
        <w:t xml:space="preserve">Commerce mondialisé- Traite </w:t>
      </w:r>
      <w:r w:rsidR="005B1B21">
        <w:t>atlantique =</w:t>
      </w:r>
      <w:r w:rsidR="00061ECF">
        <w:t xml:space="preserve"> croquis</w:t>
      </w:r>
      <w:r w:rsidR="00C5609B">
        <w:t xml:space="preserve"> </w:t>
      </w:r>
    </w:p>
    <w:p w:rsidR="00C5609B" w:rsidRDefault="007502B8" w:rsidP="007C3D73">
      <w:pPr>
        <w:pStyle w:val="Paragraphedeliste"/>
        <w:numPr>
          <w:ilvl w:val="0"/>
          <w:numId w:val="3"/>
        </w:numPr>
        <w:ind w:right="1961"/>
      </w:pPr>
      <w:r>
        <w:t>Transformation des sociétés amérindiennes- disparition –peuplement européen- métissage-hiérarchisation des sociétés</w:t>
      </w:r>
    </w:p>
    <w:p w:rsidR="007502B8" w:rsidRPr="00140014" w:rsidRDefault="007502B8" w:rsidP="00C5609B">
      <w:pPr>
        <w:ind w:right="-24"/>
      </w:pPr>
      <w:r>
        <w:t>Du XV</w:t>
      </w:r>
      <w:r w:rsidR="006512BD">
        <w:t>°</w:t>
      </w:r>
      <w:r>
        <w:t xml:space="preserve"> au XVI, apparition de nouvelles dynamiques politiques, économiques, humaines. On peut observer un changement d’échelle dans le rapport des Européens au monde avec </w:t>
      </w:r>
      <w:r w:rsidR="00C5609B">
        <w:t xml:space="preserve">ouverture de la circulation économique à l’Atlantique, un basculement des échanges de la Mer Méditerranée à l’Atlantique. </w:t>
      </w:r>
      <w:r w:rsidR="009E4B53">
        <w:t>L’</w:t>
      </w:r>
      <w:r w:rsidR="00C5609B">
        <w:t>Europe, par exploitation des terres découvertes</w:t>
      </w:r>
      <w:r w:rsidR="006512BD">
        <w:t>,</w:t>
      </w:r>
      <w:r w:rsidR="00C5609B">
        <w:t xml:space="preserve"> assoit des formes de dominations </w:t>
      </w:r>
      <w:r w:rsidR="006512BD">
        <w:t>sur</w:t>
      </w:r>
      <w:r w:rsidR="00C5609B">
        <w:t xml:space="preserve"> l’espace-monde. Pour la 1ere fois de l’histoire, les différentes sociétés du monde sont reliées par des flux. </w:t>
      </w:r>
    </w:p>
    <w:sectPr w:rsidR="007502B8" w:rsidRPr="00140014" w:rsidSect="001400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73749"/>
    <w:multiLevelType w:val="hybridMultilevel"/>
    <w:tmpl w:val="68BC5AD2"/>
    <w:lvl w:ilvl="0" w:tplc="F7368F0C">
      <w:start w:val="1"/>
      <w:numFmt w:val="upperRoman"/>
      <w:lvlText w:val="%1."/>
      <w:lvlJc w:val="left"/>
      <w:pPr>
        <w:ind w:left="1996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56" w:hanging="360"/>
      </w:pPr>
    </w:lvl>
    <w:lvl w:ilvl="2" w:tplc="040C001B" w:tentative="1">
      <w:start w:val="1"/>
      <w:numFmt w:val="lowerRoman"/>
      <w:lvlText w:val="%3."/>
      <w:lvlJc w:val="right"/>
      <w:pPr>
        <w:ind w:left="3076" w:hanging="180"/>
      </w:pPr>
    </w:lvl>
    <w:lvl w:ilvl="3" w:tplc="040C000F" w:tentative="1">
      <w:start w:val="1"/>
      <w:numFmt w:val="decimal"/>
      <w:lvlText w:val="%4."/>
      <w:lvlJc w:val="left"/>
      <w:pPr>
        <w:ind w:left="3796" w:hanging="360"/>
      </w:pPr>
    </w:lvl>
    <w:lvl w:ilvl="4" w:tplc="040C0019" w:tentative="1">
      <w:start w:val="1"/>
      <w:numFmt w:val="lowerLetter"/>
      <w:lvlText w:val="%5."/>
      <w:lvlJc w:val="left"/>
      <w:pPr>
        <w:ind w:left="4516" w:hanging="360"/>
      </w:pPr>
    </w:lvl>
    <w:lvl w:ilvl="5" w:tplc="040C001B" w:tentative="1">
      <w:start w:val="1"/>
      <w:numFmt w:val="lowerRoman"/>
      <w:lvlText w:val="%6."/>
      <w:lvlJc w:val="right"/>
      <w:pPr>
        <w:ind w:left="5236" w:hanging="180"/>
      </w:pPr>
    </w:lvl>
    <w:lvl w:ilvl="6" w:tplc="040C000F" w:tentative="1">
      <w:start w:val="1"/>
      <w:numFmt w:val="decimal"/>
      <w:lvlText w:val="%7."/>
      <w:lvlJc w:val="left"/>
      <w:pPr>
        <w:ind w:left="5956" w:hanging="360"/>
      </w:pPr>
    </w:lvl>
    <w:lvl w:ilvl="7" w:tplc="040C0019" w:tentative="1">
      <w:start w:val="1"/>
      <w:numFmt w:val="lowerLetter"/>
      <w:lvlText w:val="%8."/>
      <w:lvlJc w:val="left"/>
      <w:pPr>
        <w:ind w:left="6676" w:hanging="360"/>
      </w:pPr>
    </w:lvl>
    <w:lvl w:ilvl="8" w:tplc="040C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F852606"/>
    <w:multiLevelType w:val="hybridMultilevel"/>
    <w:tmpl w:val="F2DCA362"/>
    <w:lvl w:ilvl="0" w:tplc="90FC9184">
      <w:start w:val="1"/>
      <w:numFmt w:val="decimal"/>
      <w:lvlText w:val="%1)"/>
      <w:lvlJc w:val="left"/>
      <w:pPr>
        <w:ind w:left="235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076" w:hanging="360"/>
      </w:pPr>
    </w:lvl>
    <w:lvl w:ilvl="2" w:tplc="040C001B" w:tentative="1">
      <w:start w:val="1"/>
      <w:numFmt w:val="lowerRoman"/>
      <w:lvlText w:val="%3."/>
      <w:lvlJc w:val="right"/>
      <w:pPr>
        <w:ind w:left="3796" w:hanging="180"/>
      </w:pPr>
    </w:lvl>
    <w:lvl w:ilvl="3" w:tplc="040C000F" w:tentative="1">
      <w:start w:val="1"/>
      <w:numFmt w:val="decimal"/>
      <w:lvlText w:val="%4."/>
      <w:lvlJc w:val="left"/>
      <w:pPr>
        <w:ind w:left="4516" w:hanging="360"/>
      </w:pPr>
    </w:lvl>
    <w:lvl w:ilvl="4" w:tplc="040C0019" w:tentative="1">
      <w:start w:val="1"/>
      <w:numFmt w:val="lowerLetter"/>
      <w:lvlText w:val="%5."/>
      <w:lvlJc w:val="left"/>
      <w:pPr>
        <w:ind w:left="5236" w:hanging="360"/>
      </w:pPr>
    </w:lvl>
    <w:lvl w:ilvl="5" w:tplc="040C001B" w:tentative="1">
      <w:start w:val="1"/>
      <w:numFmt w:val="lowerRoman"/>
      <w:lvlText w:val="%6."/>
      <w:lvlJc w:val="right"/>
      <w:pPr>
        <w:ind w:left="5956" w:hanging="180"/>
      </w:pPr>
    </w:lvl>
    <w:lvl w:ilvl="6" w:tplc="040C000F" w:tentative="1">
      <w:start w:val="1"/>
      <w:numFmt w:val="decimal"/>
      <w:lvlText w:val="%7."/>
      <w:lvlJc w:val="left"/>
      <w:pPr>
        <w:ind w:left="6676" w:hanging="360"/>
      </w:pPr>
    </w:lvl>
    <w:lvl w:ilvl="7" w:tplc="040C0019" w:tentative="1">
      <w:start w:val="1"/>
      <w:numFmt w:val="lowerLetter"/>
      <w:lvlText w:val="%8."/>
      <w:lvlJc w:val="left"/>
      <w:pPr>
        <w:ind w:left="7396" w:hanging="360"/>
      </w:pPr>
    </w:lvl>
    <w:lvl w:ilvl="8" w:tplc="040C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2" w15:restartNumberingAfterBreak="0">
    <w:nsid w:val="2A595B9F"/>
    <w:multiLevelType w:val="hybridMultilevel"/>
    <w:tmpl w:val="AB5212BA"/>
    <w:lvl w:ilvl="0" w:tplc="219E29BE">
      <w:start w:val="1"/>
      <w:numFmt w:val="bullet"/>
      <w:lvlText w:val="-"/>
      <w:lvlJc w:val="left"/>
      <w:pPr>
        <w:ind w:left="2716" w:hanging="360"/>
      </w:pPr>
      <w:rPr>
        <w:rFonts w:ascii="Trebuchet MS" w:eastAsiaTheme="minorHAnsi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3" w15:restartNumberingAfterBreak="0">
    <w:nsid w:val="39193D8F"/>
    <w:multiLevelType w:val="hybridMultilevel"/>
    <w:tmpl w:val="1C4E5D38"/>
    <w:lvl w:ilvl="0" w:tplc="B5AE8412">
      <w:start w:val="1"/>
      <w:numFmt w:val="decimal"/>
      <w:lvlText w:val="%1)"/>
      <w:lvlJc w:val="left"/>
      <w:pPr>
        <w:ind w:left="235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076" w:hanging="360"/>
      </w:pPr>
    </w:lvl>
    <w:lvl w:ilvl="2" w:tplc="040C001B" w:tentative="1">
      <w:start w:val="1"/>
      <w:numFmt w:val="lowerRoman"/>
      <w:lvlText w:val="%3."/>
      <w:lvlJc w:val="right"/>
      <w:pPr>
        <w:ind w:left="3796" w:hanging="180"/>
      </w:pPr>
    </w:lvl>
    <w:lvl w:ilvl="3" w:tplc="040C000F" w:tentative="1">
      <w:start w:val="1"/>
      <w:numFmt w:val="decimal"/>
      <w:lvlText w:val="%4."/>
      <w:lvlJc w:val="left"/>
      <w:pPr>
        <w:ind w:left="4516" w:hanging="360"/>
      </w:pPr>
    </w:lvl>
    <w:lvl w:ilvl="4" w:tplc="040C0019" w:tentative="1">
      <w:start w:val="1"/>
      <w:numFmt w:val="lowerLetter"/>
      <w:lvlText w:val="%5."/>
      <w:lvlJc w:val="left"/>
      <w:pPr>
        <w:ind w:left="5236" w:hanging="360"/>
      </w:pPr>
    </w:lvl>
    <w:lvl w:ilvl="5" w:tplc="040C001B" w:tentative="1">
      <w:start w:val="1"/>
      <w:numFmt w:val="lowerRoman"/>
      <w:lvlText w:val="%6."/>
      <w:lvlJc w:val="right"/>
      <w:pPr>
        <w:ind w:left="5956" w:hanging="180"/>
      </w:pPr>
    </w:lvl>
    <w:lvl w:ilvl="6" w:tplc="040C000F" w:tentative="1">
      <w:start w:val="1"/>
      <w:numFmt w:val="decimal"/>
      <w:lvlText w:val="%7."/>
      <w:lvlJc w:val="left"/>
      <w:pPr>
        <w:ind w:left="6676" w:hanging="360"/>
      </w:pPr>
    </w:lvl>
    <w:lvl w:ilvl="7" w:tplc="040C0019" w:tentative="1">
      <w:start w:val="1"/>
      <w:numFmt w:val="lowerLetter"/>
      <w:lvlText w:val="%8."/>
      <w:lvlJc w:val="left"/>
      <w:pPr>
        <w:ind w:left="7396" w:hanging="360"/>
      </w:pPr>
    </w:lvl>
    <w:lvl w:ilvl="8" w:tplc="040C001B" w:tentative="1">
      <w:start w:val="1"/>
      <w:numFmt w:val="lowerRoman"/>
      <w:lvlText w:val="%9."/>
      <w:lvlJc w:val="right"/>
      <w:pPr>
        <w:ind w:left="811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014"/>
    <w:rsid w:val="000466C8"/>
    <w:rsid w:val="00061ECF"/>
    <w:rsid w:val="00115CCD"/>
    <w:rsid w:val="00140014"/>
    <w:rsid w:val="00157DDD"/>
    <w:rsid w:val="001D4D45"/>
    <w:rsid w:val="002B1C59"/>
    <w:rsid w:val="004C374D"/>
    <w:rsid w:val="005B1B21"/>
    <w:rsid w:val="00622638"/>
    <w:rsid w:val="006512BD"/>
    <w:rsid w:val="007502B8"/>
    <w:rsid w:val="007C3D73"/>
    <w:rsid w:val="007F3C31"/>
    <w:rsid w:val="00810064"/>
    <w:rsid w:val="00810897"/>
    <w:rsid w:val="0083069A"/>
    <w:rsid w:val="00972037"/>
    <w:rsid w:val="009E4B53"/>
    <w:rsid w:val="00BF2778"/>
    <w:rsid w:val="00BF35C9"/>
    <w:rsid w:val="00C5609B"/>
    <w:rsid w:val="00D940C6"/>
    <w:rsid w:val="00EC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01BF4"/>
  <w15:chartTrackingRefBased/>
  <w15:docId w15:val="{92E1711A-A23E-4270-8DD5-8AABF1076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40014"/>
    <w:pPr>
      <w:pBdr>
        <w:top w:val="single" w:sz="4" w:space="10" w:color="F09415" w:themeColor="accent1"/>
        <w:bottom w:val="single" w:sz="4" w:space="10" w:color="F09415" w:themeColor="accent1"/>
      </w:pBdr>
      <w:spacing w:before="360" w:after="360"/>
      <w:ind w:left="864" w:right="864"/>
      <w:jc w:val="center"/>
    </w:pPr>
    <w:rPr>
      <w:i/>
      <w:iCs/>
      <w:color w:val="F0941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40014"/>
    <w:rPr>
      <w:i/>
      <w:iCs/>
      <w:color w:val="F09415" w:themeColor="accent1"/>
    </w:rPr>
  </w:style>
  <w:style w:type="paragraph" w:styleId="Paragraphedeliste">
    <w:name w:val="List Paragraph"/>
    <w:basedOn w:val="Normal"/>
    <w:uiPriority w:val="34"/>
    <w:qFormat/>
    <w:rsid w:val="0014001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C3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3D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6D271-2EB8-4D8E-B480-57ECB694D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364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Perrin</dc:creator>
  <cp:keywords/>
  <dc:description/>
  <cp:lastModifiedBy>Estelle Perrin</cp:lastModifiedBy>
  <cp:revision>15</cp:revision>
  <dcterms:created xsi:type="dcterms:W3CDTF">2019-04-09T08:43:00Z</dcterms:created>
  <dcterms:modified xsi:type="dcterms:W3CDTF">2019-06-12T11:29:00Z</dcterms:modified>
</cp:coreProperties>
</file>