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70" w:rsidRPr="00F9310C" w:rsidRDefault="00105270" w:rsidP="00FB3183">
      <w:pPr>
        <w:pStyle w:val="Title"/>
        <w:rPr>
          <w:sz w:val="24"/>
          <w:szCs w:val="24"/>
        </w:rPr>
      </w:pPr>
      <w:r>
        <w:rPr>
          <w:sz w:val="24"/>
          <w:szCs w:val="24"/>
        </w:rPr>
        <w:t>EPI : « </w:t>
      </w:r>
      <w:r w:rsidRPr="00F9310C">
        <w:rPr>
          <w:sz w:val="24"/>
          <w:szCs w:val="24"/>
        </w:rPr>
        <w:t>Conditions féminines dans une société en mutation (1815-1914)</w:t>
      </w:r>
      <w:r>
        <w:rPr>
          <w:sz w:val="24"/>
          <w:szCs w:val="24"/>
        </w:rPr>
        <w:t> »</w:t>
      </w:r>
    </w:p>
    <w:p w:rsidR="00105270" w:rsidRDefault="00105270" w:rsidP="00F66FB3">
      <w:pPr>
        <w:pStyle w:val="Heading1"/>
      </w:pPr>
      <w:r>
        <w:t xml:space="preserve">Problématiques </w:t>
      </w:r>
    </w:p>
    <w:p w:rsidR="00105270" w:rsidRDefault="00105270" w:rsidP="00553EC1">
      <w:r>
        <w:t>Quelles sont les conditions de vie et les rôles dévolus aux femmes au XIXe ?</w:t>
      </w:r>
    </w:p>
    <w:p w:rsidR="00105270" w:rsidRDefault="00105270" w:rsidP="00553EC1">
      <w:r>
        <w:t>En quoi ces conditions de vie et ces rôles diffèrent en fonction de la classe sociale ?</w:t>
      </w:r>
    </w:p>
    <w:p w:rsidR="00105270" w:rsidRDefault="00105270" w:rsidP="00553EC1">
      <w:r>
        <w:t>Dans quels combats s’engagent les femmes au XIXe ? Pour quels résultats ?</w:t>
      </w:r>
    </w:p>
    <w:p w:rsidR="00105270" w:rsidRDefault="00105270" w:rsidP="00553EC1">
      <w:r>
        <w:t>En quoi l’histoire des femmes est un révélateur de l’histoire politique mouvementé du siècle bien qu’elles en soient les grandes perdantes ?</w:t>
      </w:r>
    </w:p>
    <w:p w:rsidR="00105270" w:rsidRPr="00553EC1" w:rsidRDefault="00105270" w:rsidP="00553EC1">
      <w:r>
        <w:t>Quelles représentations artistiques des femmes au XIXe ?</w:t>
      </w:r>
    </w:p>
    <w:p w:rsidR="00105270" w:rsidRDefault="00105270" w:rsidP="00553EC1">
      <w:pPr>
        <w:pStyle w:val="Heading1"/>
      </w:pPr>
      <w:r>
        <w:rPr>
          <w:noProof/>
          <w:lang w:eastAsia="fr-FR"/>
        </w:rPr>
        <w:pict>
          <v:shapetype id="_x0000_t202" coordsize="21600,21600" o:spt="202" path="m,l,21600r21600,l21600,xe">
            <v:stroke joinstyle="miter"/>
            <v:path gradientshapeok="t" o:connecttype="rect"/>
          </v:shapetype>
          <v:shape id="_x0000_s1026" type="#_x0000_t202" style="position:absolute;left:0;text-align:left;margin-left:165pt;margin-top:11.8pt;width:333.85pt;height:135pt;z-index:251658240">
            <v:textbox>
              <w:txbxContent>
                <w:p w:rsidR="00105270" w:rsidRDefault="00105270">
                  <w:pPr>
                    <w:rPr>
                      <w:bCs/>
                    </w:rPr>
                  </w:pPr>
                  <w:r w:rsidRPr="008E65E4">
                    <w:rPr>
                      <w:b/>
                    </w:rPr>
                    <w:t>Compétence</w:t>
                  </w:r>
                  <w:r>
                    <w:rPr>
                      <w:bCs/>
                    </w:rPr>
                    <w:t>s</w:t>
                  </w:r>
                  <w:r w:rsidRPr="008E65E4">
                    <w:rPr>
                      <w:bCs/>
                    </w:rPr>
                    <w:t xml:space="preserve"> principale</w:t>
                  </w:r>
                  <w:r>
                    <w:rPr>
                      <w:bCs/>
                    </w:rPr>
                    <w:t>s</w:t>
                  </w:r>
                  <w:r w:rsidRPr="008E65E4">
                    <w:rPr>
                      <w:bCs/>
                    </w:rPr>
                    <w:t xml:space="preserve"> validée</w:t>
                  </w:r>
                  <w:r>
                    <w:rPr>
                      <w:bCs/>
                    </w:rPr>
                    <w:t>s</w:t>
                  </w:r>
                  <w:r w:rsidRPr="008E65E4">
                    <w:rPr>
                      <w:bCs/>
                    </w:rPr>
                    <w:t xml:space="preserve"> par </w:t>
                  </w:r>
                  <w:smartTag w:uri="urn:schemas-microsoft-com:office:smarttags" w:element="PersonName">
                    <w:smartTagPr>
                      <w:attr w:name="ProductID" w:val="LA PRODUCTION FINALE"/>
                    </w:smartTagPr>
                    <w:r w:rsidRPr="008E65E4">
                      <w:rPr>
                        <w:bCs/>
                      </w:rPr>
                      <w:t>la production finale</w:t>
                    </w:r>
                  </w:smartTag>
                  <w:r w:rsidRPr="008E65E4">
                    <w:rPr>
                      <w:bCs/>
                    </w:rPr>
                    <w:t xml:space="preserve"> : </w:t>
                  </w:r>
                </w:p>
                <w:p w:rsidR="00105270" w:rsidRDefault="00105270">
                  <w:pPr>
                    <w:rPr>
                      <w:b/>
                      <w:bCs/>
                    </w:rPr>
                  </w:pPr>
                  <w:r>
                    <w:rPr>
                      <w:bCs/>
                    </w:rPr>
                    <w:t>- L</w:t>
                  </w:r>
                  <w:r w:rsidRPr="008E65E4">
                    <w:rPr>
                      <w:bCs/>
                    </w:rPr>
                    <w:t xml:space="preserve">e </w:t>
                  </w:r>
                  <w:r w:rsidRPr="008E65E4">
                    <w:rPr>
                      <w:b/>
                      <w:bCs/>
                    </w:rPr>
                    <w:t>domaine 1</w:t>
                  </w:r>
                  <w:r>
                    <w:rPr>
                      <w:b/>
                      <w:bCs/>
                    </w:rPr>
                    <w:t xml:space="preserve"> du socle</w:t>
                  </w:r>
                  <w:r w:rsidRPr="008E65E4">
                    <w:rPr>
                      <w:bCs/>
                    </w:rPr>
                    <w:t xml:space="preserve"> </w:t>
                  </w:r>
                  <w:r>
                    <w:rPr>
                      <w:bCs/>
                    </w:rPr>
                    <w:t>(</w:t>
                  </w:r>
                  <w:r w:rsidRPr="008E65E4">
                    <w:rPr>
                      <w:bCs/>
                    </w:rPr>
                    <w:t xml:space="preserve">comprendre, s’exprimer en utilisant </w:t>
                  </w:r>
                  <w:smartTag w:uri="urn:schemas-microsoft-com:office:smarttags" w:element="PersonName">
                    <w:smartTagPr>
                      <w:attr w:name="ProductID" w:val="LA LANGUE FRANÇAISE"/>
                    </w:smartTagPr>
                    <w:r w:rsidRPr="008E65E4">
                      <w:rPr>
                        <w:bCs/>
                      </w:rPr>
                      <w:t>la langue française</w:t>
                    </w:r>
                  </w:smartTag>
                  <w:r w:rsidRPr="008E65E4">
                    <w:rPr>
                      <w:bCs/>
                    </w:rPr>
                    <w:t xml:space="preserve"> à l’oral et à l’écrit</w:t>
                  </w:r>
                  <w:r>
                    <w:rPr>
                      <w:bCs/>
                    </w:rPr>
                    <w:t>)</w:t>
                  </w:r>
                  <w:r w:rsidRPr="008E65E4">
                    <w:rPr>
                      <w:bCs/>
                    </w:rPr>
                    <w:t> </w:t>
                  </w:r>
                </w:p>
                <w:p w:rsidR="00105270" w:rsidRPr="008E65E4" w:rsidRDefault="00105270">
                  <w:pPr>
                    <w:rPr>
                      <w:bCs/>
                    </w:rPr>
                  </w:pPr>
                  <w:r>
                    <w:rPr>
                      <w:bCs/>
                    </w:rPr>
                    <w:t xml:space="preserve">- </w:t>
                  </w:r>
                  <w:r w:rsidRPr="00364B08">
                    <w:rPr>
                      <w:bCs/>
                    </w:rPr>
                    <w:t xml:space="preserve">Le </w:t>
                  </w:r>
                  <w:r>
                    <w:rPr>
                      <w:b/>
                      <w:bCs/>
                    </w:rPr>
                    <w:t>domaine</w:t>
                  </w:r>
                  <w:r w:rsidRPr="008E65E4">
                    <w:rPr>
                      <w:b/>
                      <w:bCs/>
                    </w:rPr>
                    <w:t xml:space="preserve"> 3 du socle</w:t>
                  </w:r>
                  <w:r w:rsidRPr="008E65E4">
                    <w:rPr>
                      <w:bCs/>
                    </w:rPr>
                    <w:t> </w:t>
                  </w:r>
                  <w:r>
                    <w:rPr>
                      <w:bCs/>
                    </w:rPr>
                    <w:t>(</w:t>
                  </w:r>
                  <w:r w:rsidRPr="008E65E4">
                    <w:rPr>
                      <w:bCs/>
                    </w:rPr>
                    <w:t xml:space="preserve">la formation de </w:t>
                  </w:r>
                  <w:smartTag w:uri="urn:schemas-microsoft-com:office:smarttags" w:element="PersonName">
                    <w:smartTagPr>
                      <w:attr w:name="ProductID" w:val="LA PERSONNE ET"/>
                    </w:smartTagPr>
                    <w:r w:rsidRPr="008E65E4">
                      <w:rPr>
                        <w:bCs/>
                      </w:rPr>
                      <w:t>la personne et</w:t>
                    </w:r>
                  </w:smartTag>
                  <w:r w:rsidRPr="008E65E4">
                    <w:rPr>
                      <w:bCs/>
                    </w:rPr>
                    <w:t xml:space="preserve"> du citoyen</w:t>
                  </w:r>
                  <w:r>
                    <w:rPr>
                      <w:bCs/>
                    </w:rPr>
                    <w:t>)</w:t>
                  </w:r>
                </w:p>
                <w:p w:rsidR="00105270" w:rsidRPr="008E65E4" w:rsidRDefault="00105270" w:rsidP="004F2B9E">
                  <w:pPr>
                    <w:rPr>
                      <w:sz w:val="16"/>
                      <w:szCs w:val="16"/>
                    </w:rPr>
                  </w:pPr>
                  <w:r w:rsidRPr="008E65E4">
                    <w:rPr>
                      <w:sz w:val="16"/>
                      <w:szCs w:val="16"/>
                    </w:rPr>
                    <w:t>Le cycle 4 vise la compréhension de textes variés, notamment à travers la perception de leurs implicites ; la réalisation d'écrits divers dans des intentions et des contextes particuliers ; une expression orale claire et adaptée aux situations de communication.</w:t>
                  </w:r>
                </w:p>
                <w:p w:rsidR="00105270" w:rsidRPr="008E65E4" w:rsidRDefault="00105270" w:rsidP="004F2B9E">
                  <w:pPr>
                    <w:rPr>
                      <w:sz w:val="16"/>
                      <w:szCs w:val="16"/>
                    </w:rPr>
                  </w:pPr>
                  <w:r w:rsidRPr="008E65E4">
                    <w:rPr>
                      <w:sz w:val="16"/>
                      <w:szCs w:val="16"/>
                    </w:rPr>
                    <w:t>Il induit aussi une réflexion sur la langue qui permette de reformuler, transposer, interpréter, créer et communiquer.</w:t>
                  </w:r>
                </w:p>
              </w:txbxContent>
            </v:textbox>
          </v:shape>
        </w:pict>
      </w:r>
      <w:r>
        <w:t xml:space="preserve">Compétences travaillées  </w:t>
      </w:r>
    </w:p>
    <w:p w:rsidR="00105270" w:rsidRDefault="00105270" w:rsidP="00553EC1">
      <w:r>
        <w:t>C1 : Se repérer dans le temps</w:t>
      </w:r>
    </w:p>
    <w:p w:rsidR="00105270" w:rsidRDefault="00105270" w:rsidP="00553EC1">
      <w:r>
        <w:t>C2 : Se repérer dans l’espace</w:t>
      </w:r>
    </w:p>
    <w:p w:rsidR="00105270" w:rsidRDefault="00105270" w:rsidP="00553EC1">
      <w:r>
        <w:t xml:space="preserve">C3 : Raisonner et justifier </w:t>
      </w:r>
    </w:p>
    <w:p w:rsidR="00105270" w:rsidRDefault="00105270" w:rsidP="00553EC1">
      <w:r>
        <w:t xml:space="preserve">C4 : S’informer (monde numérique) </w:t>
      </w:r>
    </w:p>
    <w:p w:rsidR="00105270" w:rsidRDefault="00105270" w:rsidP="00553EC1">
      <w:r>
        <w:t xml:space="preserve">C5 : Analyser et comprendre </w:t>
      </w:r>
    </w:p>
    <w:p w:rsidR="00105270" w:rsidRDefault="00105270" w:rsidP="00553EC1">
      <w:r>
        <w:t>C6 : Langages différents</w:t>
      </w:r>
    </w:p>
    <w:p w:rsidR="00105270" w:rsidRPr="00553EC1" w:rsidRDefault="00105270" w:rsidP="00553EC1">
      <w:r>
        <w:t>C7 : Coopérer et mutualiser</w:t>
      </w:r>
    </w:p>
    <w:p w:rsidR="00105270" w:rsidRDefault="00105270" w:rsidP="00F66FB3">
      <w:pPr>
        <w:pStyle w:val="Heading1"/>
      </w:pPr>
      <w:r>
        <w:t xml:space="preserve">Pourquoi aborder le chapitre sur </w:t>
      </w:r>
      <w:smartTag w:uri="urn:schemas-microsoft-com:office:smarttags" w:element="PersonName">
        <w:smartTagPr>
          <w:attr w:name="ProductID" w:val="LA CONDITION DES"/>
        </w:smartTagPr>
        <w:r>
          <w:t>la condition des</w:t>
        </w:r>
      </w:smartTag>
      <w:r>
        <w:t xml:space="preserve"> femmes au XIXe par un EPI ?</w:t>
      </w:r>
    </w:p>
    <w:p w:rsidR="00105270" w:rsidRDefault="00105270">
      <w:r>
        <w:t>Intérêt méthodologique</w:t>
      </w:r>
    </w:p>
    <w:p w:rsidR="00105270" w:rsidRDefault="00105270" w:rsidP="007C4172">
      <w:pPr>
        <w:pStyle w:val="ListParagraph"/>
        <w:numPr>
          <w:ilvl w:val="0"/>
          <w:numId w:val="5"/>
        </w:numPr>
      </w:pPr>
      <w:r>
        <w:t>L’élève est davantage acteur par son rôle d’enquêteur naturaliste : il doit compléter dument le livret créé par ses professeurs afin de pouvoir s’en servir comme cahier préparatoire au moment de la réalisation finale.</w:t>
      </w:r>
    </w:p>
    <w:p w:rsidR="00105270" w:rsidRDefault="00105270" w:rsidP="007C4172">
      <w:pPr>
        <w:pStyle w:val="ListParagraph"/>
        <w:numPr>
          <w:ilvl w:val="0"/>
          <w:numId w:val="5"/>
        </w:numPr>
      </w:pPr>
      <w:r>
        <w:t>Le temps qu’offre un EPI permet de construire une progression et une remédiation des méthodes et outils pour apprendre : redondance de la compétence 5 qui permet à l’élève de mesurer ses progrès.</w:t>
      </w:r>
    </w:p>
    <w:p w:rsidR="00105270" w:rsidRDefault="00105270">
      <w:r>
        <w:t xml:space="preserve">Intérêt de l’interdisciplinarité </w:t>
      </w:r>
    </w:p>
    <w:p w:rsidR="00105270" w:rsidRDefault="00105270" w:rsidP="00A0489E">
      <w:pPr>
        <w:pStyle w:val="ListParagraph"/>
        <w:numPr>
          <w:ilvl w:val="0"/>
          <w:numId w:val="6"/>
        </w:numPr>
      </w:pPr>
      <w:r>
        <w:t xml:space="preserve">L’élève pourrait enfin réussir à décloisonner les enseignements et se rendre compte de l’intérêt du français en histoire et vice versa pour analyser, comprendre, produire et réinvestir. </w:t>
      </w:r>
    </w:p>
    <w:p w:rsidR="00105270" w:rsidRDefault="00105270" w:rsidP="00A0489E">
      <w:pPr>
        <w:pStyle w:val="ListParagraph"/>
        <w:numPr>
          <w:ilvl w:val="0"/>
          <w:numId w:val="6"/>
        </w:numPr>
      </w:pPr>
      <w:r>
        <w:t xml:space="preserve">Débloquer l’élève par rapport aux exercices d’écriture en histoire en réintroduisant la notion de plaisir. Les connaissances sont enfin envisagées comme des pré-requis indispensables à la rédaction d’un récit de fiction réaliste. </w:t>
      </w:r>
    </w:p>
    <w:p w:rsidR="00105270" w:rsidRDefault="00105270">
      <w:r>
        <w:t xml:space="preserve">Intérêt de la réalisation finale </w:t>
      </w:r>
    </w:p>
    <w:p w:rsidR="00105270" w:rsidRDefault="00105270" w:rsidP="00070CEC">
      <w:pPr>
        <w:pStyle w:val="ListParagraph"/>
        <w:numPr>
          <w:ilvl w:val="0"/>
          <w:numId w:val="7"/>
        </w:numPr>
      </w:pPr>
      <w:r>
        <w:t>La production finale guide et structure l’ensemble de la séquence : l’élève sait constamment où il va et où il en est et le professeur construit son enseignement en fonction des attentes finales.</w:t>
      </w:r>
    </w:p>
    <w:p w:rsidR="00105270" w:rsidRDefault="00105270" w:rsidP="00070CEC">
      <w:pPr>
        <w:pStyle w:val="ListParagraph"/>
        <w:numPr>
          <w:ilvl w:val="0"/>
          <w:numId w:val="7"/>
        </w:numPr>
      </w:pPr>
      <w:r>
        <w:t>Possibilité de déboucher sur un écrit moins désincarné, d’obtenir une production formellement plus aboutie et de faire prendre conscience aux élèves de l’intérêt de coopérer.</w:t>
      </w:r>
    </w:p>
    <w:p w:rsidR="00105270" w:rsidRDefault="00105270" w:rsidP="00B918CB">
      <w:pPr>
        <w:pStyle w:val="Heading1"/>
      </w:pPr>
      <w:r>
        <w:t xml:space="preserve">On cherchera en priorité à faire comprendre à l’élève </w:t>
      </w:r>
    </w:p>
    <w:p w:rsidR="00105270" w:rsidRDefault="00105270">
      <w:r>
        <w:t>Que les femmes sont d’éternelles mineures soumises à l’autorité masculine et cantonnées à la sphère privée.</w:t>
      </w:r>
    </w:p>
    <w:p w:rsidR="00105270" w:rsidRDefault="00105270">
      <w:r>
        <w:t>Que les représentations des femmes existantes sont essentiellement l’œuvre d’hommes (peintres, auteurs).</w:t>
      </w:r>
    </w:p>
    <w:p w:rsidR="00105270" w:rsidRDefault="00105270">
      <w:r>
        <w:t>Que les femmes ont des vies très différentes en fonction de la classe sociale à laquelle elles appartiennent.</w:t>
      </w:r>
    </w:p>
    <w:p w:rsidR="00105270" w:rsidRDefault="00105270">
      <w:r>
        <w:t>Que nous sommes aux origines du féminisme : combat pour l’égalité hommes / femmes.</w:t>
      </w:r>
    </w:p>
    <w:p w:rsidR="00105270" w:rsidRDefault="00105270">
      <w:r>
        <w:t xml:space="preserve">Que les femmes sont les grandes oubliées du combat républicain pour l’égalité. </w:t>
      </w:r>
    </w:p>
    <w:p w:rsidR="00105270" w:rsidRDefault="00105270" w:rsidP="00D34265">
      <w:pPr>
        <w:pStyle w:val="Heading1"/>
      </w:pPr>
    </w:p>
    <w:p w:rsidR="00105270" w:rsidRDefault="00105270" w:rsidP="00D34265">
      <w:pPr>
        <w:pStyle w:val="Heading1"/>
      </w:pPr>
      <w:r>
        <w:t xml:space="preserve">Place du thème dans </w:t>
      </w:r>
      <w:smartTag w:uri="urn:schemas-microsoft-com:office:smarttags" w:element="PersonName">
        <w:smartTagPr>
          <w:attr w:name="ProductID" w:val="LA SCOLARITE"/>
        </w:smartTagPr>
        <w:r>
          <w:t>la scolarité</w:t>
        </w:r>
      </w:smartTag>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5962"/>
      </w:tblGrid>
      <w:tr w:rsidR="00105270" w:rsidRPr="00BE6F3E" w:rsidTr="00BE6F3E">
        <w:tc>
          <w:tcPr>
            <w:tcW w:w="10606" w:type="dxa"/>
            <w:gridSpan w:val="2"/>
          </w:tcPr>
          <w:p w:rsidR="00105270" w:rsidRPr="00BE6F3E" w:rsidRDefault="00105270" w:rsidP="00BE6F3E">
            <w:pPr>
              <w:jc w:val="center"/>
              <w:rPr>
                <w:b/>
              </w:rPr>
            </w:pPr>
            <w:r w:rsidRPr="00BE6F3E">
              <w:rPr>
                <w:b/>
              </w:rPr>
              <w:t>Classe de 4</w:t>
            </w:r>
            <w:r w:rsidRPr="00BE6F3E">
              <w:rPr>
                <w:b/>
                <w:vertAlign w:val="superscript"/>
              </w:rPr>
              <w:t>e</w:t>
            </w:r>
          </w:p>
        </w:tc>
      </w:tr>
      <w:tr w:rsidR="00105270" w:rsidRPr="00DA78E1" w:rsidTr="00BE6F3E">
        <w:tc>
          <w:tcPr>
            <w:tcW w:w="4644" w:type="dxa"/>
          </w:tcPr>
          <w:p w:rsidR="00105270" w:rsidRPr="00DA78E1" w:rsidRDefault="00105270" w:rsidP="00A33EA1">
            <w:r w:rsidRPr="00DA78E1">
              <w:t xml:space="preserve">Thème 3 : « Société, culture, politique dans </w:t>
            </w:r>
            <w:smartTag w:uri="urn:schemas-microsoft-com:office:smarttags" w:element="PersonName">
              <w:smartTagPr>
                <w:attr w:name="ProductID" w:val="la France"/>
              </w:smartTagPr>
              <w:r w:rsidRPr="00DA78E1">
                <w:t>la France</w:t>
              </w:r>
            </w:smartTag>
            <w:r w:rsidRPr="00DA78E1">
              <w:t xml:space="preserve"> au XIXe »</w:t>
            </w:r>
          </w:p>
          <w:p w:rsidR="00105270" w:rsidRPr="00DA78E1" w:rsidRDefault="00105270" w:rsidP="00A33EA1">
            <w:r w:rsidRPr="00DA78E1">
              <w:t xml:space="preserve">Conditions féminines dans une société en mutation </w:t>
            </w:r>
          </w:p>
        </w:tc>
        <w:tc>
          <w:tcPr>
            <w:tcW w:w="5962" w:type="dxa"/>
          </w:tcPr>
          <w:p w:rsidR="00105270" w:rsidRPr="00DA78E1" w:rsidRDefault="00105270" w:rsidP="00A33EA1">
            <w:r w:rsidRPr="00DA78E1">
              <w:t xml:space="preserve">Quel statut, quelle place quel nouveau rôle pour les femmes dans une société marquée par leur exclusion politique ? Femmes actives et ménagères, bourgeoises, paysannes ou ouvrières, quelles sont leurs conditions de vie et leurs revendications </w:t>
            </w:r>
          </w:p>
        </w:tc>
      </w:tr>
    </w:tbl>
    <w:p w:rsidR="00105270" w:rsidRDefault="00105270" w:rsidP="00D34265">
      <w:pPr>
        <w:pStyle w:val="Heading1"/>
      </w:pPr>
      <w:r>
        <w:t xml:space="preserve">Point fort du thème pour l’enseignant </w:t>
      </w:r>
    </w:p>
    <w:p w:rsidR="00105270" w:rsidRPr="00F9310C" w:rsidRDefault="00105270" w:rsidP="00F9310C">
      <w:pPr>
        <w:rPr>
          <w:rFonts w:eastAsia="Times New Roman"/>
        </w:rPr>
      </w:pPr>
      <w:smartTag w:uri="urn:schemas-microsoft-com:office:smarttags" w:element="PersonName">
        <w:smartTagPr>
          <w:attr w:name="ProductID" w:val="la Commune"/>
        </w:smartTagPr>
        <w:r w:rsidRPr="00F9310C">
          <w:rPr>
            <w:rFonts w:eastAsia="Times New Roman"/>
          </w:rPr>
          <w:t>1970’</w:t>
        </w:r>
      </w:smartTag>
      <w:r w:rsidRPr="00F9310C">
        <w:rPr>
          <w:rFonts w:eastAsia="Times New Roman"/>
        </w:rPr>
        <w:t xml:space="preserve"> : début de l’histoire des femmes en lien avec les mouvements féministes : rendre les </w:t>
      </w:r>
      <w:r>
        <w:rPr>
          <w:rFonts w:eastAsia="Times New Roman"/>
        </w:rPr>
        <w:t xml:space="preserve">femmes visibles dans l’histoire </w:t>
      </w:r>
      <w:r w:rsidRPr="00F9310C">
        <w:rPr>
          <w:rFonts w:eastAsia="Times New Roman"/>
        </w:rPr>
        <w:t>=&gt; 1973 : création du premier séminaire sur ce domaine : « les femmes ont-elles une histoire ? », Michelle Perrot, Fabienne Bock et Pauline Schmidt.</w:t>
      </w:r>
    </w:p>
    <w:p w:rsidR="00105270" w:rsidRPr="00F9310C" w:rsidRDefault="00105270" w:rsidP="00F9310C">
      <w:pPr>
        <w:rPr>
          <w:rFonts w:eastAsia="Times New Roman"/>
        </w:rPr>
      </w:pPr>
      <w:r w:rsidRPr="00F9310C">
        <w:rPr>
          <w:rFonts w:eastAsia="Times New Roman"/>
        </w:rPr>
        <w:t>1983 : rencontre de Saint-Maximin : « Une histoire des femmes est-elle possible ? »</w:t>
      </w:r>
    </w:p>
    <w:p w:rsidR="00105270" w:rsidRPr="00F9310C" w:rsidRDefault="00105270" w:rsidP="00F9310C">
      <w:pPr>
        <w:rPr>
          <w:rFonts w:eastAsia="Times New Roman"/>
        </w:rPr>
      </w:pPr>
      <w:r w:rsidRPr="00F9310C">
        <w:rPr>
          <w:rFonts w:eastAsia="Times New Roman"/>
        </w:rPr>
        <w:t xml:space="preserve">1990 : parution de </w:t>
      </w:r>
      <w:r w:rsidRPr="00F9310C">
        <w:rPr>
          <w:rFonts w:eastAsia="Times New Roman"/>
          <w:i/>
          <w:iCs/>
        </w:rPr>
        <w:t>L’histoire des femmes en occident</w:t>
      </w:r>
      <w:r w:rsidRPr="00F9310C">
        <w:rPr>
          <w:rFonts w:eastAsia="Times New Roman"/>
        </w:rPr>
        <w:t xml:space="preserve"> dirigée par Georges Duby et Michelle Perrot</w:t>
      </w:r>
    </w:p>
    <w:p w:rsidR="00105270" w:rsidRPr="00F9310C" w:rsidRDefault="00105270" w:rsidP="00F9310C">
      <w:pPr>
        <w:rPr>
          <w:rFonts w:eastAsia="Times New Roman"/>
        </w:rPr>
      </w:pPr>
      <w:r w:rsidRPr="00F9310C">
        <w:rPr>
          <w:rFonts w:eastAsia="Times New Roman"/>
        </w:rPr>
        <w:t xml:space="preserve">1995 : création de </w:t>
      </w:r>
      <w:smartTag w:uri="urn:schemas-microsoft-com:office:smarttags" w:element="PersonName">
        <w:smartTagPr>
          <w:attr w:name="ProductID" w:val="la Commune"/>
        </w:smartTagPr>
        <w:r w:rsidRPr="00F9310C">
          <w:rPr>
            <w:rFonts w:eastAsia="Times New Roman"/>
          </w:rPr>
          <w:t xml:space="preserve">la revue </w:t>
        </w:r>
        <w:r w:rsidRPr="00F9310C">
          <w:rPr>
            <w:rFonts w:eastAsia="Times New Roman"/>
            <w:i/>
            <w:iCs/>
          </w:rPr>
          <w:t>Clio</w:t>
        </w:r>
      </w:smartTag>
      <w:r w:rsidRPr="00F9310C">
        <w:rPr>
          <w:rFonts w:eastAsia="Times New Roman"/>
          <w:i/>
          <w:iCs/>
        </w:rPr>
        <w:t>, histoire, femmes et sociétés</w:t>
      </w:r>
      <w:r w:rsidRPr="00F9310C">
        <w:rPr>
          <w:rFonts w:eastAsia="Times New Roman"/>
        </w:rPr>
        <w:t>.</w:t>
      </w:r>
    </w:p>
    <w:p w:rsidR="00105270" w:rsidRPr="00F9310C" w:rsidRDefault="00105270" w:rsidP="00F9310C">
      <w:pPr>
        <w:rPr>
          <w:rFonts w:eastAsia="Times New Roman"/>
        </w:rPr>
      </w:pPr>
      <w:r w:rsidRPr="00F9310C">
        <w:rPr>
          <w:rFonts w:eastAsia="Times New Roman"/>
        </w:rPr>
        <w:t>1998 : colloque de Rouen : « une histoire sans les femmes est-elle possible ? »</w:t>
      </w:r>
    </w:p>
    <w:p w:rsidR="00105270" w:rsidRPr="00F9310C" w:rsidRDefault="00105270" w:rsidP="00F9310C">
      <w:pPr>
        <w:rPr>
          <w:rFonts w:eastAsia="Times New Roman"/>
        </w:rPr>
      </w:pPr>
      <w:r w:rsidRPr="00F9310C">
        <w:rPr>
          <w:rFonts w:eastAsia="Times New Roman"/>
        </w:rPr>
        <w:t>2004 : rencontre de Blois : « Les femmes et l’histoire ».</w:t>
      </w:r>
    </w:p>
    <w:p w:rsidR="00105270" w:rsidRPr="00F9310C" w:rsidRDefault="00105270" w:rsidP="00F9310C">
      <w:pPr>
        <w:rPr>
          <w:rFonts w:eastAsia="Times New Roman"/>
        </w:rPr>
      </w:pPr>
      <w:r w:rsidRPr="00F9310C">
        <w:rPr>
          <w:rFonts w:eastAsia="Times New Roman"/>
        </w:rPr>
        <w:t xml:space="preserve">2005 : colloque à l’IUFM </w:t>
      </w:r>
      <w:r>
        <w:rPr>
          <w:rFonts w:eastAsia="Times New Roman"/>
        </w:rPr>
        <w:t>de Lyon</w:t>
      </w:r>
      <w:r w:rsidRPr="00F9310C">
        <w:rPr>
          <w:rFonts w:eastAsia="Times New Roman"/>
        </w:rPr>
        <w:t xml:space="preserve"> : « histoire des femmes et du genre : enseignements et transmissions des savoirs ».</w:t>
      </w:r>
    </w:p>
    <w:p w:rsidR="00105270" w:rsidRPr="00F9310C" w:rsidRDefault="00105270" w:rsidP="00F9310C">
      <w:pPr>
        <w:rPr>
          <w:rFonts w:eastAsia="Times New Roman"/>
        </w:rPr>
      </w:pPr>
      <w:r>
        <w:rPr>
          <w:rFonts w:eastAsia="Times New Roman"/>
        </w:rPr>
        <w:t>2016 : a</w:t>
      </w:r>
      <w:r w:rsidRPr="00F9310C">
        <w:rPr>
          <w:rFonts w:eastAsia="Times New Roman"/>
        </w:rPr>
        <w:t>ffirmation d’une histoire mixte dans les programmes scolaires du secondaire.</w:t>
      </w:r>
    </w:p>
    <w:p w:rsidR="00105270" w:rsidRDefault="00105270" w:rsidP="00D34265">
      <w:pPr>
        <w:pStyle w:val="Heading1"/>
      </w:pPr>
      <w:r>
        <w:t xml:space="preserve">Comment mettre en place l’EPI </w:t>
      </w:r>
    </w:p>
    <w:p w:rsidR="00105270" w:rsidRDefault="00105270" w:rsidP="00553EC1">
      <w:r>
        <w:t>Chaque séance s’appuie sur un corpus documentaire (texte littéraire, peinture, affiches, photographies, discours, lois, film) analysé avec le professeur d’histoire-géographie (contexte) et avec le professeur de français (langue).</w:t>
      </w:r>
    </w:p>
    <w:p w:rsidR="00105270" w:rsidRDefault="00105270" w:rsidP="00553EC1">
      <w:r>
        <w:t>Possibilité de travailler en ilot avec 1 dossier par élève (la structure et le lieu des séances peut varier)</w:t>
      </w:r>
    </w:p>
    <w:p w:rsidR="00105270" w:rsidRDefault="00105270" w:rsidP="00553EC1">
      <w:r>
        <w:t xml:space="preserve">Période pour la séquence : 1 mois minimum / 1 mois et demi max. </w:t>
      </w:r>
    </w:p>
    <w:p w:rsidR="00105270" w:rsidRDefault="00105270" w:rsidP="00553EC1">
      <w:r>
        <w:t>Le dossier distribué à chaque élève lors de la première séance comprend :</w:t>
      </w:r>
    </w:p>
    <w:p w:rsidR="00105270" w:rsidRDefault="00105270" w:rsidP="00D83137">
      <w:pPr>
        <w:pStyle w:val="ListParagraph"/>
        <w:numPr>
          <w:ilvl w:val="0"/>
          <w:numId w:val="8"/>
        </w:numPr>
      </w:pPr>
      <w:r>
        <w:t>Un sommaire annonçant les thèmes de chaque séance</w:t>
      </w:r>
    </w:p>
    <w:p w:rsidR="00105270" w:rsidRDefault="00105270" w:rsidP="00D83137">
      <w:pPr>
        <w:pStyle w:val="ListParagraph"/>
        <w:numPr>
          <w:ilvl w:val="0"/>
          <w:numId w:val="8"/>
        </w:numPr>
      </w:pPr>
      <w:r>
        <w:t>Une fiche exercice par discipline par séance avec reproduction des documents et encarts pour la synthèse</w:t>
      </w:r>
    </w:p>
    <w:p w:rsidR="00105270" w:rsidRDefault="00105270" w:rsidP="00D83137">
      <w:pPr>
        <w:pStyle w:val="ListParagraph"/>
        <w:numPr>
          <w:ilvl w:val="0"/>
          <w:numId w:val="8"/>
        </w:numPr>
      </w:pPr>
      <w:r>
        <w:t xml:space="preserve">Quelques pages libres pour la rédaction du cahier préparatoire </w:t>
      </w:r>
    </w:p>
    <w:p w:rsidR="00105270" w:rsidRDefault="00105270" w:rsidP="00D83137">
      <w:pPr>
        <w:pStyle w:val="ListParagraph"/>
        <w:numPr>
          <w:ilvl w:val="0"/>
          <w:numId w:val="8"/>
        </w:numPr>
      </w:pPr>
      <w:r>
        <w:t xml:space="preserve">Une page glossaire </w:t>
      </w:r>
    </w:p>
    <w:p w:rsidR="00105270" w:rsidRDefault="00105270" w:rsidP="00D83137">
      <w:pPr>
        <w:pStyle w:val="ListParagraph"/>
        <w:numPr>
          <w:ilvl w:val="0"/>
          <w:numId w:val="8"/>
        </w:numPr>
      </w:pPr>
      <w:r>
        <w:t>Une page avec</w:t>
      </w:r>
      <w:r w:rsidRPr="00D83137">
        <w:t xml:space="preserve"> </w:t>
      </w:r>
      <w:r>
        <w:t>deux frises chronologiques (chrono politique, chrono artistique)</w:t>
      </w:r>
    </w:p>
    <w:p w:rsidR="00105270" w:rsidRDefault="00105270" w:rsidP="00D34265">
      <w:pPr>
        <w:pStyle w:val="Heading1"/>
      </w:pPr>
      <w:r>
        <w:t xml:space="preserve">Principaux repères chronologiques </w:t>
      </w:r>
    </w:p>
    <w:p w:rsidR="00105270" w:rsidRDefault="00105270" w:rsidP="001E63B1">
      <w:pPr>
        <w:sectPr w:rsidR="00105270" w:rsidSect="007474BD">
          <w:pgSz w:w="11906" w:h="16838"/>
          <w:pgMar w:top="720" w:right="720" w:bottom="720" w:left="72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03"/>
        <w:gridCol w:w="5303"/>
      </w:tblGrid>
      <w:tr w:rsidR="00105270" w:rsidRPr="00BE6F3E" w:rsidTr="00BE6F3E">
        <w:tc>
          <w:tcPr>
            <w:tcW w:w="5303" w:type="dxa"/>
          </w:tcPr>
          <w:p w:rsidR="00105270" w:rsidRPr="00BE6F3E" w:rsidRDefault="00105270" w:rsidP="00BE6F3E">
            <w:pPr>
              <w:jc w:val="center"/>
              <w:rPr>
                <w:b/>
              </w:rPr>
            </w:pPr>
            <w:r w:rsidRPr="00BE6F3E">
              <w:rPr>
                <w:b/>
              </w:rPr>
              <w:t>Repères politiques</w:t>
            </w:r>
          </w:p>
        </w:tc>
        <w:tc>
          <w:tcPr>
            <w:tcW w:w="5303" w:type="dxa"/>
          </w:tcPr>
          <w:p w:rsidR="00105270" w:rsidRPr="00BE6F3E" w:rsidRDefault="00105270" w:rsidP="00BE6F3E">
            <w:pPr>
              <w:jc w:val="center"/>
              <w:rPr>
                <w:b/>
              </w:rPr>
            </w:pPr>
            <w:r w:rsidRPr="00BE6F3E">
              <w:rPr>
                <w:b/>
              </w:rPr>
              <w:t>Repères spécifiques à l’histoire des femmes</w:t>
            </w:r>
          </w:p>
        </w:tc>
      </w:tr>
      <w:tr w:rsidR="00105270" w:rsidRPr="0078596A" w:rsidTr="00BE6F3E">
        <w:tc>
          <w:tcPr>
            <w:tcW w:w="5303" w:type="dxa"/>
          </w:tcPr>
          <w:p w:rsidR="00105270" w:rsidRPr="0078596A" w:rsidRDefault="00105270" w:rsidP="00507E23">
            <w:pPr>
              <w:rPr>
                <w:sz w:val="16"/>
                <w:szCs w:val="16"/>
              </w:rPr>
            </w:pPr>
            <w:r w:rsidRPr="0078596A">
              <w:rPr>
                <w:sz w:val="16"/>
                <w:szCs w:val="16"/>
              </w:rPr>
              <w:t xml:space="preserve">1789-1799 : </w:t>
            </w:r>
            <w:smartTag w:uri="urn:schemas-microsoft-com:office:smarttags" w:element="PersonName">
              <w:smartTagPr>
                <w:attr w:name="ProductID" w:val="la Commune"/>
              </w:smartTagPr>
              <w:r w:rsidRPr="0078596A">
                <w:rPr>
                  <w:sz w:val="16"/>
                  <w:szCs w:val="16"/>
                </w:rPr>
                <w:t>la Révolution</w:t>
              </w:r>
            </w:smartTag>
            <w:r w:rsidRPr="0078596A">
              <w:rPr>
                <w:sz w:val="16"/>
                <w:szCs w:val="16"/>
              </w:rPr>
              <w:t xml:space="preserve"> française </w:t>
            </w:r>
          </w:p>
          <w:p w:rsidR="00105270" w:rsidRPr="0078596A" w:rsidRDefault="00105270" w:rsidP="00507E23">
            <w:pPr>
              <w:rPr>
                <w:sz w:val="16"/>
                <w:szCs w:val="16"/>
              </w:rPr>
            </w:pPr>
            <w:r w:rsidRPr="0078596A">
              <w:rPr>
                <w:sz w:val="16"/>
                <w:szCs w:val="16"/>
              </w:rPr>
              <w:t xml:space="preserve">1799-1815 : le Consulat et l’Empire </w:t>
            </w:r>
          </w:p>
          <w:p w:rsidR="00105270" w:rsidRPr="0078596A" w:rsidRDefault="00105270" w:rsidP="00507E23">
            <w:pPr>
              <w:rPr>
                <w:sz w:val="16"/>
                <w:szCs w:val="16"/>
              </w:rPr>
            </w:pPr>
            <w:r w:rsidRPr="0078596A">
              <w:rPr>
                <w:sz w:val="16"/>
                <w:szCs w:val="16"/>
              </w:rPr>
              <w:t xml:space="preserve">1815-1830 : </w:t>
            </w:r>
            <w:smartTag w:uri="urn:schemas-microsoft-com:office:smarttags" w:element="PersonName">
              <w:smartTagPr>
                <w:attr w:name="ProductID" w:val="la Commune"/>
              </w:smartTagPr>
              <w:r w:rsidRPr="0078596A">
                <w:rPr>
                  <w:sz w:val="16"/>
                  <w:szCs w:val="16"/>
                </w:rPr>
                <w:t>la Restauration</w:t>
              </w:r>
            </w:smartTag>
          </w:p>
          <w:p w:rsidR="00105270" w:rsidRPr="0078596A" w:rsidRDefault="00105270" w:rsidP="00507E23">
            <w:pPr>
              <w:rPr>
                <w:sz w:val="16"/>
                <w:szCs w:val="16"/>
              </w:rPr>
            </w:pPr>
            <w:r w:rsidRPr="0078596A">
              <w:rPr>
                <w:sz w:val="16"/>
                <w:szCs w:val="16"/>
              </w:rPr>
              <w:t xml:space="preserve">26, 27, 28 juillet 1830 : les trois glorieuses </w:t>
            </w:r>
          </w:p>
          <w:p w:rsidR="00105270" w:rsidRPr="0078596A" w:rsidRDefault="00105270" w:rsidP="00507E23">
            <w:pPr>
              <w:rPr>
                <w:sz w:val="16"/>
                <w:szCs w:val="16"/>
              </w:rPr>
            </w:pPr>
            <w:r w:rsidRPr="0078596A">
              <w:rPr>
                <w:sz w:val="16"/>
                <w:szCs w:val="16"/>
              </w:rPr>
              <w:t xml:space="preserve">1830-1848 : la monarchie de juillet  </w:t>
            </w:r>
          </w:p>
          <w:p w:rsidR="00105270" w:rsidRPr="0078596A" w:rsidRDefault="00105270" w:rsidP="00507E23">
            <w:pPr>
              <w:rPr>
                <w:sz w:val="16"/>
                <w:szCs w:val="16"/>
              </w:rPr>
            </w:pPr>
            <w:r w:rsidRPr="0078596A">
              <w:rPr>
                <w:sz w:val="16"/>
                <w:szCs w:val="16"/>
              </w:rPr>
              <w:t xml:space="preserve">1848-1852 : Deuxième république </w:t>
            </w:r>
          </w:p>
          <w:p w:rsidR="00105270" w:rsidRPr="0078596A" w:rsidRDefault="00105270" w:rsidP="00507E23">
            <w:pPr>
              <w:rPr>
                <w:sz w:val="16"/>
                <w:szCs w:val="16"/>
              </w:rPr>
            </w:pPr>
            <w:r>
              <w:rPr>
                <w:sz w:val="16"/>
                <w:szCs w:val="16"/>
              </w:rPr>
              <w:t>1852-1870 : Second E</w:t>
            </w:r>
            <w:r w:rsidRPr="0078596A">
              <w:rPr>
                <w:sz w:val="16"/>
                <w:szCs w:val="16"/>
              </w:rPr>
              <w:t xml:space="preserve">mpire </w:t>
            </w:r>
          </w:p>
          <w:p w:rsidR="00105270" w:rsidRPr="0078596A" w:rsidRDefault="00105270" w:rsidP="00507E23">
            <w:pPr>
              <w:rPr>
                <w:sz w:val="16"/>
                <w:szCs w:val="16"/>
              </w:rPr>
            </w:pPr>
            <w:r w:rsidRPr="0078596A">
              <w:rPr>
                <w:sz w:val="16"/>
                <w:szCs w:val="16"/>
              </w:rPr>
              <w:t xml:space="preserve">Mars-mai 1871 : </w:t>
            </w:r>
            <w:smartTag w:uri="urn:schemas-microsoft-com:office:smarttags" w:element="PersonName">
              <w:smartTagPr>
                <w:attr w:name="ProductID" w:val="la Commune"/>
              </w:smartTagPr>
              <w:r w:rsidRPr="0078596A">
                <w:rPr>
                  <w:sz w:val="16"/>
                  <w:szCs w:val="16"/>
                </w:rPr>
                <w:t>la Commune</w:t>
              </w:r>
            </w:smartTag>
          </w:p>
          <w:p w:rsidR="00105270" w:rsidRDefault="00105270" w:rsidP="001E63B1">
            <w:pPr>
              <w:rPr>
                <w:sz w:val="16"/>
                <w:szCs w:val="16"/>
              </w:rPr>
            </w:pPr>
            <w:r w:rsidRPr="0078596A">
              <w:rPr>
                <w:sz w:val="16"/>
                <w:szCs w:val="16"/>
              </w:rPr>
              <w:t xml:space="preserve">1870-… : Troisième république </w:t>
            </w:r>
          </w:p>
          <w:p w:rsidR="00105270" w:rsidRPr="0078596A" w:rsidRDefault="00105270" w:rsidP="001E63B1">
            <w:pPr>
              <w:rPr>
                <w:sz w:val="16"/>
                <w:szCs w:val="16"/>
              </w:rPr>
            </w:pPr>
            <w:r>
              <w:rPr>
                <w:sz w:val="16"/>
                <w:szCs w:val="16"/>
              </w:rPr>
              <w:t>1905 : loi de séparation des Eglises et de l’Etat</w:t>
            </w:r>
          </w:p>
        </w:tc>
        <w:tc>
          <w:tcPr>
            <w:tcW w:w="5303" w:type="dxa"/>
          </w:tcPr>
          <w:p w:rsidR="00105270" w:rsidRPr="0078596A" w:rsidRDefault="00105270" w:rsidP="00507E23">
            <w:pPr>
              <w:rPr>
                <w:sz w:val="16"/>
                <w:szCs w:val="16"/>
              </w:rPr>
            </w:pPr>
            <w:r w:rsidRPr="0078596A">
              <w:rPr>
                <w:sz w:val="16"/>
                <w:szCs w:val="16"/>
              </w:rPr>
              <w:t>1791 : Déclaration de la femme et de la citoyenne</w:t>
            </w:r>
          </w:p>
          <w:p w:rsidR="00105270" w:rsidRPr="0078596A" w:rsidRDefault="00105270" w:rsidP="00507E23">
            <w:pPr>
              <w:rPr>
                <w:sz w:val="16"/>
                <w:szCs w:val="16"/>
              </w:rPr>
            </w:pPr>
            <w:r w:rsidRPr="0078596A">
              <w:rPr>
                <w:sz w:val="16"/>
                <w:szCs w:val="16"/>
              </w:rPr>
              <w:t>1804 : Code civil de Napoléon</w:t>
            </w:r>
          </w:p>
          <w:p w:rsidR="00105270" w:rsidRPr="0078596A" w:rsidRDefault="00105270" w:rsidP="00507E23">
            <w:pPr>
              <w:rPr>
                <w:sz w:val="16"/>
                <w:szCs w:val="16"/>
              </w:rPr>
            </w:pPr>
            <w:r w:rsidRPr="0078596A">
              <w:rPr>
                <w:sz w:val="16"/>
                <w:szCs w:val="16"/>
              </w:rPr>
              <w:t>1848 : suffrage universel masculin</w:t>
            </w:r>
          </w:p>
          <w:p w:rsidR="00105270" w:rsidRPr="0078596A" w:rsidRDefault="00105270" w:rsidP="00507E23">
            <w:pPr>
              <w:rPr>
                <w:sz w:val="16"/>
                <w:szCs w:val="16"/>
              </w:rPr>
            </w:pPr>
            <w:r w:rsidRPr="0078596A">
              <w:rPr>
                <w:sz w:val="16"/>
                <w:szCs w:val="16"/>
              </w:rPr>
              <w:t>1850 : loi Falloux pour une école primaire pour filles dans les communes de plus de 5000 habitants.</w:t>
            </w:r>
          </w:p>
          <w:p w:rsidR="00105270" w:rsidRPr="0078596A" w:rsidRDefault="00105270" w:rsidP="00507E23">
            <w:pPr>
              <w:rPr>
                <w:sz w:val="16"/>
                <w:szCs w:val="16"/>
              </w:rPr>
            </w:pPr>
            <w:r w:rsidRPr="0078596A">
              <w:rPr>
                <w:sz w:val="16"/>
                <w:szCs w:val="16"/>
              </w:rPr>
              <w:t xml:space="preserve">1874 : premier syndicat de femmes (couturières) fondé par Joséphine Andrée </w:t>
            </w:r>
          </w:p>
          <w:p w:rsidR="00105270" w:rsidRPr="0078596A" w:rsidRDefault="00105270" w:rsidP="00507E23">
            <w:pPr>
              <w:rPr>
                <w:sz w:val="16"/>
                <w:szCs w:val="16"/>
              </w:rPr>
            </w:pPr>
            <w:r w:rsidRPr="0078596A">
              <w:rPr>
                <w:sz w:val="16"/>
                <w:szCs w:val="16"/>
              </w:rPr>
              <w:t xml:space="preserve">1879 : loi Paul Bert pour une école normale dans chaque département </w:t>
            </w:r>
          </w:p>
          <w:p w:rsidR="00105270" w:rsidRPr="0078596A" w:rsidRDefault="00105270" w:rsidP="00507E23">
            <w:pPr>
              <w:rPr>
                <w:sz w:val="16"/>
                <w:szCs w:val="16"/>
              </w:rPr>
            </w:pPr>
            <w:r w:rsidRPr="0078596A">
              <w:rPr>
                <w:sz w:val="16"/>
                <w:szCs w:val="16"/>
              </w:rPr>
              <w:t>1881 : loi Ferry et Camille Sée</w:t>
            </w:r>
          </w:p>
          <w:p w:rsidR="00105270" w:rsidRDefault="00105270" w:rsidP="00507E23">
            <w:pPr>
              <w:rPr>
                <w:sz w:val="16"/>
                <w:szCs w:val="16"/>
              </w:rPr>
            </w:pPr>
            <w:r w:rsidRPr="0078596A">
              <w:rPr>
                <w:sz w:val="16"/>
                <w:szCs w:val="16"/>
              </w:rPr>
              <w:t>1884 : loi Naquet rétablit le divorce pour faute</w:t>
            </w:r>
          </w:p>
          <w:p w:rsidR="00105270" w:rsidRDefault="00105270" w:rsidP="00507E23">
            <w:pPr>
              <w:rPr>
                <w:sz w:val="16"/>
                <w:szCs w:val="16"/>
              </w:rPr>
            </w:pPr>
            <w:r>
              <w:rPr>
                <w:sz w:val="16"/>
                <w:szCs w:val="16"/>
              </w:rPr>
              <w:t xml:space="preserve">1905 : les femmes peuvent porter une action en justice </w:t>
            </w:r>
          </w:p>
          <w:p w:rsidR="00105270" w:rsidRPr="0078596A" w:rsidRDefault="00105270" w:rsidP="00507E23">
            <w:pPr>
              <w:rPr>
                <w:sz w:val="16"/>
                <w:szCs w:val="16"/>
              </w:rPr>
            </w:pPr>
            <w:r>
              <w:rPr>
                <w:sz w:val="16"/>
                <w:szCs w:val="16"/>
              </w:rPr>
              <w:t xml:space="preserve">1907 : les femmes mariées peuvent gérer leurs salaires </w:t>
            </w:r>
          </w:p>
        </w:tc>
      </w:tr>
    </w:tbl>
    <w:p w:rsidR="00105270" w:rsidRDefault="00105270" w:rsidP="00D34265">
      <w:pPr>
        <w:pStyle w:val="Heading1"/>
      </w:pPr>
      <w:r>
        <w:t xml:space="preserve">Contribution aux parcours  (PEAC, citoyens) et à l’EMC </w:t>
      </w:r>
    </w:p>
    <w:p w:rsidR="00105270" w:rsidRDefault="00105270" w:rsidP="00553EC1">
      <w:pPr>
        <w:pStyle w:val="Heading2"/>
      </w:pPr>
      <w:r>
        <w:t>Parcours d’éducation artistique et culturel (PEAC)</w:t>
      </w:r>
    </w:p>
    <w:p w:rsidR="00105270" w:rsidRDefault="00105270" w:rsidP="00CF0C4A">
      <w:r>
        <w:t xml:space="preserve">L’élève découvre la possibilité d’envisager un siècle autrement que par la prisme du politique. L’ensemble des œuvres étudiées durant l’EPI lui permettra d’avoir une vue globale des grands courants picturaux et littéraires du XIXe. </w:t>
      </w:r>
    </w:p>
    <w:p w:rsidR="00105270" w:rsidRPr="00CF0C4A" w:rsidRDefault="00105270" w:rsidP="00CF0C4A">
      <w:r>
        <w:t>Une frise chronologique des différents courants (romantisme, réalisme, naturalisme, impressionnisme et pointillisme) peut être réalisée dans le cadre du dossier.</w:t>
      </w:r>
    </w:p>
    <w:p w:rsidR="00105270" w:rsidRDefault="00105270" w:rsidP="00553EC1">
      <w:pPr>
        <w:pStyle w:val="Heading2"/>
      </w:pPr>
      <w:r>
        <w:t>Contribution au programme d’EMC et parcours citoyen</w:t>
      </w:r>
    </w:p>
    <w:p w:rsidR="00105270" w:rsidRDefault="00105270" w:rsidP="006D4680">
      <w:r>
        <w:t>Thème 3 : le jugement</w:t>
      </w:r>
    </w:p>
    <w:p w:rsidR="00105270" w:rsidRDefault="00105270" w:rsidP="002F3F5D">
      <w:pPr>
        <w:pStyle w:val="ListParagraph"/>
        <w:numPr>
          <w:ilvl w:val="0"/>
          <w:numId w:val="3"/>
        </w:numPr>
      </w:pPr>
      <w:r>
        <w:t>Expliquer les différentes dimensions de l’égalité, distinguer une inégalité d’une discrimination</w:t>
      </w:r>
    </w:p>
    <w:p w:rsidR="00105270" w:rsidRDefault="00105270" w:rsidP="002F3F5D">
      <w:pPr>
        <w:pStyle w:val="ListParagraph"/>
        <w:numPr>
          <w:ilvl w:val="0"/>
          <w:numId w:val="3"/>
        </w:numPr>
      </w:pPr>
      <w:r>
        <w:t xml:space="preserve">Les libertés fondamentales (libertés de conscience, d’expression, d’association, de presse) et les droits fondamentaux de la personne </w:t>
      </w:r>
    </w:p>
    <w:p w:rsidR="00105270" w:rsidRDefault="00105270" w:rsidP="006D4680">
      <w:r>
        <w:t>Thème n°4 : l’engagement</w:t>
      </w:r>
    </w:p>
    <w:p w:rsidR="00105270" w:rsidRDefault="00105270" w:rsidP="002F3F5D">
      <w:pPr>
        <w:pStyle w:val="ListParagraph"/>
        <w:numPr>
          <w:ilvl w:val="0"/>
          <w:numId w:val="4"/>
        </w:numPr>
      </w:pPr>
      <w:r>
        <w:t xml:space="preserve">Expliquer le sens et l’importance de l’engagement individuel ou collectif des citoyen-ne-s dans une démocratie. L’exercice de la citoyenneté dans une démocratie (citoyenneté progressive, droits et devoirs des citoyen-ne-s, rôle du vote, évolution des droits des femmes dans l’histoire et dans le monde…). </w:t>
      </w:r>
    </w:p>
    <w:p w:rsidR="00105270" w:rsidRDefault="00105270" w:rsidP="002F3F5D">
      <w:pPr>
        <w:pStyle w:val="ListParagraph"/>
        <w:numPr>
          <w:ilvl w:val="0"/>
          <w:numId w:val="4"/>
        </w:numPr>
      </w:pPr>
      <w:r>
        <w:t xml:space="preserve">Engagement syndical </w:t>
      </w:r>
    </w:p>
    <w:p w:rsidR="00105270" w:rsidRDefault="00105270" w:rsidP="004F2B9E">
      <w:pPr>
        <w:pStyle w:val="Heading1"/>
      </w:pPr>
      <w:r>
        <w:t xml:space="preserve">Pistes pour le projet final </w:t>
      </w:r>
    </w:p>
    <w:p w:rsidR="00105270" w:rsidRDefault="00105270" w:rsidP="004F2B9E">
      <w:r>
        <w:t xml:space="preserve">Recueil de nouvelles </w:t>
      </w:r>
      <w:r w:rsidRPr="00211563">
        <w:rPr>
          <w:u w:val="single"/>
        </w:rPr>
        <w:t>avec illustration</w:t>
      </w:r>
      <w:r>
        <w:t xml:space="preserve"> (PEAC) mettant en scène des personnages féminins dans le contexte historique du XIXe :</w:t>
      </w:r>
    </w:p>
    <w:p w:rsidR="00105270" w:rsidRDefault="00105270" w:rsidP="004F2B9E">
      <w:pPr>
        <w:numPr>
          <w:ilvl w:val="0"/>
          <w:numId w:val="1"/>
        </w:numPr>
      </w:pPr>
      <w:r>
        <w:t>Reprise des différents idéaux types féminins avec pour objectif de réinvestir leurs différentes caractéristiques.</w:t>
      </w:r>
    </w:p>
    <w:p w:rsidR="00105270" w:rsidRDefault="00105270" w:rsidP="004F2B9E">
      <w:pPr>
        <w:numPr>
          <w:ilvl w:val="0"/>
          <w:numId w:val="1"/>
        </w:numPr>
      </w:pPr>
      <w:r>
        <w:t>Reprise des logiques sociales et politiques (lutte des classes, mode de vie de la bourgeoisie, conditions de vie du monde ouvrier, révoltes, réinvestissement des connaissances du chapitre précédent sur l’industrialisation).</w:t>
      </w:r>
    </w:p>
    <w:p w:rsidR="00105270" w:rsidRDefault="00105270" w:rsidP="004F2B9E">
      <w:pPr>
        <w:numPr>
          <w:ilvl w:val="0"/>
          <w:numId w:val="1"/>
        </w:numPr>
      </w:pPr>
      <w:r>
        <w:t>Appui sur 1 ou 2 thèmes du parcours.</w:t>
      </w:r>
    </w:p>
    <w:p w:rsidR="00105270" w:rsidRDefault="00105270" w:rsidP="004F2B9E">
      <w:r>
        <w:t>L’objectif est de donner à une œuvre de fiction les habits du réel (guidé et évalué par le professeur d’histoire)</w:t>
      </w:r>
    </w:p>
    <w:p w:rsidR="00105270" w:rsidRDefault="00105270" w:rsidP="004F2B9E">
      <w:r>
        <w:t>Autres pistes :</w:t>
      </w:r>
    </w:p>
    <w:p w:rsidR="00105270" w:rsidRDefault="00105270" w:rsidP="00D83137">
      <w:pPr>
        <w:pStyle w:val="ListParagraph"/>
        <w:numPr>
          <w:ilvl w:val="0"/>
          <w:numId w:val="9"/>
        </w:numPr>
      </w:pPr>
      <w:r>
        <w:t>Scène de théâtre construite sur la rencontre entre deux personnages féminins (éventuellement à jouer) : jeu sur le langage</w:t>
      </w:r>
    </w:p>
    <w:p w:rsidR="00105270" w:rsidRDefault="00105270" w:rsidP="00D83137">
      <w:pPr>
        <w:pStyle w:val="ListParagraph"/>
        <w:numPr>
          <w:ilvl w:val="0"/>
          <w:numId w:val="9"/>
        </w:numPr>
      </w:pPr>
      <w:r>
        <w:t>Représentation graphique (dessin, peinture, collage, photomontage…) d’une femme du XIXe dans une situation type choisie parmi celles relevées en cours.</w:t>
      </w:r>
    </w:p>
    <w:p w:rsidR="00105270" w:rsidRDefault="00105270" w:rsidP="00D83137">
      <w:pPr>
        <w:pStyle w:val="ListParagraph"/>
        <w:numPr>
          <w:ilvl w:val="0"/>
          <w:numId w:val="9"/>
        </w:numPr>
      </w:pPr>
      <w:r>
        <w:t>Lettres entre femmes (de classe sociale similaire ou différente, situation et contextes, problématiques de l’époque)</w:t>
      </w:r>
    </w:p>
    <w:p w:rsidR="00105270" w:rsidRDefault="00105270" w:rsidP="00C45827">
      <w:pPr>
        <w:pStyle w:val="Heading1"/>
      </w:pPr>
      <w:r>
        <w:t>Quels sont les écueils à éviter ?</w:t>
      </w:r>
    </w:p>
    <w:p w:rsidR="00105270" w:rsidRDefault="00105270">
      <w:r>
        <w:t>Les parcours exceptionnels de certaines femmes ne doivent pas prendre le pas sur la situation réelle de l’immense majorité, mais ne pas oublier, pour autant, de mettre en lumière quelques parcours individuels qui éclairent les combats des femmes.</w:t>
      </w:r>
    </w:p>
    <w:p w:rsidR="00105270" w:rsidRDefault="00105270">
      <w:r>
        <w:t xml:space="preserve">Ne pas souligner que l’immense majorité des sources sont produites par des hommes (privilégier, quand ils existent, les documents produits par des femmes). </w:t>
      </w:r>
    </w:p>
    <w:p w:rsidR="00105270" w:rsidRDefault="00105270">
      <w:r>
        <w:t>Mener l’EPI sans avoir annoncer une structure et un objectif clairs dès le départ</w:t>
      </w:r>
    </w:p>
    <w:p w:rsidR="00105270" w:rsidRDefault="00105270">
      <w:r>
        <w:t xml:space="preserve">Se contenter de juxtaposer des séances n’ayant pour point commun que le thème et la période. Ceci reviendrait à ne pas dépasser la complémentarité qui existait déjà dans les anciens programmes. </w:t>
      </w:r>
    </w:p>
    <w:p w:rsidR="00105270" w:rsidRDefault="00105270" w:rsidP="00F9310C">
      <w:r>
        <w:t>Ne pas profiter, si elle est possible, de la co-animation des séances d’introduction et de réalisation des projets</w:t>
      </w:r>
    </w:p>
    <w:sectPr w:rsidR="00105270" w:rsidSect="00FB3183">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A7E17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22ADE6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1BA08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C6EB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F4F0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FAE0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D869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F678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F639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F8C7B6"/>
    <w:lvl w:ilvl="0">
      <w:start w:val="1"/>
      <w:numFmt w:val="bullet"/>
      <w:lvlText w:val=""/>
      <w:lvlJc w:val="left"/>
      <w:pPr>
        <w:tabs>
          <w:tab w:val="num" w:pos="360"/>
        </w:tabs>
        <w:ind w:left="360" w:hanging="360"/>
      </w:pPr>
      <w:rPr>
        <w:rFonts w:ascii="Symbol" w:hAnsi="Symbol" w:hint="default"/>
      </w:rPr>
    </w:lvl>
  </w:abstractNum>
  <w:abstractNum w:abstractNumId="10">
    <w:nsid w:val="02B220A5"/>
    <w:multiLevelType w:val="hybridMultilevel"/>
    <w:tmpl w:val="FE40AAF0"/>
    <w:lvl w:ilvl="0" w:tplc="3714878A">
      <w:start w:val="1"/>
      <w:numFmt w:val="bullet"/>
      <w:lvlText w:val=""/>
      <w:lvlJc w:val="left"/>
      <w:pPr>
        <w:tabs>
          <w:tab w:val="num" w:pos="720"/>
        </w:tabs>
        <w:ind w:left="720" w:hanging="360"/>
      </w:pPr>
      <w:rPr>
        <w:rFonts w:ascii="Wingdings" w:hAnsi="Wingdings" w:hint="default"/>
      </w:rPr>
    </w:lvl>
    <w:lvl w:ilvl="1" w:tplc="3A7CFB02" w:tentative="1">
      <w:start w:val="1"/>
      <w:numFmt w:val="bullet"/>
      <w:lvlText w:val=""/>
      <w:lvlJc w:val="left"/>
      <w:pPr>
        <w:tabs>
          <w:tab w:val="num" w:pos="1440"/>
        </w:tabs>
        <w:ind w:left="1440" w:hanging="360"/>
      </w:pPr>
      <w:rPr>
        <w:rFonts w:ascii="Wingdings" w:hAnsi="Wingdings" w:hint="default"/>
      </w:rPr>
    </w:lvl>
    <w:lvl w:ilvl="2" w:tplc="1D8E1E80" w:tentative="1">
      <w:start w:val="1"/>
      <w:numFmt w:val="bullet"/>
      <w:lvlText w:val=""/>
      <w:lvlJc w:val="left"/>
      <w:pPr>
        <w:tabs>
          <w:tab w:val="num" w:pos="2160"/>
        </w:tabs>
        <w:ind w:left="2160" w:hanging="360"/>
      </w:pPr>
      <w:rPr>
        <w:rFonts w:ascii="Wingdings" w:hAnsi="Wingdings" w:hint="default"/>
      </w:rPr>
    </w:lvl>
    <w:lvl w:ilvl="3" w:tplc="63C4C300" w:tentative="1">
      <w:start w:val="1"/>
      <w:numFmt w:val="bullet"/>
      <w:lvlText w:val=""/>
      <w:lvlJc w:val="left"/>
      <w:pPr>
        <w:tabs>
          <w:tab w:val="num" w:pos="2880"/>
        </w:tabs>
        <w:ind w:left="2880" w:hanging="360"/>
      </w:pPr>
      <w:rPr>
        <w:rFonts w:ascii="Wingdings" w:hAnsi="Wingdings" w:hint="default"/>
      </w:rPr>
    </w:lvl>
    <w:lvl w:ilvl="4" w:tplc="5FAE30F6" w:tentative="1">
      <w:start w:val="1"/>
      <w:numFmt w:val="bullet"/>
      <w:lvlText w:val=""/>
      <w:lvlJc w:val="left"/>
      <w:pPr>
        <w:tabs>
          <w:tab w:val="num" w:pos="3600"/>
        </w:tabs>
        <w:ind w:left="3600" w:hanging="360"/>
      </w:pPr>
      <w:rPr>
        <w:rFonts w:ascii="Wingdings" w:hAnsi="Wingdings" w:hint="default"/>
      </w:rPr>
    </w:lvl>
    <w:lvl w:ilvl="5" w:tplc="A63CC1CE" w:tentative="1">
      <w:start w:val="1"/>
      <w:numFmt w:val="bullet"/>
      <w:lvlText w:val=""/>
      <w:lvlJc w:val="left"/>
      <w:pPr>
        <w:tabs>
          <w:tab w:val="num" w:pos="4320"/>
        </w:tabs>
        <w:ind w:left="4320" w:hanging="360"/>
      </w:pPr>
      <w:rPr>
        <w:rFonts w:ascii="Wingdings" w:hAnsi="Wingdings" w:hint="default"/>
      </w:rPr>
    </w:lvl>
    <w:lvl w:ilvl="6" w:tplc="87F074A0" w:tentative="1">
      <w:start w:val="1"/>
      <w:numFmt w:val="bullet"/>
      <w:lvlText w:val=""/>
      <w:lvlJc w:val="left"/>
      <w:pPr>
        <w:tabs>
          <w:tab w:val="num" w:pos="5040"/>
        </w:tabs>
        <w:ind w:left="5040" w:hanging="360"/>
      </w:pPr>
      <w:rPr>
        <w:rFonts w:ascii="Wingdings" w:hAnsi="Wingdings" w:hint="default"/>
      </w:rPr>
    </w:lvl>
    <w:lvl w:ilvl="7" w:tplc="9748143A" w:tentative="1">
      <w:start w:val="1"/>
      <w:numFmt w:val="bullet"/>
      <w:lvlText w:val=""/>
      <w:lvlJc w:val="left"/>
      <w:pPr>
        <w:tabs>
          <w:tab w:val="num" w:pos="5760"/>
        </w:tabs>
        <w:ind w:left="5760" w:hanging="360"/>
      </w:pPr>
      <w:rPr>
        <w:rFonts w:ascii="Wingdings" w:hAnsi="Wingdings" w:hint="default"/>
      </w:rPr>
    </w:lvl>
    <w:lvl w:ilvl="8" w:tplc="3D78808A" w:tentative="1">
      <w:start w:val="1"/>
      <w:numFmt w:val="bullet"/>
      <w:lvlText w:val=""/>
      <w:lvlJc w:val="left"/>
      <w:pPr>
        <w:tabs>
          <w:tab w:val="num" w:pos="6480"/>
        </w:tabs>
        <w:ind w:left="6480" w:hanging="360"/>
      </w:pPr>
      <w:rPr>
        <w:rFonts w:ascii="Wingdings" w:hAnsi="Wingdings" w:hint="default"/>
      </w:rPr>
    </w:lvl>
  </w:abstractNum>
  <w:abstractNum w:abstractNumId="11">
    <w:nsid w:val="18B930DB"/>
    <w:multiLevelType w:val="hybridMultilevel"/>
    <w:tmpl w:val="FD069D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AA843F2"/>
    <w:multiLevelType w:val="hybridMultilevel"/>
    <w:tmpl w:val="BEE4E2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6F0035"/>
    <w:multiLevelType w:val="hybridMultilevel"/>
    <w:tmpl w:val="519AD756"/>
    <w:lvl w:ilvl="0" w:tplc="77847BBE">
      <w:start w:val="1"/>
      <w:numFmt w:val="bullet"/>
      <w:lvlText w:val=""/>
      <w:lvlJc w:val="left"/>
      <w:pPr>
        <w:tabs>
          <w:tab w:val="num" w:pos="720"/>
        </w:tabs>
        <w:ind w:left="720" w:hanging="360"/>
      </w:pPr>
      <w:rPr>
        <w:rFonts w:ascii="Wingdings" w:hAnsi="Wingdings" w:hint="default"/>
      </w:rPr>
    </w:lvl>
    <w:lvl w:ilvl="1" w:tplc="A1A0F9CE" w:tentative="1">
      <w:start w:val="1"/>
      <w:numFmt w:val="bullet"/>
      <w:lvlText w:val=""/>
      <w:lvlJc w:val="left"/>
      <w:pPr>
        <w:tabs>
          <w:tab w:val="num" w:pos="1440"/>
        </w:tabs>
        <w:ind w:left="1440" w:hanging="360"/>
      </w:pPr>
      <w:rPr>
        <w:rFonts w:ascii="Wingdings" w:hAnsi="Wingdings" w:hint="default"/>
      </w:rPr>
    </w:lvl>
    <w:lvl w:ilvl="2" w:tplc="1CE4CE34" w:tentative="1">
      <w:start w:val="1"/>
      <w:numFmt w:val="bullet"/>
      <w:lvlText w:val=""/>
      <w:lvlJc w:val="left"/>
      <w:pPr>
        <w:tabs>
          <w:tab w:val="num" w:pos="2160"/>
        </w:tabs>
        <w:ind w:left="2160" w:hanging="360"/>
      </w:pPr>
      <w:rPr>
        <w:rFonts w:ascii="Wingdings" w:hAnsi="Wingdings" w:hint="default"/>
      </w:rPr>
    </w:lvl>
    <w:lvl w:ilvl="3" w:tplc="4DB6AEDA" w:tentative="1">
      <w:start w:val="1"/>
      <w:numFmt w:val="bullet"/>
      <w:lvlText w:val=""/>
      <w:lvlJc w:val="left"/>
      <w:pPr>
        <w:tabs>
          <w:tab w:val="num" w:pos="2880"/>
        </w:tabs>
        <w:ind w:left="2880" w:hanging="360"/>
      </w:pPr>
      <w:rPr>
        <w:rFonts w:ascii="Wingdings" w:hAnsi="Wingdings" w:hint="default"/>
      </w:rPr>
    </w:lvl>
    <w:lvl w:ilvl="4" w:tplc="749E5B96" w:tentative="1">
      <w:start w:val="1"/>
      <w:numFmt w:val="bullet"/>
      <w:lvlText w:val=""/>
      <w:lvlJc w:val="left"/>
      <w:pPr>
        <w:tabs>
          <w:tab w:val="num" w:pos="3600"/>
        </w:tabs>
        <w:ind w:left="3600" w:hanging="360"/>
      </w:pPr>
      <w:rPr>
        <w:rFonts w:ascii="Wingdings" w:hAnsi="Wingdings" w:hint="default"/>
      </w:rPr>
    </w:lvl>
    <w:lvl w:ilvl="5" w:tplc="EC400D5A" w:tentative="1">
      <w:start w:val="1"/>
      <w:numFmt w:val="bullet"/>
      <w:lvlText w:val=""/>
      <w:lvlJc w:val="left"/>
      <w:pPr>
        <w:tabs>
          <w:tab w:val="num" w:pos="4320"/>
        </w:tabs>
        <w:ind w:left="4320" w:hanging="360"/>
      </w:pPr>
      <w:rPr>
        <w:rFonts w:ascii="Wingdings" w:hAnsi="Wingdings" w:hint="default"/>
      </w:rPr>
    </w:lvl>
    <w:lvl w:ilvl="6" w:tplc="908E238E" w:tentative="1">
      <w:start w:val="1"/>
      <w:numFmt w:val="bullet"/>
      <w:lvlText w:val=""/>
      <w:lvlJc w:val="left"/>
      <w:pPr>
        <w:tabs>
          <w:tab w:val="num" w:pos="5040"/>
        </w:tabs>
        <w:ind w:left="5040" w:hanging="360"/>
      </w:pPr>
      <w:rPr>
        <w:rFonts w:ascii="Wingdings" w:hAnsi="Wingdings" w:hint="default"/>
      </w:rPr>
    </w:lvl>
    <w:lvl w:ilvl="7" w:tplc="8ADA5A5E" w:tentative="1">
      <w:start w:val="1"/>
      <w:numFmt w:val="bullet"/>
      <w:lvlText w:val=""/>
      <w:lvlJc w:val="left"/>
      <w:pPr>
        <w:tabs>
          <w:tab w:val="num" w:pos="5760"/>
        </w:tabs>
        <w:ind w:left="5760" w:hanging="360"/>
      </w:pPr>
      <w:rPr>
        <w:rFonts w:ascii="Wingdings" w:hAnsi="Wingdings" w:hint="default"/>
      </w:rPr>
    </w:lvl>
    <w:lvl w:ilvl="8" w:tplc="30408206" w:tentative="1">
      <w:start w:val="1"/>
      <w:numFmt w:val="bullet"/>
      <w:lvlText w:val=""/>
      <w:lvlJc w:val="left"/>
      <w:pPr>
        <w:tabs>
          <w:tab w:val="num" w:pos="6480"/>
        </w:tabs>
        <w:ind w:left="6480" w:hanging="360"/>
      </w:pPr>
      <w:rPr>
        <w:rFonts w:ascii="Wingdings" w:hAnsi="Wingdings" w:hint="default"/>
      </w:rPr>
    </w:lvl>
  </w:abstractNum>
  <w:abstractNum w:abstractNumId="14">
    <w:nsid w:val="39F6401A"/>
    <w:multiLevelType w:val="hybridMultilevel"/>
    <w:tmpl w:val="F2EE4F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02D5262"/>
    <w:multiLevelType w:val="hybridMultilevel"/>
    <w:tmpl w:val="76E812DE"/>
    <w:lvl w:ilvl="0" w:tplc="206C3A38">
      <w:start w:val="1"/>
      <w:numFmt w:val="bullet"/>
      <w:lvlText w:val=""/>
      <w:lvlJc w:val="left"/>
      <w:pPr>
        <w:tabs>
          <w:tab w:val="num" w:pos="720"/>
        </w:tabs>
        <w:ind w:left="720" w:hanging="360"/>
      </w:pPr>
      <w:rPr>
        <w:rFonts w:ascii="Wingdings" w:hAnsi="Wingdings" w:hint="default"/>
      </w:rPr>
    </w:lvl>
    <w:lvl w:ilvl="1" w:tplc="FEBC2E9A" w:tentative="1">
      <w:start w:val="1"/>
      <w:numFmt w:val="bullet"/>
      <w:lvlText w:val=""/>
      <w:lvlJc w:val="left"/>
      <w:pPr>
        <w:tabs>
          <w:tab w:val="num" w:pos="1440"/>
        </w:tabs>
        <w:ind w:left="1440" w:hanging="360"/>
      </w:pPr>
      <w:rPr>
        <w:rFonts w:ascii="Wingdings" w:hAnsi="Wingdings" w:hint="default"/>
      </w:rPr>
    </w:lvl>
    <w:lvl w:ilvl="2" w:tplc="2B06E18A" w:tentative="1">
      <w:start w:val="1"/>
      <w:numFmt w:val="bullet"/>
      <w:lvlText w:val=""/>
      <w:lvlJc w:val="left"/>
      <w:pPr>
        <w:tabs>
          <w:tab w:val="num" w:pos="2160"/>
        </w:tabs>
        <w:ind w:left="2160" w:hanging="360"/>
      </w:pPr>
      <w:rPr>
        <w:rFonts w:ascii="Wingdings" w:hAnsi="Wingdings" w:hint="default"/>
      </w:rPr>
    </w:lvl>
    <w:lvl w:ilvl="3" w:tplc="184A4700" w:tentative="1">
      <w:start w:val="1"/>
      <w:numFmt w:val="bullet"/>
      <w:lvlText w:val=""/>
      <w:lvlJc w:val="left"/>
      <w:pPr>
        <w:tabs>
          <w:tab w:val="num" w:pos="2880"/>
        </w:tabs>
        <w:ind w:left="2880" w:hanging="360"/>
      </w:pPr>
      <w:rPr>
        <w:rFonts w:ascii="Wingdings" w:hAnsi="Wingdings" w:hint="default"/>
      </w:rPr>
    </w:lvl>
    <w:lvl w:ilvl="4" w:tplc="48DCA980" w:tentative="1">
      <w:start w:val="1"/>
      <w:numFmt w:val="bullet"/>
      <w:lvlText w:val=""/>
      <w:lvlJc w:val="left"/>
      <w:pPr>
        <w:tabs>
          <w:tab w:val="num" w:pos="3600"/>
        </w:tabs>
        <w:ind w:left="3600" w:hanging="360"/>
      </w:pPr>
      <w:rPr>
        <w:rFonts w:ascii="Wingdings" w:hAnsi="Wingdings" w:hint="default"/>
      </w:rPr>
    </w:lvl>
    <w:lvl w:ilvl="5" w:tplc="0A467410" w:tentative="1">
      <w:start w:val="1"/>
      <w:numFmt w:val="bullet"/>
      <w:lvlText w:val=""/>
      <w:lvlJc w:val="left"/>
      <w:pPr>
        <w:tabs>
          <w:tab w:val="num" w:pos="4320"/>
        </w:tabs>
        <w:ind w:left="4320" w:hanging="360"/>
      </w:pPr>
      <w:rPr>
        <w:rFonts w:ascii="Wingdings" w:hAnsi="Wingdings" w:hint="default"/>
      </w:rPr>
    </w:lvl>
    <w:lvl w:ilvl="6" w:tplc="20B6423E" w:tentative="1">
      <w:start w:val="1"/>
      <w:numFmt w:val="bullet"/>
      <w:lvlText w:val=""/>
      <w:lvlJc w:val="left"/>
      <w:pPr>
        <w:tabs>
          <w:tab w:val="num" w:pos="5040"/>
        </w:tabs>
        <w:ind w:left="5040" w:hanging="360"/>
      </w:pPr>
      <w:rPr>
        <w:rFonts w:ascii="Wingdings" w:hAnsi="Wingdings" w:hint="default"/>
      </w:rPr>
    </w:lvl>
    <w:lvl w:ilvl="7" w:tplc="A4DAD4B4" w:tentative="1">
      <w:start w:val="1"/>
      <w:numFmt w:val="bullet"/>
      <w:lvlText w:val=""/>
      <w:lvlJc w:val="left"/>
      <w:pPr>
        <w:tabs>
          <w:tab w:val="num" w:pos="5760"/>
        </w:tabs>
        <w:ind w:left="5760" w:hanging="360"/>
      </w:pPr>
      <w:rPr>
        <w:rFonts w:ascii="Wingdings" w:hAnsi="Wingdings" w:hint="default"/>
      </w:rPr>
    </w:lvl>
    <w:lvl w:ilvl="8" w:tplc="86E0A5FA" w:tentative="1">
      <w:start w:val="1"/>
      <w:numFmt w:val="bullet"/>
      <w:lvlText w:val=""/>
      <w:lvlJc w:val="left"/>
      <w:pPr>
        <w:tabs>
          <w:tab w:val="num" w:pos="6480"/>
        </w:tabs>
        <w:ind w:left="6480" w:hanging="360"/>
      </w:pPr>
      <w:rPr>
        <w:rFonts w:ascii="Wingdings" w:hAnsi="Wingdings" w:hint="default"/>
      </w:rPr>
    </w:lvl>
  </w:abstractNum>
  <w:abstractNum w:abstractNumId="16">
    <w:nsid w:val="44117C71"/>
    <w:multiLevelType w:val="hybridMultilevel"/>
    <w:tmpl w:val="9BB05F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FA11E8"/>
    <w:multiLevelType w:val="hybridMultilevel"/>
    <w:tmpl w:val="2D069724"/>
    <w:lvl w:ilvl="0" w:tplc="CEF63840">
      <w:start w:val="1"/>
      <w:numFmt w:val="bullet"/>
      <w:lvlText w:val=""/>
      <w:lvlJc w:val="left"/>
      <w:pPr>
        <w:tabs>
          <w:tab w:val="num" w:pos="720"/>
        </w:tabs>
        <w:ind w:left="720" w:hanging="360"/>
      </w:pPr>
      <w:rPr>
        <w:rFonts w:ascii="Wingdings" w:hAnsi="Wingdings" w:hint="default"/>
      </w:rPr>
    </w:lvl>
    <w:lvl w:ilvl="1" w:tplc="55AAEE00" w:tentative="1">
      <w:start w:val="1"/>
      <w:numFmt w:val="bullet"/>
      <w:lvlText w:val=""/>
      <w:lvlJc w:val="left"/>
      <w:pPr>
        <w:tabs>
          <w:tab w:val="num" w:pos="1440"/>
        </w:tabs>
        <w:ind w:left="1440" w:hanging="360"/>
      </w:pPr>
      <w:rPr>
        <w:rFonts w:ascii="Wingdings" w:hAnsi="Wingdings" w:hint="default"/>
      </w:rPr>
    </w:lvl>
    <w:lvl w:ilvl="2" w:tplc="2F7AC85E" w:tentative="1">
      <w:start w:val="1"/>
      <w:numFmt w:val="bullet"/>
      <w:lvlText w:val=""/>
      <w:lvlJc w:val="left"/>
      <w:pPr>
        <w:tabs>
          <w:tab w:val="num" w:pos="2160"/>
        </w:tabs>
        <w:ind w:left="2160" w:hanging="360"/>
      </w:pPr>
      <w:rPr>
        <w:rFonts w:ascii="Wingdings" w:hAnsi="Wingdings" w:hint="default"/>
      </w:rPr>
    </w:lvl>
    <w:lvl w:ilvl="3" w:tplc="6A606A06" w:tentative="1">
      <w:start w:val="1"/>
      <w:numFmt w:val="bullet"/>
      <w:lvlText w:val=""/>
      <w:lvlJc w:val="left"/>
      <w:pPr>
        <w:tabs>
          <w:tab w:val="num" w:pos="2880"/>
        </w:tabs>
        <w:ind w:left="2880" w:hanging="360"/>
      </w:pPr>
      <w:rPr>
        <w:rFonts w:ascii="Wingdings" w:hAnsi="Wingdings" w:hint="default"/>
      </w:rPr>
    </w:lvl>
    <w:lvl w:ilvl="4" w:tplc="0A7C84C8" w:tentative="1">
      <w:start w:val="1"/>
      <w:numFmt w:val="bullet"/>
      <w:lvlText w:val=""/>
      <w:lvlJc w:val="left"/>
      <w:pPr>
        <w:tabs>
          <w:tab w:val="num" w:pos="3600"/>
        </w:tabs>
        <w:ind w:left="3600" w:hanging="360"/>
      </w:pPr>
      <w:rPr>
        <w:rFonts w:ascii="Wingdings" w:hAnsi="Wingdings" w:hint="default"/>
      </w:rPr>
    </w:lvl>
    <w:lvl w:ilvl="5" w:tplc="8FC4FD46" w:tentative="1">
      <w:start w:val="1"/>
      <w:numFmt w:val="bullet"/>
      <w:lvlText w:val=""/>
      <w:lvlJc w:val="left"/>
      <w:pPr>
        <w:tabs>
          <w:tab w:val="num" w:pos="4320"/>
        </w:tabs>
        <w:ind w:left="4320" w:hanging="360"/>
      </w:pPr>
      <w:rPr>
        <w:rFonts w:ascii="Wingdings" w:hAnsi="Wingdings" w:hint="default"/>
      </w:rPr>
    </w:lvl>
    <w:lvl w:ilvl="6" w:tplc="FFCA6D5A" w:tentative="1">
      <w:start w:val="1"/>
      <w:numFmt w:val="bullet"/>
      <w:lvlText w:val=""/>
      <w:lvlJc w:val="left"/>
      <w:pPr>
        <w:tabs>
          <w:tab w:val="num" w:pos="5040"/>
        </w:tabs>
        <w:ind w:left="5040" w:hanging="360"/>
      </w:pPr>
      <w:rPr>
        <w:rFonts w:ascii="Wingdings" w:hAnsi="Wingdings" w:hint="default"/>
      </w:rPr>
    </w:lvl>
    <w:lvl w:ilvl="7" w:tplc="9426FD6E" w:tentative="1">
      <w:start w:val="1"/>
      <w:numFmt w:val="bullet"/>
      <w:lvlText w:val=""/>
      <w:lvlJc w:val="left"/>
      <w:pPr>
        <w:tabs>
          <w:tab w:val="num" w:pos="5760"/>
        </w:tabs>
        <w:ind w:left="5760" w:hanging="360"/>
      </w:pPr>
      <w:rPr>
        <w:rFonts w:ascii="Wingdings" w:hAnsi="Wingdings" w:hint="default"/>
      </w:rPr>
    </w:lvl>
    <w:lvl w:ilvl="8" w:tplc="27EE4988" w:tentative="1">
      <w:start w:val="1"/>
      <w:numFmt w:val="bullet"/>
      <w:lvlText w:val=""/>
      <w:lvlJc w:val="left"/>
      <w:pPr>
        <w:tabs>
          <w:tab w:val="num" w:pos="6480"/>
        </w:tabs>
        <w:ind w:left="6480" w:hanging="360"/>
      </w:pPr>
      <w:rPr>
        <w:rFonts w:ascii="Wingdings" w:hAnsi="Wingdings" w:hint="default"/>
      </w:rPr>
    </w:lvl>
  </w:abstractNum>
  <w:abstractNum w:abstractNumId="18">
    <w:nsid w:val="49C00669"/>
    <w:multiLevelType w:val="hybridMultilevel"/>
    <w:tmpl w:val="30F207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FD1B30"/>
    <w:multiLevelType w:val="hybridMultilevel"/>
    <w:tmpl w:val="5B88DEBE"/>
    <w:lvl w:ilvl="0" w:tplc="CB506474">
      <w:start w:val="1"/>
      <w:numFmt w:val="bullet"/>
      <w:lvlText w:val=""/>
      <w:lvlJc w:val="left"/>
      <w:pPr>
        <w:tabs>
          <w:tab w:val="num" w:pos="720"/>
        </w:tabs>
        <w:ind w:left="720" w:hanging="360"/>
      </w:pPr>
      <w:rPr>
        <w:rFonts w:ascii="Wingdings" w:hAnsi="Wingdings" w:hint="default"/>
      </w:rPr>
    </w:lvl>
    <w:lvl w:ilvl="1" w:tplc="3D881C78" w:tentative="1">
      <w:start w:val="1"/>
      <w:numFmt w:val="bullet"/>
      <w:lvlText w:val=""/>
      <w:lvlJc w:val="left"/>
      <w:pPr>
        <w:tabs>
          <w:tab w:val="num" w:pos="1440"/>
        </w:tabs>
        <w:ind w:left="1440" w:hanging="360"/>
      </w:pPr>
      <w:rPr>
        <w:rFonts w:ascii="Wingdings" w:hAnsi="Wingdings" w:hint="default"/>
      </w:rPr>
    </w:lvl>
    <w:lvl w:ilvl="2" w:tplc="6C1ABEF2" w:tentative="1">
      <w:start w:val="1"/>
      <w:numFmt w:val="bullet"/>
      <w:lvlText w:val=""/>
      <w:lvlJc w:val="left"/>
      <w:pPr>
        <w:tabs>
          <w:tab w:val="num" w:pos="2160"/>
        </w:tabs>
        <w:ind w:left="2160" w:hanging="360"/>
      </w:pPr>
      <w:rPr>
        <w:rFonts w:ascii="Wingdings" w:hAnsi="Wingdings" w:hint="default"/>
      </w:rPr>
    </w:lvl>
    <w:lvl w:ilvl="3" w:tplc="C7161734" w:tentative="1">
      <w:start w:val="1"/>
      <w:numFmt w:val="bullet"/>
      <w:lvlText w:val=""/>
      <w:lvlJc w:val="left"/>
      <w:pPr>
        <w:tabs>
          <w:tab w:val="num" w:pos="2880"/>
        </w:tabs>
        <w:ind w:left="2880" w:hanging="360"/>
      </w:pPr>
      <w:rPr>
        <w:rFonts w:ascii="Wingdings" w:hAnsi="Wingdings" w:hint="default"/>
      </w:rPr>
    </w:lvl>
    <w:lvl w:ilvl="4" w:tplc="91060CA8" w:tentative="1">
      <w:start w:val="1"/>
      <w:numFmt w:val="bullet"/>
      <w:lvlText w:val=""/>
      <w:lvlJc w:val="left"/>
      <w:pPr>
        <w:tabs>
          <w:tab w:val="num" w:pos="3600"/>
        </w:tabs>
        <w:ind w:left="3600" w:hanging="360"/>
      </w:pPr>
      <w:rPr>
        <w:rFonts w:ascii="Wingdings" w:hAnsi="Wingdings" w:hint="default"/>
      </w:rPr>
    </w:lvl>
    <w:lvl w:ilvl="5" w:tplc="0568A098" w:tentative="1">
      <w:start w:val="1"/>
      <w:numFmt w:val="bullet"/>
      <w:lvlText w:val=""/>
      <w:lvlJc w:val="left"/>
      <w:pPr>
        <w:tabs>
          <w:tab w:val="num" w:pos="4320"/>
        </w:tabs>
        <w:ind w:left="4320" w:hanging="360"/>
      </w:pPr>
      <w:rPr>
        <w:rFonts w:ascii="Wingdings" w:hAnsi="Wingdings" w:hint="default"/>
      </w:rPr>
    </w:lvl>
    <w:lvl w:ilvl="6" w:tplc="5CB8887A" w:tentative="1">
      <w:start w:val="1"/>
      <w:numFmt w:val="bullet"/>
      <w:lvlText w:val=""/>
      <w:lvlJc w:val="left"/>
      <w:pPr>
        <w:tabs>
          <w:tab w:val="num" w:pos="5040"/>
        </w:tabs>
        <w:ind w:left="5040" w:hanging="360"/>
      </w:pPr>
      <w:rPr>
        <w:rFonts w:ascii="Wingdings" w:hAnsi="Wingdings" w:hint="default"/>
      </w:rPr>
    </w:lvl>
    <w:lvl w:ilvl="7" w:tplc="1FB27ABA" w:tentative="1">
      <w:start w:val="1"/>
      <w:numFmt w:val="bullet"/>
      <w:lvlText w:val=""/>
      <w:lvlJc w:val="left"/>
      <w:pPr>
        <w:tabs>
          <w:tab w:val="num" w:pos="5760"/>
        </w:tabs>
        <w:ind w:left="5760" w:hanging="360"/>
      </w:pPr>
      <w:rPr>
        <w:rFonts w:ascii="Wingdings" w:hAnsi="Wingdings" w:hint="default"/>
      </w:rPr>
    </w:lvl>
    <w:lvl w:ilvl="8" w:tplc="9BD49FB0" w:tentative="1">
      <w:start w:val="1"/>
      <w:numFmt w:val="bullet"/>
      <w:lvlText w:val=""/>
      <w:lvlJc w:val="left"/>
      <w:pPr>
        <w:tabs>
          <w:tab w:val="num" w:pos="6480"/>
        </w:tabs>
        <w:ind w:left="6480" w:hanging="360"/>
      </w:pPr>
      <w:rPr>
        <w:rFonts w:ascii="Wingdings" w:hAnsi="Wingdings" w:hint="default"/>
      </w:rPr>
    </w:lvl>
  </w:abstractNum>
  <w:abstractNum w:abstractNumId="20">
    <w:nsid w:val="50B275C4"/>
    <w:multiLevelType w:val="hybridMultilevel"/>
    <w:tmpl w:val="6ECE66F8"/>
    <w:lvl w:ilvl="0" w:tplc="C7B630A6">
      <w:start w:val="1"/>
      <w:numFmt w:val="bullet"/>
      <w:lvlText w:val=""/>
      <w:lvlJc w:val="left"/>
      <w:pPr>
        <w:tabs>
          <w:tab w:val="num" w:pos="720"/>
        </w:tabs>
        <w:ind w:left="720" w:hanging="360"/>
      </w:pPr>
      <w:rPr>
        <w:rFonts w:ascii="Wingdings" w:hAnsi="Wingdings" w:hint="default"/>
      </w:rPr>
    </w:lvl>
    <w:lvl w:ilvl="1" w:tplc="A5FE9E96" w:tentative="1">
      <w:start w:val="1"/>
      <w:numFmt w:val="bullet"/>
      <w:lvlText w:val=""/>
      <w:lvlJc w:val="left"/>
      <w:pPr>
        <w:tabs>
          <w:tab w:val="num" w:pos="1440"/>
        </w:tabs>
        <w:ind w:left="1440" w:hanging="360"/>
      </w:pPr>
      <w:rPr>
        <w:rFonts w:ascii="Wingdings" w:hAnsi="Wingdings" w:hint="default"/>
      </w:rPr>
    </w:lvl>
    <w:lvl w:ilvl="2" w:tplc="87207C84" w:tentative="1">
      <w:start w:val="1"/>
      <w:numFmt w:val="bullet"/>
      <w:lvlText w:val=""/>
      <w:lvlJc w:val="left"/>
      <w:pPr>
        <w:tabs>
          <w:tab w:val="num" w:pos="2160"/>
        </w:tabs>
        <w:ind w:left="2160" w:hanging="360"/>
      </w:pPr>
      <w:rPr>
        <w:rFonts w:ascii="Wingdings" w:hAnsi="Wingdings" w:hint="default"/>
      </w:rPr>
    </w:lvl>
    <w:lvl w:ilvl="3" w:tplc="55BC87EE" w:tentative="1">
      <w:start w:val="1"/>
      <w:numFmt w:val="bullet"/>
      <w:lvlText w:val=""/>
      <w:lvlJc w:val="left"/>
      <w:pPr>
        <w:tabs>
          <w:tab w:val="num" w:pos="2880"/>
        </w:tabs>
        <w:ind w:left="2880" w:hanging="360"/>
      </w:pPr>
      <w:rPr>
        <w:rFonts w:ascii="Wingdings" w:hAnsi="Wingdings" w:hint="default"/>
      </w:rPr>
    </w:lvl>
    <w:lvl w:ilvl="4" w:tplc="49E2EA86" w:tentative="1">
      <w:start w:val="1"/>
      <w:numFmt w:val="bullet"/>
      <w:lvlText w:val=""/>
      <w:lvlJc w:val="left"/>
      <w:pPr>
        <w:tabs>
          <w:tab w:val="num" w:pos="3600"/>
        </w:tabs>
        <w:ind w:left="3600" w:hanging="360"/>
      </w:pPr>
      <w:rPr>
        <w:rFonts w:ascii="Wingdings" w:hAnsi="Wingdings" w:hint="default"/>
      </w:rPr>
    </w:lvl>
    <w:lvl w:ilvl="5" w:tplc="BD527174" w:tentative="1">
      <w:start w:val="1"/>
      <w:numFmt w:val="bullet"/>
      <w:lvlText w:val=""/>
      <w:lvlJc w:val="left"/>
      <w:pPr>
        <w:tabs>
          <w:tab w:val="num" w:pos="4320"/>
        </w:tabs>
        <w:ind w:left="4320" w:hanging="360"/>
      </w:pPr>
      <w:rPr>
        <w:rFonts w:ascii="Wingdings" w:hAnsi="Wingdings" w:hint="default"/>
      </w:rPr>
    </w:lvl>
    <w:lvl w:ilvl="6" w:tplc="101A1E86" w:tentative="1">
      <w:start w:val="1"/>
      <w:numFmt w:val="bullet"/>
      <w:lvlText w:val=""/>
      <w:lvlJc w:val="left"/>
      <w:pPr>
        <w:tabs>
          <w:tab w:val="num" w:pos="5040"/>
        </w:tabs>
        <w:ind w:left="5040" w:hanging="360"/>
      </w:pPr>
      <w:rPr>
        <w:rFonts w:ascii="Wingdings" w:hAnsi="Wingdings" w:hint="default"/>
      </w:rPr>
    </w:lvl>
    <w:lvl w:ilvl="7" w:tplc="518CEB28" w:tentative="1">
      <w:start w:val="1"/>
      <w:numFmt w:val="bullet"/>
      <w:lvlText w:val=""/>
      <w:lvlJc w:val="left"/>
      <w:pPr>
        <w:tabs>
          <w:tab w:val="num" w:pos="5760"/>
        </w:tabs>
        <w:ind w:left="5760" w:hanging="360"/>
      </w:pPr>
      <w:rPr>
        <w:rFonts w:ascii="Wingdings" w:hAnsi="Wingdings" w:hint="default"/>
      </w:rPr>
    </w:lvl>
    <w:lvl w:ilvl="8" w:tplc="DABC03EA" w:tentative="1">
      <w:start w:val="1"/>
      <w:numFmt w:val="bullet"/>
      <w:lvlText w:val=""/>
      <w:lvlJc w:val="left"/>
      <w:pPr>
        <w:tabs>
          <w:tab w:val="num" w:pos="6480"/>
        </w:tabs>
        <w:ind w:left="6480" w:hanging="360"/>
      </w:pPr>
      <w:rPr>
        <w:rFonts w:ascii="Wingdings" w:hAnsi="Wingdings" w:hint="default"/>
      </w:rPr>
    </w:lvl>
  </w:abstractNum>
  <w:abstractNum w:abstractNumId="21">
    <w:nsid w:val="56071004"/>
    <w:multiLevelType w:val="hybridMultilevel"/>
    <w:tmpl w:val="41FE3B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304EF8"/>
    <w:multiLevelType w:val="hybridMultilevel"/>
    <w:tmpl w:val="8B7485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9E74F19"/>
    <w:multiLevelType w:val="hybridMultilevel"/>
    <w:tmpl w:val="9078F9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2AE6E3E"/>
    <w:multiLevelType w:val="hybridMultilevel"/>
    <w:tmpl w:val="1368F104"/>
    <w:lvl w:ilvl="0" w:tplc="B7969CB0">
      <w:start w:val="1"/>
      <w:numFmt w:val="bullet"/>
      <w:lvlText w:val=""/>
      <w:lvlJc w:val="left"/>
      <w:pPr>
        <w:tabs>
          <w:tab w:val="num" w:pos="720"/>
        </w:tabs>
        <w:ind w:left="720" w:hanging="360"/>
      </w:pPr>
      <w:rPr>
        <w:rFonts w:ascii="Wingdings" w:hAnsi="Wingdings" w:hint="default"/>
      </w:rPr>
    </w:lvl>
    <w:lvl w:ilvl="1" w:tplc="99FA71FA" w:tentative="1">
      <w:start w:val="1"/>
      <w:numFmt w:val="bullet"/>
      <w:lvlText w:val=""/>
      <w:lvlJc w:val="left"/>
      <w:pPr>
        <w:tabs>
          <w:tab w:val="num" w:pos="1440"/>
        </w:tabs>
        <w:ind w:left="1440" w:hanging="360"/>
      </w:pPr>
      <w:rPr>
        <w:rFonts w:ascii="Wingdings" w:hAnsi="Wingdings" w:hint="default"/>
      </w:rPr>
    </w:lvl>
    <w:lvl w:ilvl="2" w:tplc="FB64EAF6" w:tentative="1">
      <w:start w:val="1"/>
      <w:numFmt w:val="bullet"/>
      <w:lvlText w:val=""/>
      <w:lvlJc w:val="left"/>
      <w:pPr>
        <w:tabs>
          <w:tab w:val="num" w:pos="2160"/>
        </w:tabs>
        <w:ind w:left="2160" w:hanging="360"/>
      </w:pPr>
      <w:rPr>
        <w:rFonts w:ascii="Wingdings" w:hAnsi="Wingdings" w:hint="default"/>
      </w:rPr>
    </w:lvl>
    <w:lvl w:ilvl="3" w:tplc="8C9E3370" w:tentative="1">
      <w:start w:val="1"/>
      <w:numFmt w:val="bullet"/>
      <w:lvlText w:val=""/>
      <w:lvlJc w:val="left"/>
      <w:pPr>
        <w:tabs>
          <w:tab w:val="num" w:pos="2880"/>
        </w:tabs>
        <w:ind w:left="2880" w:hanging="360"/>
      </w:pPr>
      <w:rPr>
        <w:rFonts w:ascii="Wingdings" w:hAnsi="Wingdings" w:hint="default"/>
      </w:rPr>
    </w:lvl>
    <w:lvl w:ilvl="4" w:tplc="A0AC7B86" w:tentative="1">
      <w:start w:val="1"/>
      <w:numFmt w:val="bullet"/>
      <w:lvlText w:val=""/>
      <w:lvlJc w:val="left"/>
      <w:pPr>
        <w:tabs>
          <w:tab w:val="num" w:pos="3600"/>
        </w:tabs>
        <w:ind w:left="3600" w:hanging="360"/>
      </w:pPr>
      <w:rPr>
        <w:rFonts w:ascii="Wingdings" w:hAnsi="Wingdings" w:hint="default"/>
      </w:rPr>
    </w:lvl>
    <w:lvl w:ilvl="5" w:tplc="42D66266" w:tentative="1">
      <w:start w:val="1"/>
      <w:numFmt w:val="bullet"/>
      <w:lvlText w:val=""/>
      <w:lvlJc w:val="left"/>
      <w:pPr>
        <w:tabs>
          <w:tab w:val="num" w:pos="4320"/>
        </w:tabs>
        <w:ind w:left="4320" w:hanging="360"/>
      </w:pPr>
      <w:rPr>
        <w:rFonts w:ascii="Wingdings" w:hAnsi="Wingdings" w:hint="default"/>
      </w:rPr>
    </w:lvl>
    <w:lvl w:ilvl="6" w:tplc="3D766054" w:tentative="1">
      <w:start w:val="1"/>
      <w:numFmt w:val="bullet"/>
      <w:lvlText w:val=""/>
      <w:lvlJc w:val="left"/>
      <w:pPr>
        <w:tabs>
          <w:tab w:val="num" w:pos="5040"/>
        </w:tabs>
        <w:ind w:left="5040" w:hanging="360"/>
      </w:pPr>
      <w:rPr>
        <w:rFonts w:ascii="Wingdings" w:hAnsi="Wingdings" w:hint="default"/>
      </w:rPr>
    </w:lvl>
    <w:lvl w:ilvl="7" w:tplc="0784A5DA" w:tentative="1">
      <w:start w:val="1"/>
      <w:numFmt w:val="bullet"/>
      <w:lvlText w:val=""/>
      <w:lvlJc w:val="left"/>
      <w:pPr>
        <w:tabs>
          <w:tab w:val="num" w:pos="5760"/>
        </w:tabs>
        <w:ind w:left="5760" w:hanging="360"/>
      </w:pPr>
      <w:rPr>
        <w:rFonts w:ascii="Wingdings" w:hAnsi="Wingdings" w:hint="default"/>
      </w:rPr>
    </w:lvl>
    <w:lvl w:ilvl="8" w:tplc="162637D0" w:tentative="1">
      <w:start w:val="1"/>
      <w:numFmt w:val="bullet"/>
      <w:lvlText w:val=""/>
      <w:lvlJc w:val="left"/>
      <w:pPr>
        <w:tabs>
          <w:tab w:val="num" w:pos="6480"/>
        </w:tabs>
        <w:ind w:left="6480" w:hanging="360"/>
      </w:pPr>
      <w:rPr>
        <w:rFonts w:ascii="Wingdings" w:hAnsi="Wingdings" w:hint="default"/>
      </w:rPr>
    </w:lvl>
  </w:abstractNum>
  <w:abstractNum w:abstractNumId="25">
    <w:nsid w:val="661B7068"/>
    <w:multiLevelType w:val="hybridMultilevel"/>
    <w:tmpl w:val="2466E52C"/>
    <w:lvl w:ilvl="0" w:tplc="4CE0A5C2">
      <w:start w:val="1"/>
      <w:numFmt w:val="bullet"/>
      <w:lvlText w:val=""/>
      <w:lvlJc w:val="left"/>
      <w:pPr>
        <w:tabs>
          <w:tab w:val="num" w:pos="720"/>
        </w:tabs>
        <w:ind w:left="720" w:hanging="360"/>
      </w:pPr>
      <w:rPr>
        <w:rFonts w:ascii="Wingdings" w:hAnsi="Wingdings" w:hint="default"/>
      </w:rPr>
    </w:lvl>
    <w:lvl w:ilvl="1" w:tplc="AD9022B8" w:tentative="1">
      <w:start w:val="1"/>
      <w:numFmt w:val="bullet"/>
      <w:lvlText w:val=""/>
      <w:lvlJc w:val="left"/>
      <w:pPr>
        <w:tabs>
          <w:tab w:val="num" w:pos="1440"/>
        </w:tabs>
        <w:ind w:left="1440" w:hanging="360"/>
      </w:pPr>
      <w:rPr>
        <w:rFonts w:ascii="Wingdings" w:hAnsi="Wingdings" w:hint="default"/>
      </w:rPr>
    </w:lvl>
    <w:lvl w:ilvl="2" w:tplc="35F0AEDE" w:tentative="1">
      <w:start w:val="1"/>
      <w:numFmt w:val="bullet"/>
      <w:lvlText w:val=""/>
      <w:lvlJc w:val="left"/>
      <w:pPr>
        <w:tabs>
          <w:tab w:val="num" w:pos="2160"/>
        </w:tabs>
        <w:ind w:left="2160" w:hanging="360"/>
      </w:pPr>
      <w:rPr>
        <w:rFonts w:ascii="Wingdings" w:hAnsi="Wingdings" w:hint="default"/>
      </w:rPr>
    </w:lvl>
    <w:lvl w:ilvl="3" w:tplc="2E9A0FBC" w:tentative="1">
      <w:start w:val="1"/>
      <w:numFmt w:val="bullet"/>
      <w:lvlText w:val=""/>
      <w:lvlJc w:val="left"/>
      <w:pPr>
        <w:tabs>
          <w:tab w:val="num" w:pos="2880"/>
        </w:tabs>
        <w:ind w:left="2880" w:hanging="360"/>
      </w:pPr>
      <w:rPr>
        <w:rFonts w:ascii="Wingdings" w:hAnsi="Wingdings" w:hint="default"/>
      </w:rPr>
    </w:lvl>
    <w:lvl w:ilvl="4" w:tplc="EE6E9B38" w:tentative="1">
      <w:start w:val="1"/>
      <w:numFmt w:val="bullet"/>
      <w:lvlText w:val=""/>
      <w:lvlJc w:val="left"/>
      <w:pPr>
        <w:tabs>
          <w:tab w:val="num" w:pos="3600"/>
        </w:tabs>
        <w:ind w:left="3600" w:hanging="360"/>
      </w:pPr>
      <w:rPr>
        <w:rFonts w:ascii="Wingdings" w:hAnsi="Wingdings" w:hint="default"/>
      </w:rPr>
    </w:lvl>
    <w:lvl w:ilvl="5" w:tplc="27741396" w:tentative="1">
      <w:start w:val="1"/>
      <w:numFmt w:val="bullet"/>
      <w:lvlText w:val=""/>
      <w:lvlJc w:val="left"/>
      <w:pPr>
        <w:tabs>
          <w:tab w:val="num" w:pos="4320"/>
        </w:tabs>
        <w:ind w:left="4320" w:hanging="360"/>
      </w:pPr>
      <w:rPr>
        <w:rFonts w:ascii="Wingdings" w:hAnsi="Wingdings" w:hint="default"/>
      </w:rPr>
    </w:lvl>
    <w:lvl w:ilvl="6" w:tplc="9DC65B42" w:tentative="1">
      <w:start w:val="1"/>
      <w:numFmt w:val="bullet"/>
      <w:lvlText w:val=""/>
      <w:lvlJc w:val="left"/>
      <w:pPr>
        <w:tabs>
          <w:tab w:val="num" w:pos="5040"/>
        </w:tabs>
        <w:ind w:left="5040" w:hanging="360"/>
      </w:pPr>
      <w:rPr>
        <w:rFonts w:ascii="Wingdings" w:hAnsi="Wingdings" w:hint="default"/>
      </w:rPr>
    </w:lvl>
    <w:lvl w:ilvl="7" w:tplc="7B9EC8D6" w:tentative="1">
      <w:start w:val="1"/>
      <w:numFmt w:val="bullet"/>
      <w:lvlText w:val=""/>
      <w:lvlJc w:val="left"/>
      <w:pPr>
        <w:tabs>
          <w:tab w:val="num" w:pos="5760"/>
        </w:tabs>
        <w:ind w:left="5760" w:hanging="360"/>
      </w:pPr>
      <w:rPr>
        <w:rFonts w:ascii="Wingdings" w:hAnsi="Wingdings" w:hint="default"/>
      </w:rPr>
    </w:lvl>
    <w:lvl w:ilvl="8" w:tplc="4FBC517C" w:tentative="1">
      <w:start w:val="1"/>
      <w:numFmt w:val="bullet"/>
      <w:lvlText w:val=""/>
      <w:lvlJc w:val="left"/>
      <w:pPr>
        <w:tabs>
          <w:tab w:val="num" w:pos="6480"/>
        </w:tabs>
        <w:ind w:left="6480" w:hanging="360"/>
      </w:pPr>
      <w:rPr>
        <w:rFonts w:ascii="Wingdings" w:hAnsi="Wingdings" w:hint="default"/>
      </w:rPr>
    </w:lvl>
  </w:abstractNum>
  <w:abstractNum w:abstractNumId="26">
    <w:nsid w:val="741467F0"/>
    <w:multiLevelType w:val="hybridMultilevel"/>
    <w:tmpl w:val="47804E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2"/>
  </w:num>
  <w:num w:numId="4">
    <w:abstractNumId w:val="26"/>
  </w:num>
  <w:num w:numId="5">
    <w:abstractNumId w:val="21"/>
  </w:num>
  <w:num w:numId="6">
    <w:abstractNumId w:val="14"/>
  </w:num>
  <w:num w:numId="7">
    <w:abstractNumId w:val="16"/>
  </w:num>
  <w:num w:numId="8">
    <w:abstractNumId w:val="18"/>
  </w:num>
  <w:num w:numId="9">
    <w:abstractNumId w:val="12"/>
  </w:num>
  <w:num w:numId="10">
    <w:abstractNumId w:val="19"/>
  </w:num>
  <w:num w:numId="11">
    <w:abstractNumId w:val="20"/>
  </w:num>
  <w:num w:numId="12">
    <w:abstractNumId w:val="15"/>
  </w:num>
  <w:num w:numId="13">
    <w:abstractNumId w:val="10"/>
  </w:num>
  <w:num w:numId="14">
    <w:abstractNumId w:val="25"/>
  </w:num>
  <w:num w:numId="15">
    <w:abstractNumId w:val="17"/>
  </w:num>
  <w:num w:numId="16">
    <w:abstractNumId w:val="13"/>
  </w:num>
  <w:num w:numId="17">
    <w:abstractNumId w:val="24"/>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FB3"/>
    <w:rsid w:val="0004613E"/>
    <w:rsid w:val="00070CEC"/>
    <w:rsid w:val="00070D8A"/>
    <w:rsid w:val="000E33C3"/>
    <w:rsid w:val="00105270"/>
    <w:rsid w:val="0013566A"/>
    <w:rsid w:val="001E63B1"/>
    <w:rsid w:val="00211563"/>
    <w:rsid w:val="0026092A"/>
    <w:rsid w:val="002F3F5D"/>
    <w:rsid w:val="002F7C24"/>
    <w:rsid w:val="00342C54"/>
    <w:rsid w:val="00364B08"/>
    <w:rsid w:val="003804C0"/>
    <w:rsid w:val="003B085B"/>
    <w:rsid w:val="003F3A2B"/>
    <w:rsid w:val="004300AA"/>
    <w:rsid w:val="004841C7"/>
    <w:rsid w:val="004C1DEC"/>
    <w:rsid w:val="004D033A"/>
    <w:rsid w:val="004D7C47"/>
    <w:rsid w:val="004F2B9E"/>
    <w:rsid w:val="005041B3"/>
    <w:rsid w:val="00507E23"/>
    <w:rsid w:val="00531B0D"/>
    <w:rsid w:val="00553EC1"/>
    <w:rsid w:val="005A02FA"/>
    <w:rsid w:val="00612F39"/>
    <w:rsid w:val="00630880"/>
    <w:rsid w:val="006B68F9"/>
    <w:rsid w:val="006D4680"/>
    <w:rsid w:val="00711681"/>
    <w:rsid w:val="007474BD"/>
    <w:rsid w:val="0078596A"/>
    <w:rsid w:val="007C4172"/>
    <w:rsid w:val="007C585B"/>
    <w:rsid w:val="007F0A57"/>
    <w:rsid w:val="00844B77"/>
    <w:rsid w:val="00866BDB"/>
    <w:rsid w:val="0087753B"/>
    <w:rsid w:val="008C0E09"/>
    <w:rsid w:val="008E65E4"/>
    <w:rsid w:val="00903F21"/>
    <w:rsid w:val="00A0489E"/>
    <w:rsid w:val="00A33EA1"/>
    <w:rsid w:val="00A87BE7"/>
    <w:rsid w:val="00B353A9"/>
    <w:rsid w:val="00B918CB"/>
    <w:rsid w:val="00BA2DE0"/>
    <w:rsid w:val="00BE6F3E"/>
    <w:rsid w:val="00C35B1F"/>
    <w:rsid w:val="00C45827"/>
    <w:rsid w:val="00CD6A97"/>
    <w:rsid w:val="00CF0C4A"/>
    <w:rsid w:val="00D34265"/>
    <w:rsid w:val="00D65A82"/>
    <w:rsid w:val="00D822D3"/>
    <w:rsid w:val="00D83137"/>
    <w:rsid w:val="00DA78E1"/>
    <w:rsid w:val="00E60BFF"/>
    <w:rsid w:val="00F246D7"/>
    <w:rsid w:val="00F55751"/>
    <w:rsid w:val="00F66FB3"/>
    <w:rsid w:val="00F9310C"/>
    <w:rsid w:val="00FA1842"/>
    <w:rsid w:val="00FB3183"/>
    <w:rsid w:val="00FC630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21"/>
    <w:pPr>
      <w:spacing w:before="120" w:after="120"/>
      <w:jc w:val="both"/>
    </w:pPr>
    <w:rPr>
      <w:rFonts w:ascii="Tahoma" w:hAnsi="Tahoma"/>
      <w:sz w:val="20"/>
      <w:lang w:eastAsia="en-US"/>
    </w:rPr>
  </w:style>
  <w:style w:type="paragraph" w:styleId="Heading1">
    <w:name w:val="heading 1"/>
    <w:basedOn w:val="Normal"/>
    <w:next w:val="Normal"/>
    <w:link w:val="Heading1Char"/>
    <w:uiPriority w:val="99"/>
    <w:qFormat/>
    <w:rsid w:val="00DA78E1"/>
    <w:pPr>
      <w:keepNext/>
      <w:keepLines/>
      <w:spacing w:before="240" w:after="240"/>
      <w:outlineLvl w:val="0"/>
    </w:pPr>
    <w:rPr>
      <w:rFonts w:eastAsia="Times New Roman"/>
      <w:b/>
      <w:bCs/>
      <w:sz w:val="22"/>
      <w:szCs w:val="28"/>
    </w:rPr>
  </w:style>
  <w:style w:type="paragraph" w:styleId="Heading2">
    <w:name w:val="heading 2"/>
    <w:basedOn w:val="Normal"/>
    <w:next w:val="Normal"/>
    <w:link w:val="Heading2Char"/>
    <w:uiPriority w:val="99"/>
    <w:qFormat/>
    <w:rsid w:val="00553EC1"/>
    <w:pPr>
      <w:keepNext/>
      <w:keepLines/>
      <w:outlineLvl w:val="1"/>
    </w:pPr>
    <w:rPr>
      <w:rFonts w:eastAsia="Times New Roman"/>
      <w:b/>
      <w:bCs/>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8E1"/>
    <w:rPr>
      <w:rFonts w:ascii="Tahoma" w:eastAsia="Times New Roman" w:hAnsi="Tahoma" w:cs="Times New Roman"/>
      <w:b/>
      <w:bCs/>
      <w:sz w:val="28"/>
      <w:szCs w:val="28"/>
      <w:lang w:val="fr-FR" w:eastAsia="en-US" w:bidi="ar-SA"/>
    </w:rPr>
  </w:style>
  <w:style w:type="character" w:customStyle="1" w:styleId="Heading2Char">
    <w:name w:val="Heading 2 Char"/>
    <w:basedOn w:val="DefaultParagraphFont"/>
    <w:link w:val="Heading2"/>
    <w:uiPriority w:val="99"/>
    <w:locked/>
    <w:rsid w:val="00553EC1"/>
    <w:rPr>
      <w:rFonts w:ascii="Tahoma" w:hAnsi="Tahoma" w:cs="Times New Roman"/>
      <w:b/>
      <w:bCs/>
      <w:sz w:val="26"/>
      <w:szCs w:val="26"/>
    </w:rPr>
  </w:style>
  <w:style w:type="paragraph" w:styleId="Title">
    <w:name w:val="Title"/>
    <w:basedOn w:val="Normal"/>
    <w:next w:val="Normal"/>
    <w:link w:val="TitleChar"/>
    <w:uiPriority w:val="99"/>
    <w:qFormat/>
    <w:rsid w:val="0013566A"/>
    <w:pPr>
      <w:pBdr>
        <w:bottom w:val="single" w:sz="8" w:space="4" w:color="auto"/>
      </w:pBdr>
      <w:spacing w:before="0" w:after="240"/>
      <w:contextualSpacing/>
      <w:jc w:val="center"/>
    </w:pPr>
    <w:rPr>
      <w:rFonts w:eastAsia="Times New Roman"/>
      <w:b/>
      <w:caps/>
      <w:spacing w:val="5"/>
      <w:kern w:val="28"/>
      <w:sz w:val="32"/>
      <w:szCs w:val="52"/>
    </w:rPr>
  </w:style>
  <w:style w:type="character" w:customStyle="1" w:styleId="TitleChar">
    <w:name w:val="Title Char"/>
    <w:basedOn w:val="DefaultParagraphFont"/>
    <w:link w:val="Title"/>
    <w:uiPriority w:val="99"/>
    <w:locked/>
    <w:rsid w:val="0013566A"/>
    <w:rPr>
      <w:rFonts w:ascii="Tahoma" w:hAnsi="Tahoma" w:cs="Times New Roman"/>
      <w:b/>
      <w:caps/>
      <w:spacing w:val="5"/>
      <w:kern w:val="28"/>
      <w:sz w:val="52"/>
      <w:szCs w:val="52"/>
    </w:rPr>
  </w:style>
  <w:style w:type="table" w:styleId="TableGrid">
    <w:name w:val="Table Grid"/>
    <w:basedOn w:val="TableNormal"/>
    <w:uiPriority w:val="99"/>
    <w:rsid w:val="00A33EA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60BFF"/>
    <w:pPr>
      <w:spacing w:before="0" w:after="0"/>
    </w:pPr>
    <w:rPr>
      <w:rFonts w:cs="Tahoma"/>
      <w:sz w:val="16"/>
      <w:szCs w:val="16"/>
    </w:rPr>
  </w:style>
  <w:style w:type="character" w:customStyle="1" w:styleId="BalloonTextChar">
    <w:name w:val="Balloon Text Char"/>
    <w:basedOn w:val="DefaultParagraphFont"/>
    <w:link w:val="BalloonText"/>
    <w:uiPriority w:val="99"/>
    <w:semiHidden/>
    <w:locked/>
    <w:rsid w:val="00E60BFF"/>
    <w:rPr>
      <w:rFonts w:ascii="Tahoma" w:hAnsi="Tahoma" w:cs="Tahoma"/>
      <w:sz w:val="16"/>
      <w:szCs w:val="16"/>
    </w:rPr>
  </w:style>
  <w:style w:type="paragraph" w:styleId="ListParagraph">
    <w:name w:val="List Paragraph"/>
    <w:basedOn w:val="Normal"/>
    <w:uiPriority w:val="99"/>
    <w:qFormat/>
    <w:rsid w:val="002F3F5D"/>
    <w:pPr>
      <w:ind w:left="720"/>
      <w:contextualSpacing/>
    </w:pPr>
  </w:style>
</w:styles>
</file>

<file path=word/webSettings.xml><?xml version="1.0" encoding="utf-8"?>
<w:webSettings xmlns:r="http://schemas.openxmlformats.org/officeDocument/2006/relationships" xmlns:w="http://schemas.openxmlformats.org/wordprocessingml/2006/main">
  <w:divs>
    <w:div w:id="177698523">
      <w:marLeft w:val="0"/>
      <w:marRight w:val="0"/>
      <w:marTop w:val="0"/>
      <w:marBottom w:val="0"/>
      <w:divBdr>
        <w:top w:val="none" w:sz="0" w:space="0" w:color="auto"/>
        <w:left w:val="none" w:sz="0" w:space="0" w:color="auto"/>
        <w:bottom w:val="none" w:sz="0" w:space="0" w:color="auto"/>
        <w:right w:val="none" w:sz="0" w:space="0" w:color="auto"/>
      </w:divBdr>
      <w:divsChild>
        <w:div w:id="177698526">
          <w:marLeft w:val="0"/>
          <w:marRight w:val="0"/>
          <w:marTop w:val="0"/>
          <w:marBottom w:val="0"/>
          <w:divBdr>
            <w:top w:val="none" w:sz="0" w:space="0" w:color="auto"/>
            <w:left w:val="none" w:sz="0" w:space="0" w:color="auto"/>
            <w:bottom w:val="none" w:sz="0" w:space="0" w:color="auto"/>
            <w:right w:val="none" w:sz="0" w:space="0" w:color="auto"/>
          </w:divBdr>
        </w:div>
      </w:divsChild>
    </w:div>
    <w:div w:id="177698524">
      <w:marLeft w:val="0"/>
      <w:marRight w:val="0"/>
      <w:marTop w:val="0"/>
      <w:marBottom w:val="0"/>
      <w:divBdr>
        <w:top w:val="none" w:sz="0" w:space="0" w:color="auto"/>
        <w:left w:val="none" w:sz="0" w:space="0" w:color="auto"/>
        <w:bottom w:val="none" w:sz="0" w:space="0" w:color="auto"/>
        <w:right w:val="none" w:sz="0" w:space="0" w:color="auto"/>
      </w:divBdr>
      <w:divsChild>
        <w:div w:id="177698525">
          <w:marLeft w:val="0"/>
          <w:marRight w:val="0"/>
          <w:marTop w:val="0"/>
          <w:marBottom w:val="0"/>
          <w:divBdr>
            <w:top w:val="none" w:sz="0" w:space="0" w:color="auto"/>
            <w:left w:val="none" w:sz="0" w:space="0" w:color="auto"/>
            <w:bottom w:val="none" w:sz="0" w:space="0" w:color="auto"/>
            <w:right w:val="none" w:sz="0" w:space="0" w:color="auto"/>
          </w:divBdr>
        </w:div>
      </w:divsChild>
    </w:div>
    <w:div w:id="177698527">
      <w:marLeft w:val="0"/>
      <w:marRight w:val="0"/>
      <w:marTop w:val="0"/>
      <w:marBottom w:val="0"/>
      <w:divBdr>
        <w:top w:val="none" w:sz="0" w:space="0" w:color="auto"/>
        <w:left w:val="none" w:sz="0" w:space="0" w:color="auto"/>
        <w:bottom w:val="none" w:sz="0" w:space="0" w:color="auto"/>
        <w:right w:val="none" w:sz="0" w:space="0" w:color="auto"/>
      </w:divBdr>
      <w:divsChild>
        <w:div w:id="177698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od&#232;le%20Cou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Cours.dotx</Template>
  <TotalTime>20</TotalTime>
  <Pages>3</Pages>
  <Words>1362</Words>
  <Characters>7494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 : « CONDITIONS FEMININES DANS UNE SOCIETE EN MUTATION (1815-1914) »</dc:title>
  <dc:subject/>
  <dc:creator>Julien Hélary</dc:creator>
  <cp:keywords/>
  <dc:description/>
  <cp:lastModifiedBy> utilisateur</cp:lastModifiedBy>
  <cp:revision>9</cp:revision>
  <cp:lastPrinted>2016-05-17T13:29:00Z</cp:lastPrinted>
  <dcterms:created xsi:type="dcterms:W3CDTF">2016-05-17T13:11:00Z</dcterms:created>
  <dcterms:modified xsi:type="dcterms:W3CDTF">2016-05-17T13:29:00Z</dcterms:modified>
</cp:coreProperties>
</file>