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587" w:rsidRDefault="00CC7587" w:rsidP="00CC7587">
      <w:pPr>
        <w:jc w:val="center"/>
        <w:rPr>
          <w:b/>
          <w:bCs/>
          <w:sz w:val="32"/>
          <w:u w:val="single"/>
        </w:rPr>
      </w:pPr>
      <w:r>
        <w:rPr>
          <w:rFonts w:ascii="Times New Roman" w:eastAsia="Times New Roman" w:hAnsi="Times New Roman" w:cs="Times New Roman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71A58" wp14:editId="2D8A83AD">
                <wp:simplePos x="0" y="0"/>
                <wp:positionH relativeFrom="column">
                  <wp:posOffset>-481965</wp:posOffset>
                </wp:positionH>
                <wp:positionV relativeFrom="paragraph">
                  <wp:posOffset>-624840</wp:posOffset>
                </wp:positionV>
                <wp:extent cx="1323975" cy="11811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7587" w:rsidRDefault="00CC7587" w:rsidP="00CC7587">
                            <w:pPr>
                              <w:jc w:val="center"/>
                            </w:pPr>
                            <w:r w:rsidRPr="00AE40B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D789B9" wp14:editId="7ACB538C">
                                  <wp:extent cx="656590" cy="936887"/>
                                  <wp:effectExtent l="0" t="0" r="0" b="0"/>
                                  <wp:docPr id="6" name="Image 6" descr="C:\Users\ldeloye\Documents\ADMINISTRATIF\LOGOS SIGNATURE PHOTO\2018_logo_academie_Strasbour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deloye\Documents\ADMINISTRATIF\LOGOS SIGNATURE PHOTO\2018_logo_academie_Strasbour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65" cy="996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71A58" id="Rectangle 5" o:spid="_x0000_s1026" style="position:absolute;left:0;text-align:left;margin-left:-37.95pt;margin-top:-49.2pt;width:104.25pt;height:9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" fillcolor="white [3212]" strokecolor="white [3212]" strokeweight="1pt">
                <v:textbox>
                  <w:txbxContent>
                    <w:p w:rsidR="00CC7587" w:rsidRDefault="00CC7587" w:rsidP="00CC7587">
                      <w:pPr>
                        <w:jc w:val="center"/>
                      </w:pPr>
                      <w:r w:rsidRPr="00AE40B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D789B9" wp14:editId="7ACB538C">
                            <wp:extent cx="656590" cy="936887"/>
                            <wp:effectExtent l="0" t="0" r="0" b="0"/>
                            <wp:docPr id="6" name="Image 6" descr="C:\Users\ldeloye\Documents\ADMINISTRATIF\LOGOS SIGNATURE PHOTO\2018_logo_academie_Strasbour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deloye\Documents\ADMINISTRATIF\LOGOS SIGNATURE PHOTO\2018_logo_academie_Strasbour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565" cy="996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F1340">
        <w:rPr>
          <w:rFonts w:ascii="Times New Roman" w:eastAsia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59264" behindDoc="0" locked="0" layoutInCell="1" allowOverlap="1" wp14:anchorId="35EA584B" wp14:editId="7A4A03EB">
            <wp:simplePos x="0" y="0"/>
            <wp:positionH relativeFrom="column">
              <wp:posOffset>5635137</wp:posOffset>
            </wp:positionH>
            <wp:positionV relativeFrom="paragraph">
              <wp:posOffset>-406303</wp:posOffset>
            </wp:positionV>
            <wp:extent cx="830580" cy="615315"/>
            <wp:effectExtent l="0" t="0" r="0" b="0"/>
            <wp:wrapNone/>
            <wp:docPr id="16" name="Image 16" descr="Résultat de recherche d'images pour &quot;check list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heck list&quot;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340">
        <w:rPr>
          <w:b/>
          <w:bCs/>
          <w:sz w:val="32"/>
          <w:u w:val="single"/>
        </w:rPr>
        <w:t>Check-list</w:t>
      </w:r>
      <w:r>
        <w:rPr>
          <w:b/>
          <w:bCs/>
          <w:sz w:val="32"/>
          <w:u w:val="single"/>
        </w:rPr>
        <w:t xml:space="preserve"> : </w:t>
      </w:r>
    </w:p>
    <w:p w:rsidR="00CC7587" w:rsidRPr="00750801" w:rsidRDefault="00CC7587" w:rsidP="00CC7587">
      <w:pPr>
        <w:jc w:val="center"/>
      </w:pPr>
      <w:r>
        <w:rPr>
          <w:b/>
          <w:bCs/>
          <w:u w:val="single"/>
        </w:rPr>
        <w:t>Guide à la construction du référentiel APSA BAC 2021</w:t>
      </w:r>
    </w:p>
    <w:p w:rsidR="00CC7587" w:rsidRDefault="00CC7587" w:rsidP="00CC7587"/>
    <w:tbl>
      <w:tblPr>
        <w:tblStyle w:val="Grilledutableau"/>
        <w:tblW w:w="10915" w:type="dxa"/>
        <w:tblInd w:w="-5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567"/>
        <w:gridCol w:w="8788"/>
      </w:tblGrid>
      <w:tr w:rsidR="00CC7587" w:rsidTr="006E120B">
        <w:trPr>
          <w:trHeight w:val="478"/>
        </w:trPr>
        <w:tc>
          <w:tcPr>
            <w:tcW w:w="1560" w:type="dxa"/>
            <w:shd w:val="clear" w:color="auto" w:fill="323E4F" w:themeFill="text2" w:themeFillShade="BF"/>
            <w:vAlign w:val="center"/>
          </w:tcPr>
          <w:p w:rsidR="00CC7587" w:rsidRPr="00990A4F" w:rsidRDefault="00CC7587" w:rsidP="006E120B">
            <w:pPr>
              <w:jc w:val="center"/>
              <w:rPr>
                <w:color w:val="FFFFFF" w:themeColor="background1"/>
              </w:rPr>
            </w:pPr>
            <w:r w:rsidRPr="00990A4F">
              <w:rPr>
                <w:b/>
                <w:bCs/>
                <w:color w:val="FFFFFF" w:themeColor="background1"/>
                <w:sz w:val="28"/>
                <w:szCs w:val="28"/>
              </w:rPr>
              <w:t>CA 1</w:t>
            </w:r>
          </w:p>
        </w:tc>
        <w:tc>
          <w:tcPr>
            <w:tcW w:w="9355" w:type="dxa"/>
            <w:gridSpan w:val="2"/>
            <w:shd w:val="clear" w:color="auto" w:fill="323E4F" w:themeFill="text2" w:themeFillShade="BF"/>
            <w:vAlign w:val="center"/>
          </w:tcPr>
          <w:p w:rsidR="00CC7587" w:rsidRPr="00990A4F" w:rsidRDefault="00CC7587" w:rsidP="006E120B">
            <w:pPr>
              <w:jc w:val="center"/>
              <w:rPr>
                <w:b/>
                <w:bCs/>
                <w:color w:val="FFFFFF" w:themeColor="background1"/>
              </w:rPr>
            </w:pPr>
            <w:r w:rsidRPr="00990A4F"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AFL1 évalué le jour de l’épreuve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 w:rsidRPr="00071384">
              <w:rPr>
                <w:szCs w:val="21"/>
              </w:rPr>
              <w:t xml:space="preserve">L’AFL2 et l’AFL3 sont évalués </w:t>
            </w:r>
            <w:r>
              <w:rPr>
                <w:szCs w:val="21"/>
              </w:rPr>
              <w:t>au fil de la séquence et éventuellement le jour de l’épreuve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3"/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AFL1 </w:t>
            </w:r>
            <w:r w:rsidRPr="00315ED0">
              <w:rPr>
                <w:sz w:val="21"/>
                <w:szCs w:val="21"/>
              </w:rPr>
              <w:sym w:font="Wingdings" w:char="F0E0"/>
            </w:r>
            <w:r>
              <w:rPr>
                <w:sz w:val="21"/>
                <w:szCs w:val="21"/>
              </w:rPr>
              <w:t xml:space="preserve"> 12pts Nomogramme construit, seuil de perf médian respecté</w:t>
            </w:r>
          </w:p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AFL2/AFL3 </w:t>
            </w:r>
            <w:r w:rsidRPr="00315ED0">
              <w:rPr>
                <w:sz w:val="21"/>
                <w:szCs w:val="21"/>
              </w:rPr>
              <w:sym w:font="Wingdings" w:char="F0E0"/>
            </w:r>
            <w:r>
              <w:rPr>
                <w:sz w:val="21"/>
                <w:szCs w:val="21"/>
              </w:rPr>
              <w:t xml:space="preserve"> choix de l’élève le Jour de l’épreuve (2pts/6pts, 4pts/4pts, 6pts/2pts)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Epreuve ou </w:t>
            </w:r>
            <w:r w:rsidRPr="00B44F86">
              <w:rPr>
                <w:b/>
                <w:bCs/>
              </w:rPr>
              <w:t xml:space="preserve">Forme Scolaire de Pratique 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6"/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Au moins 2 réalisations motrices mesurées et/ou chronométrées</w:t>
            </w:r>
          </w:p>
          <w:p w:rsidR="00CC7587" w:rsidRPr="009F1340" w:rsidRDefault="00CC7587" w:rsidP="006E120B">
            <w:pPr>
              <w:rPr>
                <w:sz w:val="21"/>
                <w:szCs w:val="21"/>
              </w:rPr>
            </w:pP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7"/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  <w:bookmarkEnd w:id="4"/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Possibilité de combiner deux activités (2 courses, 2 nages…)</w:t>
            </w:r>
          </w:p>
          <w:p w:rsidR="00CC7587" w:rsidRPr="009F1340" w:rsidRDefault="00CC7587" w:rsidP="006E120B">
            <w:pPr>
              <w:rPr>
                <w:sz w:val="21"/>
                <w:szCs w:val="21"/>
              </w:rPr>
            </w:pP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8"/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  <w:bookmarkEnd w:id="5"/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Récupération adaptée et cohérente avec la filière énergétique prioritairement sollicitée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AFL1</w:t>
            </w: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10"/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  <w:bookmarkEnd w:id="6"/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Élément 1 : Meilleure performance dans chaque réalisation (soit 2 performances à relever) </w:t>
            </w:r>
          </w:p>
          <w:p w:rsidR="00CC7587" w:rsidRPr="009F1340" w:rsidRDefault="00CC7587" w:rsidP="006E120B">
            <w:pPr>
              <w:rPr>
                <w:sz w:val="21"/>
                <w:szCs w:val="21"/>
              </w:rPr>
            </w:pPr>
            <w:r w:rsidRPr="009B0D3D">
              <w:rPr>
                <w:sz w:val="21"/>
                <w:szCs w:val="21"/>
              </w:rPr>
              <w:sym w:font="Wingdings" w:char="F0E0"/>
            </w:r>
            <w:r>
              <w:rPr>
                <w:sz w:val="21"/>
                <w:szCs w:val="21"/>
              </w:rPr>
              <w:t>Barème à construire à partir du seuil de performance médian donné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11"/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  <w:bookmarkEnd w:id="7"/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Élément 2 : Indice technique traduit en données chiffrées </w:t>
            </w:r>
          </w:p>
          <w:p w:rsidR="00CC7587" w:rsidRPr="009B0D3D" w:rsidRDefault="00CC7587" w:rsidP="006E120B">
            <w:pPr>
              <w:rPr>
                <w:sz w:val="21"/>
                <w:szCs w:val="21"/>
              </w:rPr>
            </w:pPr>
            <w:r w:rsidRPr="009B0D3D">
              <w:rPr>
                <w:sz w:val="21"/>
                <w:szCs w:val="21"/>
              </w:rPr>
              <w:sym w:font="Wingdings" w:char="F0E0"/>
            </w:r>
            <w:r w:rsidRPr="009B0D3D">
              <w:rPr>
                <w:sz w:val="21"/>
                <w:szCs w:val="21"/>
              </w:rPr>
              <w:t>créer, conserver/transmettre de la vitesse)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12"/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  <w:bookmarkEnd w:id="8"/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Note AFL1 = croisement du niveau de performance et de celui de l’efficacité technique</w:t>
            </w:r>
          </w:p>
        </w:tc>
      </w:tr>
      <w:tr w:rsidR="00CC7587" w:rsidTr="006E12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1560" w:type="dxa"/>
            <w:tcBorders>
              <w:left w:val="double" w:sz="4" w:space="0" w:color="auto"/>
            </w:tcBorders>
            <w:shd w:val="clear" w:color="auto" w:fill="DEEAF6" w:themeFill="accent1" w:themeFillTint="33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right w:val="double" w:sz="4" w:space="0" w:color="auto"/>
            </w:tcBorders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Le mode de nage, la répartition du nombre d’essais de l’épreuve, le type de départ, d’élan, de virage </w:t>
            </w:r>
            <w:proofErr w:type="spellStart"/>
            <w:r>
              <w:rPr>
                <w:sz w:val="21"/>
                <w:szCs w:val="21"/>
              </w:rPr>
              <w:t>etc</w:t>
            </w:r>
            <w:proofErr w:type="spellEnd"/>
            <w:r>
              <w:rPr>
                <w:sz w:val="21"/>
                <w:szCs w:val="21"/>
              </w:rPr>
              <w:t xml:space="preserve"> …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AFL2</w:t>
            </w: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</w:t>
            </w:r>
            <w:r w:rsidRPr="00574E57">
              <w:rPr>
                <w:sz w:val="21"/>
                <w:szCs w:val="21"/>
              </w:rPr>
              <w:t>eut s’appuyer sur un carnet d’entraînement ou u</w:t>
            </w:r>
            <w:r>
              <w:rPr>
                <w:sz w:val="21"/>
                <w:szCs w:val="21"/>
              </w:rPr>
              <w:t xml:space="preserve">n outil de recueil de données. </w:t>
            </w:r>
          </w:p>
        </w:tc>
      </w:tr>
      <w:tr w:rsidR="00CC7587" w:rsidTr="006E12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1560" w:type="dxa"/>
            <w:tcBorders>
              <w:left w:val="double" w:sz="4" w:space="0" w:color="auto"/>
            </w:tcBorders>
            <w:shd w:val="clear" w:color="auto" w:fill="F4B083" w:themeFill="accent2" w:themeFillTint="99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right w:val="double" w:sz="4" w:space="0" w:color="auto"/>
            </w:tcBorders>
            <w:shd w:val="clear" w:color="auto" w:fill="F4B083" w:themeFill="accent2" w:themeFillTint="99"/>
            <w:vAlign w:val="center"/>
          </w:tcPr>
          <w:p w:rsidR="00CC7587" w:rsidRPr="00AE0B30" w:rsidRDefault="00CC7587" w:rsidP="006E120B">
            <w:pPr>
              <w:pStyle w:val="Paragraphedeliste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 w:rsidRPr="00AE0B30">
              <w:rPr>
                <w:sz w:val="21"/>
                <w:szCs w:val="21"/>
              </w:rPr>
              <w:t>Répartition des points (poids relatif AFL2/AFL3)</w:t>
            </w:r>
          </w:p>
          <w:p w:rsidR="00CC7587" w:rsidRPr="00263A4D" w:rsidRDefault="00CC7587" w:rsidP="006E120B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L</w:t>
            </w:r>
            <w:r w:rsidRPr="00263A4D">
              <w:rPr>
                <w:rFonts w:asciiTheme="minorHAnsi" w:hAnsiTheme="minorHAnsi"/>
                <w:sz w:val="21"/>
                <w:szCs w:val="21"/>
              </w:rPr>
              <w:t>e mode de nage, la répartition d’un nombre d’essais de l’épreuve, le type de d</w:t>
            </w:r>
            <w:r>
              <w:rPr>
                <w:rFonts w:asciiTheme="minorHAnsi" w:hAnsiTheme="minorHAnsi"/>
                <w:sz w:val="21"/>
                <w:szCs w:val="21"/>
              </w:rPr>
              <w:t xml:space="preserve">épart, d’élan, de virage, etc. 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8"/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  <w:bookmarkEnd w:id="9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 w:rsidRPr="00846774">
              <w:rPr>
                <w:rFonts w:ascii="Calibri" w:hAnsi="Calibri" w:cs="Calibri"/>
                <w:sz w:val="21"/>
                <w:szCs w:val="21"/>
              </w:rPr>
              <w:t xml:space="preserve">Capacité des élèves à organiser eux même une séance de travail 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en investissant </w:t>
            </w:r>
            <w:r w:rsidRPr="00846774">
              <w:rPr>
                <w:rFonts w:ascii="Calibri" w:hAnsi="Calibri" w:cs="Calibri"/>
                <w:sz w:val="21"/>
                <w:szCs w:val="21"/>
              </w:rPr>
              <w:t>plusieurs rôles</w:t>
            </w:r>
            <w:r w:rsidRPr="00846774">
              <w:t>    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AE0B30" w:rsidRDefault="00CC7587" w:rsidP="006E120B">
            <w:pPr>
              <w:pStyle w:val="Paragraphedeliste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 w:rsidRPr="00AE0B30">
              <w:rPr>
                <w:sz w:val="21"/>
                <w:szCs w:val="21"/>
              </w:rPr>
              <w:t>Répartition des points (poids relatif AFL2/AFL3)</w:t>
            </w:r>
          </w:p>
          <w:p w:rsidR="00CC7587" w:rsidRDefault="00CC7587" w:rsidP="006E120B">
            <w:pPr>
              <w:pStyle w:val="Paragraphedeliste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AE0B30">
              <w:rPr>
                <w:sz w:val="21"/>
                <w:szCs w:val="21"/>
              </w:rPr>
              <w:t>2 rôles à évaluer</w:t>
            </w:r>
            <w:r>
              <w:rPr>
                <w:sz w:val="21"/>
                <w:szCs w:val="21"/>
              </w:rPr>
              <w:t xml:space="preserve"> : </w:t>
            </w:r>
            <w:r w:rsidRPr="00AE0B30">
              <w:rPr>
                <w:sz w:val="21"/>
                <w:szCs w:val="21"/>
              </w:rPr>
              <w:t>juge (chronométreur, mesureur…)</w:t>
            </w:r>
            <w:r>
              <w:rPr>
                <w:sz w:val="21"/>
                <w:szCs w:val="21"/>
              </w:rPr>
              <w:t xml:space="preserve"> </w:t>
            </w:r>
            <w:r w:rsidRPr="007E2994">
              <w:rPr>
                <w:sz w:val="21"/>
                <w:szCs w:val="21"/>
              </w:rPr>
              <w:t>observateur/coach</w:t>
            </w:r>
          </w:p>
        </w:tc>
      </w:tr>
    </w:tbl>
    <w:p w:rsidR="00CC7587" w:rsidRDefault="00CC7587" w:rsidP="00CC7587">
      <w:pPr>
        <w:rPr>
          <w:b/>
          <w:bCs/>
          <w:sz w:val="36"/>
          <w:szCs w:val="36"/>
          <w:u w:val="single"/>
        </w:rPr>
      </w:pPr>
    </w:p>
    <w:p w:rsidR="00CC7587" w:rsidRDefault="00CC7587" w:rsidP="00CC7587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:rsidR="00CC7587" w:rsidRDefault="00CC7587" w:rsidP="00CC7587">
      <w:pPr>
        <w:rPr>
          <w:b/>
          <w:bCs/>
          <w:sz w:val="36"/>
          <w:szCs w:val="36"/>
          <w:u w:val="single"/>
        </w:rPr>
      </w:pPr>
    </w:p>
    <w:tbl>
      <w:tblPr>
        <w:tblStyle w:val="Grilledutableau"/>
        <w:tblW w:w="1091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567"/>
        <w:gridCol w:w="8788"/>
      </w:tblGrid>
      <w:tr w:rsidR="00CC7587" w:rsidTr="006E120B">
        <w:trPr>
          <w:trHeight w:val="478"/>
          <w:jc w:val="center"/>
        </w:trPr>
        <w:tc>
          <w:tcPr>
            <w:tcW w:w="1560" w:type="dxa"/>
            <w:shd w:val="clear" w:color="auto" w:fill="323E4F" w:themeFill="text2" w:themeFillShade="BF"/>
            <w:vAlign w:val="center"/>
          </w:tcPr>
          <w:p w:rsidR="00CC7587" w:rsidRPr="00990A4F" w:rsidRDefault="00CC7587" w:rsidP="006E120B">
            <w:pPr>
              <w:jc w:val="center"/>
              <w:rPr>
                <w:b/>
                <w:color w:val="FFFFFF" w:themeColor="background1"/>
              </w:rPr>
            </w:pPr>
            <w:r w:rsidRPr="00990A4F">
              <w:rPr>
                <w:b/>
                <w:color w:val="FFFFFF" w:themeColor="background1"/>
              </w:rPr>
              <w:t>CA 2</w:t>
            </w:r>
          </w:p>
        </w:tc>
        <w:tc>
          <w:tcPr>
            <w:tcW w:w="9355" w:type="dxa"/>
            <w:gridSpan w:val="2"/>
            <w:shd w:val="clear" w:color="auto" w:fill="323E4F" w:themeFill="text2" w:themeFillShade="BF"/>
            <w:vAlign w:val="center"/>
          </w:tcPr>
          <w:p w:rsidR="00CC7587" w:rsidRPr="00990A4F" w:rsidRDefault="00CC7587" w:rsidP="006E120B">
            <w:pPr>
              <w:jc w:val="center"/>
              <w:rPr>
                <w:b/>
                <w:bCs/>
                <w:color w:val="FFFFFF" w:themeColor="background1"/>
              </w:rPr>
            </w:pPr>
            <w:r w:rsidRPr="00990A4F"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 w:val="restart"/>
            <w:shd w:val="clear" w:color="auto" w:fill="D0CECE" w:themeFill="background2" w:themeFillShade="E6"/>
            <w:vAlign w:val="center"/>
          </w:tcPr>
          <w:p w:rsidR="00CC7587" w:rsidRPr="00B44F86" w:rsidRDefault="00CC7587" w:rsidP="00776F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071384" w:rsidRDefault="00CC7587" w:rsidP="006E120B">
            <w:pPr>
              <w:rPr>
                <w:szCs w:val="20"/>
              </w:rPr>
            </w:pPr>
            <w:r w:rsidRPr="00071384">
              <w:rPr>
                <w:szCs w:val="20"/>
              </w:rPr>
              <w:t>L’AFL1 est évalué le jour de l’épreuve  (chacun des deux éléments est noté sur au moins 4 points).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071384" w:rsidRDefault="00CC7587" w:rsidP="006E120B">
            <w:pPr>
              <w:rPr>
                <w:szCs w:val="22"/>
              </w:rPr>
            </w:pPr>
            <w:r w:rsidRPr="00071384">
              <w:rPr>
                <w:szCs w:val="22"/>
              </w:rPr>
              <w:t xml:space="preserve">L’AFL1 est évalué sur 12 points dans une épreuve de référence (chacun des deux éléments est noté sur au moins 4 points). L’évaluation tient compte des différences filles- garçons. 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071384" w:rsidRDefault="00CC7587" w:rsidP="006E120B">
            <w:pPr>
              <w:rPr>
                <w:szCs w:val="21"/>
              </w:rPr>
            </w:pPr>
            <w:r w:rsidRPr="00071384">
              <w:rPr>
                <w:szCs w:val="21"/>
              </w:rPr>
              <w:t xml:space="preserve">L’AFL2 et l’AFL3 sont évalués </w:t>
            </w:r>
            <w:r>
              <w:rPr>
                <w:szCs w:val="21"/>
              </w:rPr>
              <w:t xml:space="preserve">au fil de la séquence et éventuellement le jour de l’épreuve. Ils sont notés </w:t>
            </w:r>
            <w:r w:rsidRPr="00071384">
              <w:rPr>
                <w:szCs w:val="21"/>
              </w:rPr>
              <w:t>sur 8 points. La répartition des 8 points est au choix de l’élève avec un minimum de 2 points par AFL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 w:val="restart"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Epreuve ou </w:t>
            </w:r>
            <w:r w:rsidRPr="00B44F86">
              <w:rPr>
                <w:b/>
                <w:bCs/>
              </w:rPr>
              <w:t>Forme Scolaire de Pratique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071384" w:rsidRDefault="00CC7587" w:rsidP="006E120B">
            <w:pPr>
              <w:rPr>
                <w:szCs w:val="21"/>
              </w:rPr>
            </w:pPr>
            <w:r>
              <w:rPr>
                <w:szCs w:val="21"/>
              </w:rPr>
              <w:t>Offrir différents choix possibles de niveau de difficultés ou de complexité des itinéraires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rPr>
                <w:szCs w:val="21"/>
              </w:rPr>
            </w:pPr>
            <w:r>
              <w:rPr>
                <w:szCs w:val="21"/>
              </w:rPr>
              <w:t>La durée ou la distance de l’épreuve doit être suffisante pour permettre à l’élève de révéler les compétences acquises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071384" w:rsidRDefault="00CC7587" w:rsidP="006E120B">
            <w:pPr>
              <w:rPr>
                <w:szCs w:val="21"/>
              </w:rPr>
            </w:pPr>
            <w:r>
              <w:rPr>
                <w:szCs w:val="21"/>
              </w:rPr>
              <w:t>L’évaluation p</w:t>
            </w:r>
            <w:r w:rsidRPr="00071384">
              <w:rPr>
                <w:szCs w:val="21"/>
              </w:rPr>
              <w:t>ropose une modalité individuelle et/ou collective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 w:val="restart"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AFL1</w:t>
            </w: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071384" w:rsidRDefault="00CC7587" w:rsidP="006E120B">
            <w:pPr>
              <w:rPr>
                <w:szCs w:val="21"/>
              </w:rPr>
            </w:pPr>
            <w:r w:rsidRPr="00071384">
              <w:rPr>
                <w:szCs w:val="21"/>
              </w:rPr>
              <w:t>L’épreuve engage le candidat dans un milieu varié et incertain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intègre les éléments de sécurité inhérents à l’activité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intègre la notion de temps imparti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prévoit et définit des formes d’aide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pStyle w:val="Paragraphedeliste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Difficulté de l’itinéraire</w:t>
            </w:r>
          </w:p>
          <w:p w:rsidR="00CC7587" w:rsidRPr="00DD2481" w:rsidRDefault="00CC7587" w:rsidP="006E120B">
            <w:pPr>
              <w:pStyle w:val="Paragraphedeliste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Eventuellement la modalité de pratique individuelle ou collective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 w:val="restart"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AFL2</w:t>
            </w: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Capacité d’analyse sur différents paramètres (itinéraire / </w:t>
            </w:r>
            <w:proofErr w:type="spellStart"/>
            <w:r>
              <w:rPr>
                <w:sz w:val="21"/>
                <w:szCs w:val="21"/>
              </w:rPr>
              <w:t>ind</w:t>
            </w:r>
            <w:proofErr w:type="spellEnd"/>
            <w:r>
              <w:rPr>
                <w:sz w:val="21"/>
                <w:szCs w:val="21"/>
              </w:rPr>
              <w:t xml:space="preserve"> ou collective/ ressources individuelles…)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Engagement le jour de l’épreuve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Engagement au cours de la séquence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</w:t>
            </w:r>
            <w:r w:rsidRPr="00574E57">
              <w:rPr>
                <w:sz w:val="21"/>
                <w:szCs w:val="21"/>
              </w:rPr>
              <w:t>eut s’appuyer sur un carnet d’entraînement ou u</w:t>
            </w:r>
            <w:r>
              <w:rPr>
                <w:sz w:val="21"/>
                <w:szCs w:val="21"/>
              </w:rPr>
              <w:t>n outil de recueil de données.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Répartition des points (poids relatif AFL2/AFL3)</w:t>
            </w:r>
          </w:p>
          <w:p w:rsidR="00CC7587" w:rsidRDefault="00CC7587" w:rsidP="006E120B">
            <w:pPr>
              <w:rPr>
                <w:sz w:val="21"/>
                <w:szCs w:val="21"/>
              </w:rPr>
            </w:pP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Sécurité 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Coopération (rôles / sécurité / analyse/ conseil / ….)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Default="00CC7587" w:rsidP="006E120B">
            <w:pPr>
              <w:pStyle w:val="Paragraphedeliste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AD7CDC">
              <w:rPr>
                <w:sz w:val="21"/>
                <w:szCs w:val="21"/>
              </w:rPr>
              <w:t>Répartition des points (poids relatif AFL2/AFL3)</w:t>
            </w:r>
          </w:p>
          <w:p w:rsidR="00CC7587" w:rsidRPr="00AD7CDC" w:rsidRDefault="00CC7587" w:rsidP="006E120B">
            <w:pPr>
              <w:pStyle w:val="Paragraphedeliste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Eventuellement Choix du ou des rôles</w:t>
            </w:r>
          </w:p>
          <w:p w:rsidR="00CC7587" w:rsidRDefault="00CC7587" w:rsidP="006E120B">
            <w:pPr>
              <w:rPr>
                <w:sz w:val="21"/>
                <w:szCs w:val="21"/>
              </w:rPr>
            </w:pPr>
          </w:p>
        </w:tc>
      </w:tr>
    </w:tbl>
    <w:p w:rsidR="00CC7587" w:rsidRDefault="00CC7587" w:rsidP="00CC7587"/>
    <w:p w:rsidR="00CC7587" w:rsidRDefault="00CC7587" w:rsidP="00CC7587"/>
    <w:p w:rsidR="00CC7587" w:rsidRDefault="00CC7587" w:rsidP="00CC7587">
      <w:r>
        <w:br w:type="page"/>
      </w:r>
    </w:p>
    <w:p w:rsidR="00CC7587" w:rsidRDefault="00CC7587" w:rsidP="00CC7587"/>
    <w:p w:rsidR="00CC7587" w:rsidRDefault="00CC7587" w:rsidP="00CC7587"/>
    <w:tbl>
      <w:tblPr>
        <w:tblStyle w:val="Grilledutableau"/>
        <w:tblW w:w="10915" w:type="dxa"/>
        <w:tblInd w:w="-5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567"/>
        <w:gridCol w:w="8788"/>
      </w:tblGrid>
      <w:tr w:rsidR="00CC7587" w:rsidTr="006E120B">
        <w:trPr>
          <w:trHeight w:val="478"/>
        </w:trPr>
        <w:tc>
          <w:tcPr>
            <w:tcW w:w="1560" w:type="dxa"/>
            <w:shd w:val="clear" w:color="auto" w:fill="323E4F" w:themeFill="text2" w:themeFillShade="BF"/>
            <w:vAlign w:val="center"/>
          </w:tcPr>
          <w:p w:rsidR="00CC7587" w:rsidRPr="00990A4F" w:rsidRDefault="00CC7587" w:rsidP="006E120B">
            <w:pPr>
              <w:jc w:val="center"/>
              <w:rPr>
                <w:color w:val="FFFFFF" w:themeColor="background1"/>
              </w:rPr>
            </w:pPr>
            <w:r w:rsidRPr="00990A4F">
              <w:rPr>
                <w:b/>
                <w:bCs/>
                <w:color w:val="FFFFFF" w:themeColor="background1"/>
                <w:sz w:val="28"/>
                <w:szCs w:val="28"/>
              </w:rPr>
              <w:t>CA 3</w:t>
            </w:r>
          </w:p>
        </w:tc>
        <w:tc>
          <w:tcPr>
            <w:tcW w:w="9355" w:type="dxa"/>
            <w:gridSpan w:val="2"/>
            <w:shd w:val="clear" w:color="auto" w:fill="323E4F" w:themeFill="text2" w:themeFillShade="BF"/>
            <w:vAlign w:val="center"/>
          </w:tcPr>
          <w:p w:rsidR="00CC7587" w:rsidRPr="00990A4F" w:rsidRDefault="00CC7587" w:rsidP="006E120B">
            <w:pPr>
              <w:jc w:val="center"/>
              <w:rPr>
                <w:b/>
                <w:bCs/>
                <w:color w:val="FFFFFF" w:themeColor="background1"/>
              </w:rPr>
            </w:pPr>
            <w:r w:rsidRPr="00990A4F"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A02FFD" w:rsidRDefault="00CC7587" w:rsidP="006E120B">
            <w:pPr>
              <w:rPr>
                <w:sz w:val="21"/>
                <w:szCs w:val="21"/>
              </w:rPr>
            </w:pPr>
            <w:r w:rsidRPr="00A02FFD">
              <w:rPr>
                <w:sz w:val="21"/>
                <w:szCs w:val="21"/>
              </w:rPr>
              <w:t>L’AFL1 est noté le jour de l’épreuve sur 12 points (chacun des deux éléments est noté sur au moins 4 points).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A02FFD" w:rsidRDefault="00CC7587" w:rsidP="006E120B">
            <w:pPr>
              <w:rPr>
                <w:sz w:val="21"/>
                <w:szCs w:val="21"/>
              </w:rPr>
            </w:pPr>
            <w:r w:rsidRPr="00A02FFD">
              <w:rPr>
                <w:sz w:val="21"/>
                <w:szCs w:val="21"/>
              </w:rPr>
              <w:t>L’AFL2 et l’AFL3 sont notés au fil de la séquence, et éventuellement le jour de l’épreuve, sur 8 pts. La répartition des 8 points est au choix de l’élève (avec un minimum de 2pts par AFL). 3 choix possibles : 4-4 / 6-2 / 2-6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A02FFD" w:rsidRDefault="00CC7587" w:rsidP="006E120B">
            <w:pPr>
              <w:rPr>
                <w:sz w:val="21"/>
                <w:szCs w:val="21"/>
              </w:rPr>
            </w:pPr>
            <w:r w:rsidRPr="00A02FFD">
              <w:rPr>
                <w:sz w:val="21"/>
                <w:szCs w:val="21"/>
              </w:rPr>
              <w:t>Le post</w:t>
            </w:r>
            <w:r>
              <w:rPr>
                <w:sz w:val="21"/>
                <w:szCs w:val="21"/>
              </w:rPr>
              <w:t>ulat de départ est clair entre </w:t>
            </w:r>
            <w:r w:rsidRPr="00827BD8">
              <w:rPr>
                <w:b/>
                <w:sz w:val="21"/>
                <w:szCs w:val="21"/>
              </w:rPr>
              <w:t>enchainement à visée esthétique ou acrobatique</w:t>
            </w:r>
            <w:r w:rsidRPr="00827BD8">
              <w:rPr>
                <w:sz w:val="21"/>
                <w:szCs w:val="21"/>
              </w:rPr>
              <w:t xml:space="preserve"> et</w:t>
            </w:r>
            <w:r>
              <w:rPr>
                <w:sz w:val="21"/>
                <w:szCs w:val="21"/>
              </w:rPr>
              <w:t xml:space="preserve"> </w:t>
            </w:r>
            <w:r w:rsidRPr="00827BD8">
              <w:rPr>
                <w:b/>
                <w:sz w:val="21"/>
                <w:szCs w:val="21"/>
              </w:rPr>
              <w:t>projet artistique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shd w:val="clear" w:color="auto" w:fill="D0CECE" w:themeFill="background2" w:themeFillShade="E6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Epreuve ou Forme Scolaire de Pratique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7572A8" w:rsidRDefault="00CC7587" w:rsidP="006E120B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La présentation se fait devant un public et jury.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7572A8" w:rsidRDefault="00CC7587" w:rsidP="006E120B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Le cadre de l’épreuve est défini en détail (espace, durée, musique, scénographie…)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7572A8" w:rsidRDefault="00CC7587" w:rsidP="006E120B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Le projet de composition est présenté par les élèves avant le début de l’épreuve.</w:t>
            </w:r>
          </w:p>
        </w:tc>
      </w:tr>
      <w:tr w:rsidR="00CC7587" w:rsidTr="006E12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1560" w:type="dxa"/>
            <w:vMerge/>
            <w:tcBorders>
              <w:left w:val="double" w:sz="4" w:space="0" w:color="auto"/>
            </w:tcBorders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La pertinence du solo ou de la composition de groupe est précisée</w:t>
            </w:r>
          </w:p>
        </w:tc>
      </w:tr>
      <w:tr w:rsidR="00CC7587" w:rsidTr="006E12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1560" w:type="dxa"/>
            <w:vMerge/>
            <w:tcBorders>
              <w:left w:val="double" w:sz="4" w:space="0" w:color="auto"/>
            </w:tcBorders>
            <w:shd w:val="clear" w:color="auto" w:fill="D0CECE" w:themeFill="background2" w:themeFillShade="E6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Processus artistique : libre choix des techniques et influences culturelles (styles de danse, …).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Deux temps de passage sont prévus ; Le temps de concertation et/ou de régulation est prévu ; l’image vidéo est envisagée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AFL1</w:t>
            </w: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La maitrise gestuelle et la qualité de la composition sont évaluées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Pour les activités codifiées : établir un code de référence avec au moins trois niveaux ; code qui précise ce qui relève de l’individuel et du collectif.</w:t>
            </w:r>
          </w:p>
        </w:tc>
      </w:tr>
      <w:tr w:rsidR="00CC7587" w:rsidTr="006E12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1560" w:type="dxa"/>
            <w:shd w:val="clear" w:color="auto" w:fill="DEEAF6" w:themeFill="accent1" w:themeFillTint="33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827BD8" w:rsidRDefault="00CC7587" w:rsidP="006E120B">
            <w:pPr>
              <w:pStyle w:val="Paragraphedeliste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Choix du</w:t>
            </w:r>
            <w:r w:rsidRPr="00827BD8">
              <w:rPr>
                <w:sz w:val="21"/>
                <w:szCs w:val="21"/>
              </w:rPr>
              <w:t xml:space="preserve"> type de composition présentée</w:t>
            </w:r>
          </w:p>
          <w:p w:rsidR="00CC7587" w:rsidRPr="00827BD8" w:rsidRDefault="00CC7587" w:rsidP="006E120B">
            <w:pPr>
              <w:pStyle w:val="Paragraphedeliste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Eventuellement c</w:t>
            </w:r>
            <w:r w:rsidRPr="00827BD8">
              <w:rPr>
                <w:sz w:val="21"/>
                <w:szCs w:val="21"/>
              </w:rPr>
              <w:t>hoix des techniques et influences culturelles</w:t>
            </w:r>
            <w:r>
              <w:rPr>
                <w:sz w:val="21"/>
                <w:szCs w:val="21"/>
              </w:rPr>
              <w:t xml:space="preserve"> (style de danse…)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AFL2</w:t>
            </w: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Pr="00827BD8" w:rsidRDefault="00CC7587" w:rsidP="006E120B">
            <w:pPr>
              <w:rPr>
                <w:sz w:val="21"/>
                <w:szCs w:val="21"/>
              </w:rPr>
            </w:pPr>
            <w:r w:rsidRPr="00827BD8">
              <w:rPr>
                <w:sz w:val="21"/>
                <w:szCs w:val="21"/>
              </w:rPr>
              <w:t>L’évaluation s’appuie sur l’engagement de l’élève dans le projet au fil de la séquence, seul et au sein du groupe</w:t>
            </w:r>
          </w:p>
        </w:tc>
      </w:tr>
      <w:tr w:rsidR="00CC7587" w:rsidTr="006E12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1560" w:type="dxa"/>
            <w:shd w:val="clear" w:color="auto" w:fill="F4B083" w:themeFill="accent2" w:themeFillTint="99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Répartition des points (poids relatif AFL2/AFL3)</w:t>
            </w:r>
          </w:p>
          <w:p w:rsidR="00CC7587" w:rsidRDefault="00CC7587" w:rsidP="006E120B">
            <w:pPr>
              <w:rPr>
                <w:sz w:val="21"/>
                <w:szCs w:val="21"/>
              </w:rPr>
            </w:pP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827BD8" w:rsidRDefault="00CC7587" w:rsidP="006E120B">
            <w:pPr>
              <w:rPr>
                <w:sz w:val="21"/>
                <w:szCs w:val="21"/>
              </w:rPr>
            </w:pPr>
            <w:r w:rsidRPr="00827BD8">
              <w:rPr>
                <w:sz w:val="21"/>
                <w:szCs w:val="21"/>
              </w:rPr>
              <w:t>L’élève est évalué au fil de la séquence d’enseignement et éventuellement le jour de l’épreuve dans au moins deux rôles qu’il a choisi en début de séquence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827BD8" w:rsidRDefault="00CC7587" w:rsidP="006E120B">
            <w:pPr>
              <w:rPr>
                <w:sz w:val="21"/>
                <w:szCs w:val="21"/>
              </w:rPr>
            </w:pPr>
            <w:r w:rsidRPr="00827BD8">
              <w:rPr>
                <w:sz w:val="21"/>
                <w:szCs w:val="21"/>
              </w:rPr>
              <w:t>On évalue l’efficacité du candidat dans le rôle mais aussi sa contribution au fonctionnement collectif.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5C69FD" w:rsidRDefault="00CC7587" w:rsidP="006E120B">
            <w:pPr>
              <w:pStyle w:val="Paragraphedeliste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5C69FD">
              <w:rPr>
                <w:sz w:val="21"/>
                <w:szCs w:val="21"/>
              </w:rPr>
              <w:t>Répartition des points (poids relatif AFL2/AFL3)</w:t>
            </w:r>
          </w:p>
          <w:p w:rsidR="00CC7587" w:rsidRPr="005C69FD" w:rsidRDefault="00CC7587" w:rsidP="006E120B">
            <w:pPr>
              <w:pStyle w:val="Paragraphedeliste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5C69FD">
              <w:rPr>
                <w:sz w:val="21"/>
                <w:szCs w:val="21"/>
              </w:rPr>
              <w:t>Choix de 2 rôles (spectateur, juge, aide, parade, chorégraphe)</w:t>
            </w:r>
          </w:p>
        </w:tc>
      </w:tr>
    </w:tbl>
    <w:p w:rsidR="00CC7587" w:rsidRDefault="00CC7587" w:rsidP="00CC7587">
      <w:pPr>
        <w:rPr>
          <w:b/>
          <w:bCs/>
          <w:sz w:val="36"/>
          <w:szCs w:val="36"/>
          <w:u w:val="single"/>
        </w:rPr>
      </w:pPr>
    </w:p>
    <w:p w:rsidR="00CC7587" w:rsidRDefault="00CC7587" w:rsidP="00CC7587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:rsidR="00CC7587" w:rsidRDefault="00CC7587" w:rsidP="00CC7587">
      <w:pPr>
        <w:rPr>
          <w:b/>
          <w:bCs/>
          <w:sz w:val="36"/>
          <w:szCs w:val="36"/>
          <w:u w:val="single"/>
        </w:rPr>
      </w:pPr>
    </w:p>
    <w:tbl>
      <w:tblPr>
        <w:tblStyle w:val="Grilledutableau"/>
        <w:tblW w:w="1091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567"/>
        <w:gridCol w:w="8788"/>
      </w:tblGrid>
      <w:tr w:rsidR="00CC7587" w:rsidTr="006E120B">
        <w:trPr>
          <w:trHeight w:val="478"/>
          <w:jc w:val="center"/>
        </w:trPr>
        <w:tc>
          <w:tcPr>
            <w:tcW w:w="1560" w:type="dxa"/>
            <w:shd w:val="clear" w:color="auto" w:fill="323E4F" w:themeFill="text2" w:themeFillShade="BF"/>
            <w:vAlign w:val="center"/>
          </w:tcPr>
          <w:p w:rsidR="00CC7587" w:rsidRPr="00990A4F" w:rsidRDefault="00CC7587" w:rsidP="006E120B">
            <w:pPr>
              <w:jc w:val="center"/>
              <w:rPr>
                <w:color w:val="FFFFFF" w:themeColor="background1"/>
              </w:rPr>
            </w:pPr>
            <w:r w:rsidRPr="00990A4F">
              <w:rPr>
                <w:b/>
                <w:bCs/>
                <w:color w:val="FFFFFF" w:themeColor="background1"/>
                <w:sz w:val="28"/>
                <w:szCs w:val="28"/>
              </w:rPr>
              <w:t>CA 4</w:t>
            </w:r>
          </w:p>
        </w:tc>
        <w:tc>
          <w:tcPr>
            <w:tcW w:w="9355" w:type="dxa"/>
            <w:gridSpan w:val="2"/>
            <w:shd w:val="clear" w:color="auto" w:fill="323E4F" w:themeFill="text2" w:themeFillShade="BF"/>
            <w:vAlign w:val="center"/>
          </w:tcPr>
          <w:p w:rsidR="00CC7587" w:rsidRPr="00990A4F" w:rsidRDefault="00CC7587" w:rsidP="006E120B">
            <w:pPr>
              <w:jc w:val="center"/>
              <w:rPr>
                <w:b/>
                <w:bCs/>
                <w:color w:val="FFFFFF" w:themeColor="background1"/>
              </w:rPr>
            </w:pPr>
            <w:r w:rsidRPr="00990A4F"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 w:val="restart"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bookmarkStart w:id="10" w:name="_GoBack"/>
        <w:bookmarkEnd w:id="10"/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L’AFL1 est évalué le jour de l’épreuve sur 12 points (chacun des deux éléments est noté sur au moins 4 points).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 xml:space="preserve">L’AFL2 et l’AFL3 sont évalués sur 8 points (au fil de la séquence, et éventuellement le jour de l’épreuve). La répartition des 8 points est au choix de l’élève (avec un minimum de 2pts par AFL). 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L’AFL2 et L’AFL3 sont évalués également le jour de l’épreuve (</w:t>
            </w:r>
            <w:proofErr w:type="spellStart"/>
            <w:r w:rsidRPr="00364B66">
              <w:rPr>
                <w:szCs w:val="20"/>
              </w:rPr>
              <w:t>co</w:t>
            </w:r>
            <w:proofErr w:type="spellEnd"/>
            <w:r w:rsidRPr="00364B66">
              <w:rPr>
                <w:szCs w:val="20"/>
              </w:rPr>
              <w:t>-évaluation)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Les AFL doivent être spécifiés par APSA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 w:val="restart"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Epreuve ou Forme Scolaire de Pratique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L’épreuve engage le candidat dans plusieurs oppositions présentant des rapports de force équilibrés.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>
              <w:rPr>
                <w:szCs w:val="20"/>
              </w:rPr>
              <w:t xml:space="preserve">L’épreuve prend en compte le </w:t>
            </w:r>
            <w:r w:rsidRPr="00364B66">
              <w:rPr>
                <w:szCs w:val="20"/>
              </w:rPr>
              <w:t xml:space="preserve">contexte et </w:t>
            </w:r>
            <w:r>
              <w:rPr>
                <w:szCs w:val="20"/>
              </w:rPr>
              <w:t>l</w:t>
            </w:r>
            <w:r w:rsidRPr="00364B66">
              <w:rPr>
                <w:szCs w:val="20"/>
              </w:rPr>
              <w:t xml:space="preserve">es effectifs, </w:t>
            </w:r>
            <w:r>
              <w:rPr>
                <w:szCs w:val="20"/>
              </w:rPr>
              <w:t xml:space="preserve">pour établir différentes propositions </w:t>
            </w:r>
            <w:r w:rsidRPr="00364B66">
              <w:rPr>
                <w:szCs w:val="20"/>
              </w:rPr>
              <w:t>en termes de compositions d’équipes, de poules, de formules de compétition ou de formes de pratiques.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 w:val="restart"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AFL1</w:t>
            </w: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L’AFL1 est noté le jour de l’épreuve sur 12 points (chacun des deux éléments est noté sur au moins 4 points).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Pour chaque rencontre, un temps d’analyse est prévu entre 2 séquences de jeu pour permettre aux élèves d’ajuster leur stratégie au contexte d’opposition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On évalue deux éléments :</w:t>
            </w:r>
          </w:p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- « s’engager et réaliser des actions techniques d’attaques et de défense en relation avec son projet de jeu »</w:t>
            </w:r>
          </w:p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- « Faire des choix au regard de l’analyse du rapport de force »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 xml:space="preserve">Pour chacun des deux éléments de l’AFL1, les </w:t>
            </w:r>
            <w:proofErr w:type="spellStart"/>
            <w:r w:rsidRPr="00364B66">
              <w:rPr>
                <w:szCs w:val="20"/>
              </w:rPr>
              <w:t>co</w:t>
            </w:r>
            <w:proofErr w:type="spellEnd"/>
            <w:r w:rsidRPr="00364B66">
              <w:rPr>
                <w:szCs w:val="20"/>
              </w:rPr>
              <w:t>-évaluateurs positionnent l’élève dans un degré puis ajustent la note en fonction de la proportion des oppositions gagnées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pStyle w:val="Paragraphedeliste"/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szCs w:val="21"/>
              </w:rPr>
              <w:t>Postes occupés au sein de l’équipe</w:t>
            </w:r>
          </w:p>
          <w:p w:rsidR="00CC7587" w:rsidRDefault="00CC7587" w:rsidP="006E120B">
            <w:pPr>
              <w:pStyle w:val="Paragraphedeliste"/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szCs w:val="21"/>
              </w:rPr>
              <w:t>Style de jeu (activités de raquette)</w:t>
            </w:r>
          </w:p>
          <w:p w:rsidR="00CC7587" w:rsidRPr="005C69FD" w:rsidRDefault="00CC7587" w:rsidP="006E120B">
            <w:pPr>
              <w:pStyle w:val="Paragraphedeliste"/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szCs w:val="21"/>
              </w:rPr>
              <w:t>Situation d’évaluation parmi celles proposées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 w:val="restart"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AFL2</w:t>
            </w: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L’engagement de l’élève est pris en compte dans l’entrainement et les situations d’apprentissages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L’évaluation peut s’appuyer sur un carnet d’entraînement et/ou un outil de recueil de données.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 xml:space="preserve"> L’évaluation prend en compte l’analyse et la mise en projet individuelle ou/ et collective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shd w:val="clear" w:color="auto" w:fill="F4B083" w:themeFill="accent2" w:themeFillTint="99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Pr="00364B66" w:rsidRDefault="00CC7587" w:rsidP="006E120B">
            <w:pPr>
              <w:rPr>
                <w:szCs w:val="21"/>
              </w:rPr>
            </w:pPr>
            <w:r>
              <w:rPr>
                <w:szCs w:val="21"/>
              </w:rPr>
              <w:t>R</w:t>
            </w:r>
            <w:r w:rsidRPr="00364B66">
              <w:rPr>
                <w:szCs w:val="21"/>
              </w:rPr>
              <w:t>épartition des points (poids relatif AFL2/AFL3)</w:t>
            </w:r>
          </w:p>
          <w:p w:rsidR="00CC7587" w:rsidRPr="00364B66" w:rsidRDefault="00CC7587" w:rsidP="006E120B">
            <w:pPr>
              <w:rPr>
                <w:szCs w:val="21"/>
              </w:rPr>
            </w:pP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AFL3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L’évaluation peut s’appuyer sur un carnet d’entraînement et/ou un outil de recueil de données.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L’élève est évalué dans sa contribution au fonctionnement collectif.</w:t>
            </w:r>
          </w:p>
        </w:tc>
      </w:tr>
      <w:tr w:rsidR="00CC7587" w:rsidTr="006E120B">
        <w:trPr>
          <w:trHeight w:val="567"/>
          <w:jc w:val="center"/>
        </w:trPr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5C69FD" w:rsidRDefault="00CC7587" w:rsidP="006E120B">
            <w:pPr>
              <w:pStyle w:val="Paragraphedeliste"/>
              <w:numPr>
                <w:ilvl w:val="0"/>
                <w:numId w:val="7"/>
              </w:numPr>
              <w:rPr>
                <w:szCs w:val="21"/>
              </w:rPr>
            </w:pPr>
            <w:r w:rsidRPr="005C69FD">
              <w:rPr>
                <w:szCs w:val="21"/>
              </w:rPr>
              <w:t>Répartition des points (poids relatif AFL2/AFL3)</w:t>
            </w:r>
          </w:p>
          <w:p w:rsidR="00CC7587" w:rsidRPr="005C69FD" w:rsidRDefault="00CC7587" w:rsidP="006E120B">
            <w:pPr>
              <w:pStyle w:val="Paragraphedeliste"/>
              <w:numPr>
                <w:ilvl w:val="0"/>
                <w:numId w:val="7"/>
              </w:numPr>
              <w:rPr>
                <w:szCs w:val="21"/>
              </w:rPr>
            </w:pPr>
            <w:r>
              <w:rPr>
                <w:szCs w:val="21"/>
              </w:rPr>
              <w:t>Choix de</w:t>
            </w:r>
            <w:r w:rsidRPr="005C69FD">
              <w:rPr>
                <w:szCs w:val="20"/>
              </w:rPr>
              <w:t xml:space="preserve"> au </w:t>
            </w:r>
            <w:r>
              <w:rPr>
                <w:szCs w:val="20"/>
              </w:rPr>
              <w:t xml:space="preserve">moins deux rôles </w:t>
            </w:r>
            <w:r w:rsidRPr="005C69FD">
              <w:rPr>
                <w:szCs w:val="20"/>
              </w:rPr>
              <w:t>en début de séquence</w:t>
            </w:r>
          </w:p>
          <w:p w:rsidR="00CC7587" w:rsidRPr="00364B66" w:rsidRDefault="00CC7587" w:rsidP="006E120B">
            <w:pPr>
              <w:rPr>
                <w:szCs w:val="21"/>
              </w:rPr>
            </w:pPr>
          </w:p>
        </w:tc>
      </w:tr>
    </w:tbl>
    <w:p w:rsidR="00CC7587" w:rsidRDefault="00CC7587" w:rsidP="00CC7587"/>
    <w:p w:rsidR="00CC7587" w:rsidRDefault="00CC7587" w:rsidP="00CC7587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:rsidR="00CC7587" w:rsidRDefault="00CC7587" w:rsidP="00CC7587">
      <w:pPr>
        <w:rPr>
          <w:b/>
          <w:bCs/>
          <w:sz w:val="36"/>
          <w:szCs w:val="36"/>
          <w:u w:val="single"/>
        </w:rPr>
      </w:pPr>
    </w:p>
    <w:tbl>
      <w:tblPr>
        <w:tblStyle w:val="Grilledutableau"/>
        <w:tblW w:w="10915" w:type="dxa"/>
        <w:tblInd w:w="-5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567"/>
        <w:gridCol w:w="8788"/>
      </w:tblGrid>
      <w:tr w:rsidR="00CC7587" w:rsidTr="006E120B">
        <w:trPr>
          <w:trHeight w:val="478"/>
        </w:trPr>
        <w:tc>
          <w:tcPr>
            <w:tcW w:w="1560" w:type="dxa"/>
            <w:shd w:val="clear" w:color="auto" w:fill="323E4F" w:themeFill="text2" w:themeFillShade="BF"/>
            <w:vAlign w:val="center"/>
          </w:tcPr>
          <w:p w:rsidR="00CC7587" w:rsidRDefault="00CC7587" w:rsidP="006E120B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CA 5</w:t>
            </w:r>
          </w:p>
        </w:tc>
        <w:tc>
          <w:tcPr>
            <w:tcW w:w="9355" w:type="dxa"/>
            <w:gridSpan w:val="2"/>
            <w:shd w:val="clear" w:color="auto" w:fill="323E4F" w:themeFill="text2" w:themeFillShade="BF"/>
            <w:vAlign w:val="center"/>
          </w:tcPr>
          <w:p w:rsidR="00CC7587" w:rsidRPr="00A30010" w:rsidRDefault="00CC7587" w:rsidP="006E120B">
            <w:pPr>
              <w:jc w:val="center"/>
              <w:rPr>
                <w:b/>
                <w:bCs/>
              </w:rPr>
            </w:pPr>
            <w:r w:rsidRPr="00A30010">
              <w:rPr>
                <w:b/>
                <w:bCs/>
              </w:rPr>
              <w:t>Exigences du référentiel du champ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L’AFL1 est évalué le jour de l’épreuve sur 12 points (chacun des deux éléments est noté sur au moins 4 points).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 xml:space="preserve">L’AFL2 et l’AFL3 sont évalués sur 8 points (au fil de la séquence, et éventuellement le jour de l’épreuve). La répartition des 8 points est au choix de l’élève (avec un minimum de 2pts par AFL). 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0CECE" w:themeFill="background2" w:themeFillShade="E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:rsidR="00CC7587" w:rsidRPr="00364B66" w:rsidRDefault="00CC7587" w:rsidP="006E120B">
            <w:pPr>
              <w:rPr>
                <w:szCs w:val="20"/>
              </w:rPr>
            </w:pPr>
            <w:r w:rsidRPr="00364B66">
              <w:rPr>
                <w:szCs w:val="20"/>
              </w:rPr>
              <w:t>L’AFL2 et L’AFL3 sont évalués également le jour de l’épreuve (</w:t>
            </w:r>
            <w:proofErr w:type="spellStart"/>
            <w:r w:rsidRPr="00364B66">
              <w:rPr>
                <w:szCs w:val="20"/>
              </w:rPr>
              <w:t>co</w:t>
            </w:r>
            <w:proofErr w:type="spellEnd"/>
            <w:r w:rsidRPr="00364B66">
              <w:rPr>
                <w:szCs w:val="20"/>
              </w:rPr>
              <w:t>-évaluation)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AFL1</w:t>
            </w: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Concordance entre l’AFL1 décliné et les 2 éléments à évaluer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Les paramètres liés à la charge de travail sont clairement identifiés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DEEAF6" w:themeFill="accent1" w:themeFillTint="33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prend en compte les régulations menées à partir des ressentis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DEEAF6" w:themeFill="accent1" w:themeFillTint="33"/>
            <w:vAlign w:val="center"/>
          </w:tcPr>
          <w:p w:rsidR="00CC7587" w:rsidRDefault="00CC7587" w:rsidP="006E120B">
            <w:pPr>
              <w:rPr>
                <w:szCs w:val="21"/>
              </w:rPr>
            </w:pPr>
            <w:r>
              <w:rPr>
                <w:szCs w:val="21"/>
              </w:rPr>
              <w:t>Choix d’un thème motivé par un projet</w:t>
            </w:r>
          </w:p>
          <w:p w:rsidR="00CC7587" w:rsidRPr="00522620" w:rsidRDefault="00CC7587" w:rsidP="006E120B">
            <w:pPr>
              <w:rPr>
                <w:szCs w:val="21"/>
              </w:rPr>
            </w:pPr>
            <w:r>
              <w:rPr>
                <w:szCs w:val="21"/>
              </w:rPr>
              <w:t>Choix des paramètres (répétitions, charges…)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AFL2</w:t>
            </w: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 carnet de suivi doit être évoqué dans la déclinaison des degrés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shd w:val="clear" w:color="auto" w:fill="F4B083" w:themeFill="accent2" w:themeFillTint="99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L’évaluation prend en compte la mise en projet et la cohérence de ses propositions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shd w:val="clear" w:color="auto" w:fill="F4B083" w:themeFill="accent2" w:themeFillTint="99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shd w:val="clear" w:color="auto" w:fill="F4B083" w:themeFill="accent2" w:themeFillTint="99"/>
            <w:vAlign w:val="center"/>
          </w:tcPr>
          <w:p w:rsidR="00CC7587" w:rsidRPr="00522620" w:rsidRDefault="00CC7587" w:rsidP="006E120B">
            <w:pPr>
              <w:rPr>
                <w:szCs w:val="21"/>
              </w:rPr>
            </w:pPr>
            <w:r>
              <w:rPr>
                <w:szCs w:val="21"/>
              </w:rPr>
              <w:t>R</w:t>
            </w:r>
            <w:r w:rsidRPr="00364B66">
              <w:rPr>
                <w:szCs w:val="21"/>
              </w:rPr>
              <w:t>épartition des points (poids relatif AFL2/AFL3)</w:t>
            </w:r>
            <w:r>
              <w:rPr>
                <w:szCs w:val="21"/>
              </w:rPr>
              <w:t xml:space="preserve"> annoncée avant le début de l’épreuve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  <w:r w:rsidRPr="00B44F86">
              <w:rPr>
                <w:b/>
                <w:bCs/>
              </w:rPr>
              <w:t>AFL3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Les rôles doivent être au service du pratiquant (aide au savoir s’entrainer et non s’y substituer)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Rôle du coach comme aide et coach et non comme entraineur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9F1340" w:rsidRDefault="00CC7587" w:rsidP="006E120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La formulation des degrés doit parler des rôles pas du pratiquant</w:t>
            </w:r>
          </w:p>
        </w:tc>
      </w:tr>
      <w:tr w:rsidR="00CC7587" w:rsidTr="006E120B">
        <w:trPr>
          <w:trHeight w:val="56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Default="00CC7587" w:rsidP="006E12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  <w:p w:rsidR="00CC7587" w:rsidRPr="00B44F86" w:rsidRDefault="00CC7587" w:rsidP="006E120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7587" w:rsidRDefault="00CC7587" w:rsidP="006E120B">
            <w:pPr>
              <w:jc w:val="center"/>
            </w:pPr>
            <w: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1453C">
              <w:fldChar w:fldCharType="separate"/>
            </w:r>
            <w:r>
              <w:fldChar w:fldCharType="end"/>
            </w: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C7587" w:rsidRPr="00522620" w:rsidRDefault="00CC7587" w:rsidP="006E120B">
            <w:pPr>
              <w:rPr>
                <w:szCs w:val="21"/>
              </w:rPr>
            </w:pPr>
            <w:r>
              <w:rPr>
                <w:szCs w:val="21"/>
              </w:rPr>
              <w:t>R</w:t>
            </w:r>
            <w:r w:rsidRPr="00364B66">
              <w:rPr>
                <w:szCs w:val="21"/>
              </w:rPr>
              <w:t>épartition des points (poids relatif AFL2/AFL3)</w:t>
            </w:r>
            <w:r>
              <w:rPr>
                <w:szCs w:val="21"/>
              </w:rPr>
              <w:t xml:space="preserve"> annoncée avant le début de l’épreuve</w:t>
            </w:r>
          </w:p>
        </w:tc>
      </w:tr>
    </w:tbl>
    <w:p w:rsidR="00CC7587" w:rsidRDefault="00CC7587" w:rsidP="00CC7587"/>
    <w:p w:rsidR="00CC7587" w:rsidRDefault="00CC7587" w:rsidP="00CC7587"/>
    <w:p w:rsidR="00CC7587" w:rsidRDefault="00CC7587" w:rsidP="00CC7587"/>
    <w:p w:rsidR="00F829BD" w:rsidRDefault="0001453C"/>
    <w:sectPr w:rsidR="00F829BD" w:rsidSect="00B25500">
      <w:footerReference w:type="default" r:id="rId10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53C" w:rsidRDefault="0001453C">
      <w:pPr>
        <w:spacing w:after="0" w:line="240" w:lineRule="auto"/>
      </w:pPr>
      <w:r>
        <w:separator/>
      </w:r>
    </w:p>
  </w:endnote>
  <w:endnote w:type="continuationSeparator" w:id="0">
    <w:p w:rsidR="0001453C" w:rsidRDefault="00014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EA7" w:rsidRDefault="00CC7587">
    <w:pPr>
      <w:pStyle w:val="Pieddepage"/>
      <w:rPr>
        <w:sz w:val="20"/>
        <w:szCs w:val="20"/>
      </w:rPr>
    </w:pPr>
    <w:r>
      <w:rPr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458991" wp14:editId="2DBB7384">
              <wp:simplePos x="0" y="0"/>
              <wp:positionH relativeFrom="column">
                <wp:posOffset>-57785</wp:posOffset>
              </wp:positionH>
              <wp:positionV relativeFrom="paragraph">
                <wp:posOffset>-22192</wp:posOffset>
              </wp:positionV>
              <wp:extent cx="9492882" cy="12031"/>
              <wp:effectExtent l="0" t="0" r="19685" b="1397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492882" cy="1203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8C501B" id="Connecteur droit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5pt,-1.75pt" to="742.9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Pr="00CC1765">
      <w:rPr>
        <w:noProof/>
        <w:sz w:val="16"/>
        <w:szCs w:val="16"/>
        <w:lang w:eastAsia="fr-FR"/>
      </w:rPr>
      <w:drawing>
        <wp:anchor distT="0" distB="0" distL="114300" distR="114300" simplePos="0" relativeHeight="251659264" behindDoc="0" locked="0" layoutInCell="1" allowOverlap="1" wp14:anchorId="0B4B61C1" wp14:editId="65F1D193">
          <wp:simplePos x="0" y="0"/>
          <wp:positionH relativeFrom="column">
            <wp:posOffset>8879305</wp:posOffset>
          </wp:positionH>
          <wp:positionV relativeFrom="paragraph">
            <wp:posOffset>-2105</wp:posOffset>
          </wp:positionV>
          <wp:extent cx="588010" cy="67818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reteil-cartouche-marianne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Outil d’analyse du référentiel APSA </w:t>
    </w:r>
  </w:p>
  <w:p w:rsidR="00096EA7" w:rsidRPr="00B44F86" w:rsidRDefault="00CC7587">
    <w:pPr>
      <w:pStyle w:val="Pieddepage"/>
      <w:rPr>
        <w:sz w:val="20"/>
        <w:szCs w:val="20"/>
      </w:rPr>
    </w:pPr>
    <w:r w:rsidRPr="00B44F86">
      <w:rPr>
        <w:sz w:val="20"/>
        <w:szCs w:val="20"/>
      </w:rPr>
      <w:t>Lycée Général et Technologique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53C" w:rsidRDefault="0001453C">
      <w:pPr>
        <w:spacing w:after="0" w:line="240" w:lineRule="auto"/>
      </w:pPr>
      <w:r>
        <w:separator/>
      </w:r>
    </w:p>
  </w:footnote>
  <w:footnote w:type="continuationSeparator" w:id="0">
    <w:p w:rsidR="0001453C" w:rsidRDefault="000145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53776"/>
    <w:multiLevelType w:val="hybridMultilevel"/>
    <w:tmpl w:val="63C4EE5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AA2367"/>
    <w:multiLevelType w:val="hybridMultilevel"/>
    <w:tmpl w:val="BC2212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A56E31"/>
    <w:multiLevelType w:val="hybridMultilevel"/>
    <w:tmpl w:val="217CF8B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B90F03"/>
    <w:multiLevelType w:val="hybridMultilevel"/>
    <w:tmpl w:val="3A18160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E75A58"/>
    <w:multiLevelType w:val="hybridMultilevel"/>
    <w:tmpl w:val="AD5ADB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B770BB"/>
    <w:multiLevelType w:val="hybridMultilevel"/>
    <w:tmpl w:val="E9AC1CB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C77ACD"/>
    <w:multiLevelType w:val="hybridMultilevel"/>
    <w:tmpl w:val="BF8861E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587"/>
    <w:rsid w:val="0001453C"/>
    <w:rsid w:val="000D018D"/>
    <w:rsid w:val="00776F90"/>
    <w:rsid w:val="00A57413"/>
    <w:rsid w:val="00CC7587"/>
    <w:rsid w:val="00E3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E672D2-74C5-4049-A394-09BA98EA6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7587"/>
    <w:pPr>
      <w:spacing w:after="0" w:line="240" w:lineRule="auto"/>
    </w:pPr>
    <w:rPr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CC7587"/>
    <w:pPr>
      <w:tabs>
        <w:tab w:val="center" w:pos="4536"/>
        <w:tab w:val="right" w:pos="9072"/>
      </w:tabs>
      <w:spacing w:after="0" w:line="240" w:lineRule="auto"/>
    </w:pPr>
    <w:rPr>
      <w:szCs w:val="32"/>
    </w:rPr>
  </w:style>
  <w:style w:type="character" w:customStyle="1" w:styleId="PieddepageCar">
    <w:name w:val="Pied de page Car"/>
    <w:basedOn w:val="Policepardfaut"/>
    <w:link w:val="Pieddepage"/>
    <w:uiPriority w:val="99"/>
    <w:rsid w:val="00CC7587"/>
    <w:rPr>
      <w:szCs w:val="32"/>
    </w:rPr>
  </w:style>
  <w:style w:type="paragraph" w:customStyle="1" w:styleId="Default">
    <w:name w:val="Default"/>
    <w:rsid w:val="00CC75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C7587"/>
    <w:pPr>
      <w:spacing w:after="0" w:line="240" w:lineRule="auto"/>
      <w:ind w:left="720"/>
      <w:contextualSpacing/>
    </w:pPr>
    <w:rPr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1650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10706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Deloye</dc:creator>
  <cp:keywords/>
  <dc:description/>
  <cp:lastModifiedBy>Louis Deloye</cp:lastModifiedBy>
  <cp:revision>3</cp:revision>
  <dcterms:created xsi:type="dcterms:W3CDTF">2020-03-18T21:13:00Z</dcterms:created>
  <dcterms:modified xsi:type="dcterms:W3CDTF">2020-03-20T13:42:00Z</dcterms:modified>
</cp:coreProperties>
</file>