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2873" w:rsidRDefault="00360255">
      <w:pPr>
        <w:spacing w:after="348"/>
        <w:ind w:left="-47" w:right="-2667"/>
      </w:pPr>
      <w:r>
        <w:rPr>
          <w:noProof/>
        </w:rPr>
        <mc:AlternateContent>
          <mc:Choice Requires="wpg">
            <w:drawing>
              <wp:inline distT="0" distB="0" distL="0" distR="0">
                <wp:extent cx="9890925" cy="1598257"/>
                <wp:effectExtent l="0" t="0" r="0" b="0"/>
                <wp:docPr id="9228" name="Group 9228"/>
                <wp:cNvGraphicFramePr/>
                <a:graphic xmlns:a="http://schemas.openxmlformats.org/drawingml/2006/main">
                  <a:graphicData uri="http://schemas.microsoft.com/office/word/2010/wordprocessingGroup">
                    <wpg:wgp>
                      <wpg:cNvGrpSpPr/>
                      <wpg:grpSpPr>
                        <a:xfrm>
                          <a:off x="0" y="0"/>
                          <a:ext cx="9890925" cy="1598257"/>
                          <a:chOff x="0" y="0"/>
                          <a:chExt cx="9890925" cy="1598257"/>
                        </a:xfrm>
                      </wpg:grpSpPr>
                      <wps:wsp>
                        <wps:cNvPr id="6" name="Shape 6"/>
                        <wps:cNvSpPr/>
                        <wps:spPr>
                          <a:xfrm>
                            <a:off x="1121423" y="1268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29B9A1"/>
                          </a:lnRef>
                          <a:fillRef idx="0">
                            <a:srgbClr val="000000">
                              <a:alpha val="0"/>
                            </a:srgbClr>
                          </a:fillRef>
                          <a:effectRef idx="0">
                            <a:scrgbClr r="0" g="0" b="0"/>
                          </a:effectRef>
                          <a:fontRef idx="none"/>
                        </wps:style>
                        <wps:bodyPr/>
                      </wps:wsp>
                      <wps:wsp>
                        <wps:cNvPr id="9784" name="Shape 9784"/>
                        <wps:cNvSpPr/>
                        <wps:spPr>
                          <a:xfrm>
                            <a:off x="1108723" y="513043"/>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29B9A1"/>
                          </a:fillRef>
                          <a:effectRef idx="0">
                            <a:scrgbClr r="0" g="0" b="0"/>
                          </a:effectRef>
                          <a:fontRef idx="none"/>
                        </wps:style>
                        <wps:bodyPr/>
                      </wps:wsp>
                      <wps:wsp>
                        <wps:cNvPr id="24" name="Rectangle 24"/>
                        <wps:cNvSpPr/>
                        <wps:spPr>
                          <a:xfrm>
                            <a:off x="1402366" y="579894"/>
                            <a:ext cx="5986289" cy="485228"/>
                          </a:xfrm>
                          <a:prstGeom prst="rect">
                            <a:avLst/>
                          </a:prstGeom>
                          <a:ln>
                            <a:noFill/>
                          </a:ln>
                        </wps:spPr>
                        <wps:txbx>
                          <w:txbxContent>
                            <w:p w:rsidR="00C92873" w:rsidRDefault="00360255">
                              <w:r>
                                <w:rPr>
                                  <w:b/>
                                  <w:color w:val="FFFFFF"/>
                                  <w:w w:val="124"/>
                                  <w:sz w:val="46"/>
                                </w:rPr>
                                <w:t>Éducation</w:t>
                              </w:r>
                              <w:r>
                                <w:rPr>
                                  <w:b/>
                                  <w:color w:val="FFFFFF"/>
                                  <w:spacing w:val="19"/>
                                  <w:w w:val="124"/>
                                  <w:sz w:val="46"/>
                                </w:rPr>
                                <w:t xml:space="preserve"> </w:t>
                              </w:r>
                              <w:r>
                                <w:rPr>
                                  <w:b/>
                                  <w:color w:val="FFFFFF"/>
                                  <w:w w:val="124"/>
                                  <w:sz w:val="46"/>
                                </w:rPr>
                                <w:t>physique</w:t>
                              </w:r>
                              <w:r>
                                <w:rPr>
                                  <w:b/>
                                  <w:color w:val="FFFFFF"/>
                                  <w:spacing w:val="19"/>
                                  <w:w w:val="124"/>
                                  <w:sz w:val="46"/>
                                </w:rPr>
                                <w:t xml:space="preserve"> </w:t>
                              </w:r>
                              <w:r>
                                <w:rPr>
                                  <w:b/>
                                  <w:color w:val="FFFFFF"/>
                                  <w:w w:val="124"/>
                                  <w:sz w:val="46"/>
                                </w:rPr>
                                <w:t>et</w:t>
                              </w:r>
                              <w:r>
                                <w:rPr>
                                  <w:b/>
                                  <w:color w:val="FFFFFF"/>
                                  <w:spacing w:val="19"/>
                                  <w:w w:val="124"/>
                                  <w:sz w:val="46"/>
                                </w:rPr>
                                <w:t xml:space="preserve"> </w:t>
                              </w:r>
                              <w:r>
                                <w:rPr>
                                  <w:b/>
                                  <w:color w:val="FFFFFF"/>
                                  <w:w w:val="124"/>
                                  <w:sz w:val="46"/>
                                </w:rPr>
                                <w:t>sportive</w:t>
                              </w:r>
                            </w:p>
                          </w:txbxContent>
                        </wps:txbx>
                        <wps:bodyPr horzOverflow="overflow" vert="horz" lIns="0" tIns="0" rIns="0" bIns="0" rtlCol="0">
                          <a:noAutofit/>
                        </wps:bodyPr>
                      </wps:wsp>
                      <wps:wsp>
                        <wps:cNvPr id="9793" name="Shape 9793"/>
                        <wps:cNvSpPr/>
                        <wps:spPr>
                          <a:xfrm>
                            <a:off x="1451826" y="959232"/>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1D8CB"/>
                          </a:fillRef>
                          <a:effectRef idx="0">
                            <a:scrgbClr r="0" g="0" b="0"/>
                          </a:effectRef>
                          <a:fontRef idx="none"/>
                        </wps:style>
                        <wps:bodyPr/>
                      </wps:wsp>
                      <wps:wsp>
                        <wps:cNvPr id="26" name="Rectangle 26"/>
                        <wps:cNvSpPr/>
                        <wps:spPr>
                          <a:xfrm>
                            <a:off x="1473836" y="1023554"/>
                            <a:ext cx="4338825" cy="254784"/>
                          </a:xfrm>
                          <a:prstGeom prst="rect">
                            <a:avLst/>
                          </a:prstGeom>
                          <a:ln>
                            <a:noFill/>
                          </a:ln>
                        </wps:spPr>
                        <wps:txbx>
                          <w:txbxContent>
                            <w:p w:rsidR="00C92873" w:rsidRDefault="00360255">
                              <w:r>
                                <w:rPr>
                                  <w:b/>
                                  <w:color w:val="4B489E"/>
                                  <w:w w:val="114"/>
                                  <w:sz w:val="24"/>
                                </w:rPr>
                                <w:t>Les</w:t>
                              </w:r>
                              <w:r>
                                <w:rPr>
                                  <w:b/>
                                  <w:color w:val="4B489E"/>
                                  <w:spacing w:val="1"/>
                                  <w:w w:val="114"/>
                                  <w:sz w:val="24"/>
                                </w:rPr>
                                <w:t xml:space="preserve"> </w:t>
                              </w:r>
                              <w:r>
                                <w:rPr>
                                  <w:b/>
                                  <w:color w:val="4B489E"/>
                                  <w:w w:val="114"/>
                                  <w:sz w:val="24"/>
                                </w:rPr>
                                <w:t>ressources</w:t>
                              </w:r>
                              <w:r>
                                <w:rPr>
                                  <w:b/>
                                  <w:color w:val="4B489E"/>
                                  <w:spacing w:val="1"/>
                                  <w:w w:val="114"/>
                                  <w:sz w:val="24"/>
                                </w:rPr>
                                <w:t xml:space="preserve"> </w:t>
                              </w:r>
                              <w:r>
                                <w:rPr>
                                  <w:b/>
                                  <w:color w:val="4B489E"/>
                                  <w:w w:val="114"/>
                                  <w:sz w:val="24"/>
                                </w:rPr>
                                <w:t>pour</w:t>
                              </w:r>
                              <w:r>
                                <w:rPr>
                                  <w:b/>
                                  <w:color w:val="4B489E"/>
                                  <w:spacing w:val="1"/>
                                  <w:w w:val="114"/>
                                  <w:sz w:val="24"/>
                                </w:rPr>
                                <w:t xml:space="preserve"> </w:t>
                              </w:r>
                              <w:r>
                                <w:rPr>
                                  <w:b/>
                                  <w:color w:val="4B489E"/>
                                  <w:w w:val="114"/>
                                  <w:sz w:val="24"/>
                                </w:rPr>
                                <w:t>construire</w:t>
                              </w:r>
                              <w:r>
                                <w:rPr>
                                  <w:b/>
                                  <w:color w:val="4B489E"/>
                                  <w:spacing w:val="1"/>
                                  <w:w w:val="114"/>
                                  <w:sz w:val="24"/>
                                </w:rPr>
                                <w:t xml:space="preserve"> </w:t>
                              </w:r>
                              <w:r>
                                <w:rPr>
                                  <w:b/>
                                  <w:color w:val="4B489E"/>
                                  <w:w w:val="114"/>
                                  <w:sz w:val="24"/>
                                </w:rPr>
                                <w:t>l’enseignement</w:t>
                              </w:r>
                            </w:p>
                          </w:txbxContent>
                        </wps:txbx>
                        <wps:bodyPr horzOverflow="overflow" vert="horz" lIns="0" tIns="0" rIns="0" bIns="0" rtlCol="0">
                          <a:noAutofit/>
                        </wps:bodyPr>
                      </wps:wsp>
                      <wps:wsp>
                        <wps:cNvPr id="27" name="Shape 27"/>
                        <wps:cNvSpPr/>
                        <wps:spPr>
                          <a:xfrm>
                            <a:off x="1183983" y="604195"/>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4" name="Shape 9804"/>
                        <wps:cNvSpPr/>
                        <wps:spPr>
                          <a:xfrm>
                            <a:off x="1090727" y="54001"/>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4E3F1"/>
                          </a:fillRef>
                          <a:effectRef idx="0">
                            <a:scrgbClr r="0" g="0" b="0"/>
                          </a:effectRef>
                          <a:fontRef idx="none"/>
                        </wps:style>
                        <wps:bodyPr/>
                      </wps:wsp>
                      <wps:wsp>
                        <wps:cNvPr id="29" name="Shape 29"/>
                        <wps:cNvSpPr/>
                        <wps:spPr>
                          <a:xfrm>
                            <a:off x="1410089" y="198845"/>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0" name="Shape 30"/>
                        <wps:cNvSpPr/>
                        <wps:spPr>
                          <a:xfrm>
                            <a:off x="1449319" y="141127"/>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1" name="Shape 31"/>
                        <wps:cNvSpPr/>
                        <wps:spPr>
                          <a:xfrm>
                            <a:off x="1490664" y="339018"/>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2" name="Shape 32"/>
                        <wps:cNvSpPr/>
                        <wps:spPr>
                          <a:xfrm>
                            <a:off x="1604106" y="198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3" name="Shape 33"/>
                        <wps:cNvSpPr/>
                        <wps:spPr>
                          <a:xfrm>
                            <a:off x="1490664" y="198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4" name="Shape 34"/>
                        <wps:cNvSpPr/>
                        <wps:spPr>
                          <a:xfrm>
                            <a:off x="1490664" y="132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5" name="Shape 35"/>
                        <wps:cNvSpPr/>
                        <wps:spPr>
                          <a:xfrm>
                            <a:off x="1820756" y="198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6" name="Shape 36"/>
                        <wps:cNvSpPr/>
                        <wps:spPr>
                          <a:xfrm>
                            <a:off x="2331436" y="191598"/>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7" name="Shape 37"/>
                        <wps:cNvSpPr/>
                        <wps:spPr>
                          <a:xfrm>
                            <a:off x="2156671" y="191597"/>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8" name="Shape 38"/>
                        <wps:cNvSpPr/>
                        <wps:spPr>
                          <a:xfrm>
                            <a:off x="2002645" y="191597"/>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9" name="Shape 39"/>
                        <wps:cNvSpPr/>
                        <wps:spPr>
                          <a:xfrm>
                            <a:off x="1684866" y="117111"/>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0" name="Shape 40"/>
                        <wps:cNvSpPr/>
                        <wps:spPr>
                          <a:xfrm>
                            <a:off x="2544084" y="193222"/>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1" name="Shape 41"/>
                        <wps:cNvSpPr/>
                        <wps:spPr>
                          <a:xfrm>
                            <a:off x="2425219" y="191597"/>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2" name="Rectangle 42"/>
                        <wps:cNvSpPr/>
                        <wps:spPr>
                          <a:xfrm>
                            <a:off x="2698125" y="170384"/>
                            <a:ext cx="1479906" cy="158226"/>
                          </a:xfrm>
                          <a:prstGeom prst="rect">
                            <a:avLst/>
                          </a:prstGeom>
                          <a:ln>
                            <a:noFill/>
                          </a:ln>
                        </wps:spPr>
                        <wps:txbx>
                          <w:txbxContent>
                            <w:p w:rsidR="00C92873" w:rsidRDefault="00360255">
                              <w:r>
                                <w:rPr>
                                  <w:b/>
                                  <w:color w:val="4B489E"/>
                                  <w:w w:val="107"/>
                                  <w:sz w:val="15"/>
                                </w:rPr>
                                <w:t>Informer</w:t>
                              </w:r>
                              <w:r>
                                <w:rPr>
                                  <w:b/>
                                  <w:color w:val="4B489E"/>
                                  <w:spacing w:val="6"/>
                                  <w:w w:val="107"/>
                                  <w:sz w:val="15"/>
                                </w:rPr>
                                <w:t xml:space="preserve"> </w:t>
                              </w:r>
                              <w:r>
                                <w:rPr>
                                  <w:b/>
                                  <w:color w:val="4B489E"/>
                                  <w:w w:val="107"/>
                                  <w:sz w:val="15"/>
                                </w:rPr>
                                <w:t>et</w:t>
                              </w:r>
                              <w:r>
                                <w:rPr>
                                  <w:b/>
                                  <w:color w:val="4B489E"/>
                                  <w:spacing w:val="6"/>
                                  <w:w w:val="107"/>
                                  <w:sz w:val="15"/>
                                </w:rPr>
                                <w:t xml:space="preserve"> </w:t>
                              </w:r>
                              <w:r>
                                <w:rPr>
                                  <w:b/>
                                  <w:color w:val="4B489E"/>
                                  <w:w w:val="107"/>
                                  <w:sz w:val="15"/>
                                </w:rPr>
                                <w:t>accompagner</w:t>
                              </w:r>
                              <w:r>
                                <w:rPr>
                                  <w:b/>
                                  <w:color w:val="4B489E"/>
                                  <w:spacing w:val="6"/>
                                  <w:w w:val="107"/>
                                  <w:sz w:val="15"/>
                                </w:rPr>
                                <w:t xml:space="preserve">  </w:t>
                              </w:r>
                            </w:p>
                          </w:txbxContent>
                        </wps:txbx>
                        <wps:bodyPr horzOverflow="overflow" vert="horz" lIns="0" tIns="0" rIns="0" bIns="0" rtlCol="0">
                          <a:noAutofit/>
                        </wps:bodyPr>
                      </wps:wsp>
                      <wps:wsp>
                        <wps:cNvPr id="43" name="Rectangle 43"/>
                        <wps:cNvSpPr/>
                        <wps:spPr>
                          <a:xfrm>
                            <a:off x="2698125" y="284684"/>
                            <a:ext cx="1786350" cy="158226"/>
                          </a:xfrm>
                          <a:prstGeom prst="rect">
                            <a:avLst/>
                          </a:prstGeom>
                          <a:ln>
                            <a:noFill/>
                          </a:ln>
                        </wps:spPr>
                        <wps:txbx>
                          <w:txbxContent>
                            <w:p w:rsidR="00C92873" w:rsidRDefault="00360255">
                              <w:r>
                                <w:rPr>
                                  <w:b/>
                                  <w:color w:val="4B489E"/>
                                  <w:w w:val="106"/>
                                  <w:sz w:val="15"/>
                                </w:rPr>
                                <w:t>les</w:t>
                              </w:r>
                              <w:r>
                                <w:rPr>
                                  <w:b/>
                                  <w:color w:val="4B489E"/>
                                  <w:spacing w:val="6"/>
                                  <w:w w:val="106"/>
                                  <w:sz w:val="15"/>
                                </w:rPr>
                                <w:t xml:space="preserve"> </w:t>
                              </w:r>
                              <w:r>
                                <w:rPr>
                                  <w:b/>
                                  <w:color w:val="4B489E"/>
                                  <w:w w:val="106"/>
                                  <w:sz w:val="15"/>
                                </w:rPr>
                                <w:t>professionnels</w:t>
                              </w:r>
                              <w:r>
                                <w:rPr>
                                  <w:b/>
                                  <w:color w:val="4B489E"/>
                                  <w:spacing w:val="6"/>
                                  <w:w w:val="106"/>
                                  <w:sz w:val="15"/>
                                </w:rPr>
                                <w:t xml:space="preserve"> </w:t>
                              </w:r>
                              <w:r>
                                <w:rPr>
                                  <w:b/>
                                  <w:color w:val="4B489E"/>
                                  <w:w w:val="106"/>
                                  <w:sz w:val="15"/>
                                </w:rPr>
                                <w:t>de</w:t>
                              </w:r>
                              <w:r>
                                <w:rPr>
                                  <w:b/>
                                  <w:color w:val="4B489E"/>
                                  <w:spacing w:val="6"/>
                                  <w:w w:val="106"/>
                                  <w:sz w:val="15"/>
                                </w:rPr>
                                <w:t xml:space="preserve"> </w:t>
                              </w:r>
                              <w:r>
                                <w:rPr>
                                  <w:b/>
                                  <w:color w:val="4B489E"/>
                                  <w:w w:val="106"/>
                                  <w:sz w:val="15"/>
                                </w:rPr>
                                <w:t>l’éducation</w:t>
                              </w:r>
                            </w:p>
                          </w:txbxContent>
                        </wps:txbx>
                        <wps:bodyPr horzOverflow="overflow" vert="horz" lIns="0" tIns="0" rIns="0" bIns="0" rtlCol="0">
                          <a:noAutofit/>
                        </wps:bodyPr>
                      </wps:wsp>
                      <pic:pic xmlns:pic="http://schemas.openxmlformats.org/drawingml/2006/picture">
                        <pic:nvPicPr>
                          <pic:cNvPr id="9369" name="Picture 9369"/>
                          <pic:cNvPicPr/>
                        </pic:nvPicPr>
                        <pic:blipFill>
                          <a:blip r:embed="rId7"/>
                          <a:stretch>
                            <a:fillRect/>
                          </a:stretch>
                        </pic:blipFill>
                        <pic:spPr>
                          <a:xfrm>
                            <a:off x="-4330" y="-4113"/>
                            <a:ext cx="960120" cy="112776"/>
                          </a:xfrm>
                          <a:prstGeom prst="rect">
                            <a:avLst/>
                          </a:prstGeom>
                        </pic:spPr>
                      </pic:pic>
                      <pic:pic xmlns:pic="http://schemas.openxmlformats.org/drawingml/2006/picture">
                        <pic:nvPicPr>
                          <pic:cNvPr id="9370" name="Picture 9370"/>
                          <pic:cNvPicPr/>
                        </pic:nvPicPr>
                        <pic:blipFill>
                          <a:blip r:embed="rId8"/>
                          <a:stretch>
                            <a:fillRect/>
                          </a:stretch>
                        </pic:blipFill>
                        <pic:spPr>
                          <a:xfrm>
                            <a:off x="-4330" y="103582"/>
                            <a:ext cx="960120" cy="411480"/>
                          </a:xfrm>
                          <a:prstGeom prst="rect">
                            <a:avLst/>
                          </a:prstGeom>
                        </pic:spPr>
                      </pic:pic>
                      <pic:pic xmlns:pic="http://schemas.openxmlformats.org/drawingml/2006/picture">
                        <pic:nvPicPr>
                          <pic:cNvPr id="9371" name="Picture 9371"/>
                          <pic:cNvPicPr/>
                        </pic:nvPicPr>
                        <pic:blipFill>
                          <a:blip r:embed="rId9"/>
                          <a:stretch>
                            <a:fillRect/>
                          </a:stretch>
                        </pic:blipFill>
                        <pic:spPr>
                          <a:xfrm>
                            <a:off x="-4330" y="513030"/>
                            <a:ext cx="960120" cy="411480"/>
                          </a:xfrm>
                          <a:prstGeom prst="rect">
                            <a:avLst/>
                          </a:prstGeom>
                        </pic:spPr>
                      </pic:pic>
                      <pic:pic xmlns:pic="http://schemas.openxmlformats.org/drawingml/2006/picture">
                        <pic:nvPicPr>
                          <pic:cNvPr id="9372" name="Picture 9372"/>
                          <pic:cNvPicPr/>
                        </pic:nvPicPr>
                        <pic:blipFill>
                          <a:blip r:embed="rId10"/>
                          <a:stretch>
                            <a:fillRect/>
                          </a:stretch>
                        </pic:blipFill>
                        <pic:spPr>
                          <a:xfrm>
                            <a:off x="-4330" y="919430"/>
                            <a:ext cx="960120" cy="411480"/>
                          </a:xfrm>
                          <a:prstGeom prst="rect">
                            <a:avLst/>
                          </a:prstGeom>
                        </pic:spPr>
                      </pic:pic>
                      <pic:pic xmlns:pic="http://schemas.openxmlformats.org/drawingml/2006/picture">
                        <pic:nvPicPr>
                          <pic:cNvPr id="9373" name="Picture 9373"/>
                          <pic:cNvPicPr/>
                        </pic:nvPicPr>
                        <pic:blipFill>
                          <a:blip r:embed="rId11"/>
                          <a:stretch>
                            <a:fillRect/>
                          </a:stretch>
                        </pic:blipFill>
                        <pic:spPr>
                          <a:xfrm>
                            <a:off x="-4330" y="1328878"/>
                            <a:ext cx="960120" cy="48768"/>
                          </a:xfrm>
                          <a:prstGeom prst="rect">
                            <a:avLst/>
                          </a:prstGeom>
                        </pic:spPr>
                      </pic:pic>
                      <wps:wsp>
                        <wps:cNvPr id="55" name="Shape 55"/>
                        <wps:cNvSpPr/>
                        <wps:spPr>
                          <a:xfrm>
                            <a:off x="8991236" y="450959"/>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27000"/>
                          </a:ln>
                        </wps:spPr>
                        <wps:style>
                          <a:lnRef idx="0">
                            <a:srgbClr val="000000">
                              <a:alpha val="0"/>
                            </a:srgbClr>
                          </a:lnRef>
                          <a:fillRef idx="1">
                            <a:srgbClr val="0E869E"/>
                          </a:fillRef>
                          <a:effectRef idx="0">
                            <a:scrgbClr r="0" g="0" b="0"/>
                          </a:effectRef>
                          <a:fontRef idx="none"/>
                        </wps:style>
                        <wps:bodyPr/>
                      </wps:wsp>
                      <wps:wsp>
                        <wps:cNvPr id="56" name="Shape 56"/>
                        <wps:cNvSpPr/>
                        <wps:spPr>
                          <a:xfrm>
                            <a:off x="8991236" y="450959"/>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FFF"/>
                          </a:lnRef>
                          <a:fillRef idx="0">
                            <a:srgbClr val="000000">
                              <a:alpha val="0"/>
                            </a:srgbClr>
                          </a:fillRef>
                          <a:effectRef idx="0">
                            <a:scrgbClr r="0" g="0" b="0"/>
                          </a:effectRef>
                          <a:fontRef idx="none"/>
                        </wps:style>
                        <wps:bodyPr/>
                      </wps:wsp>
                      <wps:wsp>
                        <wps:cNvPr id="57" name="Shape 57"/>
                        <wps:cNvSpPr/>
                        <wps:spPr>
                          <a:xfrm>
                            <a:off x="7342124" y="54004"/>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58" name="Rectangle 58"/>
                        <wps:cNvSpPr/>
                        <wps:spPr>
                          <a:xfrm>
                            <a:off x="7597154" y="151172"/>
                            <a:ext cx="968056" cy="379743"/>
                          </a:xfrm>
                          <a:prstGeom prst="rect">
                            <a:avLst/>
                          </a:prstGeom>
                          <a:ln>
                            <a:noFill/>
                          </a:ln>
                        </wps:spPr>
                        <wps:txbx>
                          <w:txbxContent>
                            <w:p w:rsidR="00C92873" w:rsidRDefault="00360255">
                              <w:r>
                                <w:rPr>
                                  <w:b/>
                                  <w:color w:val="FFFFFF"/>
                                  <w:w w:val="121"/>
                                  <w:sz w:val="36"/>
                                </w:rPr>
                                <w:t>CyCles</w:t>
                              </w:r>
                            </w:p>
                          </w:txbxContent>
                        </wps:txbx>
                        <wps:bodyPr horzOverflow="overflow" vert="horz" lIns="0" tIns="0" rIns="0" bIns="0" rtlCol="0">
                          <a:noAutofit/>
                        </wps:bodyPr>
                      </wps:wsp>
                      <wps:wsp>
                        <wps:cNvPr id="59" name="Shape 59"/>
                        <wps:cNvSpPr/>
                        <wps:spPr>
                          <a:xfrm>
                            <a:off x="8519429"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0" name="Shape 60"/>
                        <wps:cNvSpPr/>
                        <wps:spPr>
                          <a:xfrm>
                            <a:off x="8930108" y="99589"/>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29B9A1"/>
                          </a:fillRef>
                          <a:effectRef idx="0">
                            <a:scrgbClr r="0" g="0" b="0"/>
                          </a:effectRef>
                          <a:fontRef idx="none"/>
                        </wps:style>
                        <wps:bodyPr/>
                      </wps:wsp>
                      <wps:wsp>
                        <wps:cNvPr id="61" name="Shape 61"/>
                        <wps:cNvSpPr/>
                        <wps:spPr>
                          <a:xfrm>
                            <a:off x="8930108"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2" name="Shape 62"/>
                        <wps:cNvSpPr/>
                        <wps:spPr>
                          <a:xfrm>
                            <a:off x="9341941"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3" name="Rectangle 63"/>
                        <wps:cNvSpPr/>
                        <wps:spPr>
                          <a:xfrm>
                            <a:off x="8606827" y="108141"/>
                            <a:ext cx="200194" cy="435614"/>
                          </a:xfrm>
                          <a:prstGeom prst="rect">
                            <a:avLst/>
                          </a:prstGeom>
                          <a:ln>
                            <a:noFill/>
                          </a:ln>
                        </wps:spPr>
                        <wps:txbx>
                          <w:txbxContent>
                            <w:p w:rsidR="00C92873" w:rsidRDefault="00360255">
                              <w:r>
                                <w:rPr>
                                  <w:b/>
                                  <w:color w:val="FFFFFF"/>
                                  <w:w w:val="113"/>
                                  <w:sz w:val="41"/>
                                </w:rPr>
                                <w:t>2</w:t>
                              </w:r>
                            </w:p>
                          </w:txbxContent>
                        </wps:txbx>
                        <wps:bodyPr horzOverflow="overflow" vert="horz" lIns="0" tIns="0" rIns="0" bIns="0" rtlCol="0">
                          <a:noAutofit/>
                        </wps:bodyPr>
                      </wps:wsp>
                      <wps:wsp>
                        <wps:cNvPr id="64" name="Rectangle 64"/>
                        <wps:cNvSpPr/>
                        <wps:spPr>
                          <a:xfrm>
                            <a:off x="9024827" y="108141"/>
                            <a:ext cx="200194" cy="435614"/>
                          </a:xfrm>
                          <a:prstGeom prst="rect">
                            <a:avLst/>
                          </a:prstGeom>
                          <a:ln>
                            <a:noFill/>
                          </a:ln>
                        </wps:spPr>
                        <wps:txbx>
                          <w:txbxContent>
                            <w:p w:rsidR="00C92873" w:rsidRDefault="00360255">
                              <w:r>
                                <w:rPr>
                                  <w:b/>
                                  <w:color w:val="FFFFFF"/>
                                  <w:w w:val="113"/>
                                  <w:sz w:val="41"/>
                                </w:rPr>
                                <w:t>3</w:t>
                              </w:r>
                            </w:p>
                          </w:txbxContent>
                        </wps:txbx>
                        <wps:bodyPr horzOverflow="overflow" vert="horz" lIns="0" tIns="0" rIns="0" bIns="0" rtlCol="0">
                          <a:noAutofit/>
                        </wps:bodyPr>
                      </wps:wsp>
                      <wps:wsp>
                        <wps:cNvPr id="65" name="Rectangle 65"/>
                        <wps:cNvSpPr/>
                        <wps:spPr>
                          <a:xfrm>
                            <a:off x="9429190" y="108141"/>
                            <a:ext cx="200194" cy="435614"/>
                          </a:xfrm>
                          <a:prstGeom prst="rect">
                            <a:avLst/>
                          </a:prstGeom>
                          <a:ln>
                            <a:noFill/>
                          </a:ln>
                        </wps:spPr>
                        <wps:txbx>
                          <w:txbxContent>
                            <w:p w:rsidR="00C92873" w:rsidRDefault="00360255">
                              <w:r>
                                <w:rPr>
                                  <w:b/>
                                  <w:color w:val="FFFFFF"/>
                                  <w:w w:val="113"/>
                                  <w:sz w:val="41"/>
                                </w:rPr>
                                <w:t>4</w:t>
                              </w:r>
                            </w:p>
                          </w:txbxContent>
                        </wps:txbx>
                        <wps:bodyPr horzOverflow="overflow" vert="horz" lIns="0" tIns="0" rIns="0" bIns="0" rtlCol="0">
                          <a:noAutofit/>
                        </wps:bodyPr>
                      </wps:wsp>
                    </wpg:wgp>
                  </a:graphicData>
                </a:graphic>
              </wp:inline>
            </w:drawing>
          </mc:Choice>
          <mc:Fallback xmlns:a="http://schemas.openxmlformats.org/drawingml/2006/main">
            <w:pict>
              <v:group id="Group 9228" style="width:778.813pt;height:125.847pt;mso-position-horizontal-relative:char;mso-position-vertical-relative:line" coordsize="98909,15982">
                <v:shape id="Shape 6" style="position:absolute;width:87568;height:3301;left:11214;top:12680;" coordsize="8756803,330162" path="m0,330162l8756803,330162l8756803,0l0,0x">
                  <v:stroke weight="2pt" endcap="flat" joinstyle="miter" miterlimit="4" on="true" color="#29b9a1"/>
                  <v:fill on="false" color="#000000" opacity="0"/>
                </v:shape>
                <v:shape id="Shape 9823" style="position:absolute;width:87822;height:7693;left:11087;top:5130;" coordsize="8782203,769353" path="m0,0l8782203,0l8782203,769353l0,769353l0,0">
                  <v:stroke weight="0pt" endcap="flat" joinstyle="miter" miterlimit="10" on="false" color="#000000" opacity="0"/>
                  <v:fill on="true" color="#29b9a1"/>
                </v:shape>
                <v:rect id="Rectangle 24" style="position:absolute;width:59862;height:4852;left:14023;top:5798;" filled="f" stroked="f">
                  <v:textbox inset="0,0,0,0">
                    <w:txbxContent>
                      <w:p>
                        <w:pPr>
                          <w:spacing w:before="0" w:after="160" w:line="259" w:lineRule="auto"/>
                        </w:pPr>
                        <w:r>
                          <w:rPr>
                            <w:rFonts w:cs="Calibri" w:hAnsi="Calibri" w:eastAsia="Calibri" w:ascii="Calibri"/>
                            <w:b w:val="1"/>
                            <w:color w:val="ffffff"/>
                            <w:w w:val="124"/>
                            <w:sz w:val="46"/>
                          </w:rPr>
                          <w:t xml:space="preserve">Éducation</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physique</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et</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sportive</w:t>
                        </w:r>
                      </w:p>
                    </w:txbxContent>
                  </v:textbox>
                </v:rect>
                <v:shape id="Shape 9832" style="position:absolute;width:84390;height:3231;left:14518;top:9592;" coordsize="8439099,323164" path="m0,0l8439099,0l8439099,323164l0,323164l0,0">
                  <v:stroke weight="0pt" endcap="flat" joinstyle="miter" miterlimit="10" on="false" color="#000000" opacity="0"/>
                  <v:fill on="true" color="#a1d8cb"/>
                </v:shape>
                <v:rect id="Rectangle 26" style="position:absolute;width:43388;height:2547;left:14738;top:10235;" filled="f" stroked="f">
                  <v:textbox inset="0,0,0,0">
                    <w:txbxContent>
                      <w:p>
                        <w:pPr>
                          <w:spacing w:before="0" w:after="160" w:line="259" w:lineRule="auto"/>
                        </w:pPr>
                        <w:r>
                          <w:rPr>
                            <w:rFonts w:cs="Calibri" w:hAnsi="Calibri" w:eastAsia="Calibri" w:ascii="Calibri"/>
                            <w:b w:val="1"/>
                            <w:color w:val="4b489e"/>
                            <w:w w:val="114"/>
                            <w:sz w:val="24"/>
                          </w:rPr>
                          <w:t xml:space="preserve">Les</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ressources</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pour</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construire</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l’enseignement</w:t>
                        </w:r>
                      </w:p>
                    </w:txbxContent>
                  </v:textbox>
                </v:rect>
                <v:shape id="Shape 27" style="position:absolute;width:1840;height:2991;left:11839;top:604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fff"/>
                </v:shape>
                <v:shape id="Shape 9843" style="position:absolute;width:62171;height:4176;left:10907;top:540;" coordsize="6217196,417602" path="m0,0l6217196,0l6217196,417602l0,417602l0,0">
                  <v:stroke weight="0pt" endcap="flat" joinstyle="miter" miterlimit="10" on="false" color="#000000" opacity="0"/>
                  <v:fill on="true" color="#e4e3f1"/>
                </v:shape>
                <v:shape id="Shape 29" style="position:absolute;width:805;height:1887;left:14100;top:198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4b489e"/>
                </v:shape>
                <v:shape id="Shape 30" style="position:absolute;width:413;height:353;left:14493;top:1411;" coordsize="41345,35306" path="m41345,0l41345,24772l19088,33211c14846,34950,12014,35306,9893,35306c3886,35306,0,28677,0,23444c0,19952,0,15418,9893,11925l41345,0x">
                  <v:stroke weight="0pt" endcap="flat" joinstyle="miter" miterlimit="10" on="false" color="#000000" opacity="0"/>
                  <v:fill on="true" color="#4b489e"/>
                </v:shape>
                <v:shape id="Shape 31" style="position:absolute;width:777;height:495;left:14906;top:3390;" coordsize="77756,49543" path="m65742,0c72803,0,77756,2438,77756,12217c77756,23381,48419,49543,4591,49543l0,48562l0,27948l2826,28613c43123,28613,53727,0,65742,0x">
                  <v:stroke weight="0pt" endcap="flat" joinstyle="miter" miterlimit="10" on="false" color="#000000" opacity="0"/>
                  <v:fill on="true" color="#4b489e"/>
                </v:shape>
                <v:shape id="Shape 32" style="position:absolute;width:807;height:1897;left:16041;top:198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4b489e"/>
                </v:shape>
                <v:shape id="Shape 33" style="position:absolute;width:805;height:1060;left:14906;top:1987;" coordsize="80575,106070" path="m362,0c53372,0,80575,43967,80575,90716c80575,97346,78467,106070,63265,106070l0,106070l0,85128l53016,85128c51949,54077,34284,20930,6,20930l0,20931l0,85l362,0x">
                  <v:stroke weight="0pt" endcap="flat" joinstyle="miter" miterlimit="10" on="false" color="#000000" opacity="0"/>
                  <v:fill on="true" color="#4b489e"/>
                </v:shape>
                <v:shape id="Shape 34" style="position:absolute;width:364;height:334;left:14906;top:1324;" coordsize="36405,33433" path="m26511,0c32518,0,36405,6629,36405,11862c36405,15354,36405,19888,26511,23381l0,33433l0,8661l17316,2095c21558,356,24390,0,26511,0x">
                  <v:stroke weight="0pt" endcap="flat" joinstyle="miter" miterlimit="10" on="false" color="#000000" opacity="0"/>
                  <v:fill on="true" color="#4b489e"/>
                </v:shape>
                <v:shape id="Shape 35" style="position:absolute;width:1427;height:1898;left:18207;top:198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4b489e"/>
                </v:shape>
                <v:shape id="Shape 36" style="position:absolute;width:937;height:1981;left:23314;top:191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4b489e"/>
                </v:shape>
                <v:shape id="Shape 37" style="position:absolute;width:1551;height:1981;left:21566;top:191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4b489e"/>
                </v:shape>
                <v:shape id="Shape 38" style="position:absolute;width:1360;height:1981;left:20026;top:191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4b489e"/>
                </v:shape>
                <v:shape id="Shape 39" style="position:absolute;width:786;height:2714;left:16848;top:117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4b489e"/>
                </v:shape>
                <v:shape id="Shape 40" style="position:absolute;width:1093;height:1932;left:25440;top:193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4b489e"/>
                </v:shape>
                <v:shape id="Shape 41" style="position:absolute;width:937;height:1981;left:24252;top:191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4b489e"/>
                </v:shape>
                <v:rect id="Rectangle 42" style="position:absolute;width:14799;height:1582;left:26981;top:1703;" filled="f" stroked="f">
                  <v:textbox inset="0,0,0,0">
                    <w:txbxContent>
                      <w:p>
                        <w:pPr>
                          <w:spacing w:before="0" w:after="160" w:line="259" w:lineRule="auto"/>
                        </w:pPr>
                        <w:r>
                          <w:rPr>
                            <w:rFonts w:cs="Calibri" w:hAnsi="Calibri" w:eastAsia="Calibri" w:ascii="Calibri"/>
                            <w:b w:val="1"/>
                            <w:color w:val="4b489e"/>
                            <w:w w:val="107"/>
                            <w:sz w:val="15"/>
                          </w:rPr>
                          <w:t xml:space="preserve">Informer</w:t>
                        </w:r>
                        <w:r>
                          <w:rPr>
                            <w:rFonts w:cs="Calibri" w:hAnsi="Calibri" w:eastAsia="Calibri" w:ascii="Calibri"/>
                            <w:b w:val="1"/>
                            <w:color w:val="4b489e"/>
                            <w:spacing w:val="6"/>
                            <w:w w:val="107"/>
                            <w:sz w:val="15"/>
                          </w:rPr>
                          <w:t xml:space="preserve"> </w:t>
                        </w:r>
                        <w:r>
                          <w:rPr>
                            <w:rFonts w:cs="Calibri" w:hAnsi="Calibri" w:eastAsia="Calibri" w:ascii="Calibri"/>
                            <w:b w:val="1"/>
                            <w:color w:val="4b489e"/>
                            <w:w w:val="107"/>
                            <w:sz w:val="15"/>
                          </w:rPr>
                          <w:t xml:space="preserve">et</w:t>
                        </w:r>
                        <w:r>
                          <w:rPr>
                            <w:rFonts w:cs="Calibri" w:hAnsi="Calibri" w:eastAsia="Calibri" w:ascii="Calibri"/>
                            <w:b w:val="1"/>
                            <w:color w:val="4b489e"/>
                            <w:spacing w:val="6"/>
                            <w:w w:val="107"/>
                            <w:sz w:val="15"/>
                          </w:rPr>
                          <w:t xml:space="preserve"> </w:t>
                        </w:r>
                        <w:r>
                          <w:rPr>
                            <w:rFonts w:cs="Calibri" w:hAnsi="Calibri" w:eastAsia="Calibri" w:ascii="Calibri"/>
                            <w:b w:val="1"/>
                            <w:color w:val="4b489e"/>
                            <w:w w:val="107"/>
                            <w:sz w:val="15"/>
                          </w:rPr>
                          <w:t xml:space="preserve">accompagner</w:t>
                        </w:r>
                        <w:r>
                          <w:rPr>
                            <w:rFonts w:cs="Calibri" w:hAnsi="Calibri" w:eastAsia="Calibri" w:ascii="Calibri"/>
                            <w:b w:val="1"/>
                            <w:color w:val="4b489e"/>
                            <w:spacing w:val="6"/>
                            <w:w w:val="107"/>
                            <w:sz w:val="15"/>
                          </w:rPr>
                          <w:t xml:space="preserve"> </w:t>
                        </w:r>
                        <w:r>
                          <w:rPr>
                            <w:rFonts w:cs="Calibri" w:hAnsi="Calibri" w:eastAsia="Calibri" w:ascii="Calibri"/>
                            <w:b w:val="1"/>
                            <w:color w:val="4b489e"/>
                            <w:spacing w:val="6"/>
                            <w:w w:val="107"/>
                            <w:sz w:val="15"/>
                          </w:rPr>
                          <w:t xml:space="preserve"> </w:t>
                        </w:r>
                      </w:p>
                    </w:txbxContent>
                  </v:textbox>
                </v:rect>
                <v:rect id="Rectangle 43" style="position:absolute;width:17863;height:1582;left:26981;top:2846;" filled="f" stroked="f">
                  <v:textbox inset="0,0,0,0">
                    <w:txbxContent>
                      <w:p>
                        <w:pPr>
                          <w:spacing w:before="0" w:after="160" w:line="259" w:lineRule="auto"/>
                        </w:pPr>
                        <w:r>
                          <w:rPr>
                            <w:rFonts w:cs="Calibri" w:hAnsi="Calibri" w:eastAsia="Calibri" w:ascii="Calibri"/>
                            <w:b w:val="1"/>
                            <w:color w:val="4b489e"/>
                            <w:w w:val="106"/>
                            <w:sz w:val="15"/>
                          </w:rPr>
                          <w:t xml:space="preserve">les</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professionnels</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de</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l’éducation</w:t>
                        </w:r>
                      </w:p>
                    </w:txbxContent>
                  </v:textbox>
                </v:rect>
                <v:shape id="Picture 9369" style="position:absolute;width:9601;height:1127;left:-43;top:-41;" filled="f">
                  <v:imagedata r:id="rId12"/>
                </v:shape>
                <v:shape id="Picture 9370" style="position:absolute;width:9601;height:4114;left:-43;top:1035;" filled="f">
                  <v:imagedata r:id="rId13"/>
                </v:shape>
                <v:shape id="Picture 9371" style="position:absolute;width:9601;height:4114;left:-43;top:5130;" filled="f">
                  <v:imagedata r:id="rId14"/>
                </v:shape>
                <v:shape id="Picture 9372" style="position:absolute;width:9601;height:4114;left:-43;top:9194;" filled="f">
                  <v:imagedata r:id="rId15"/>
                </v:shape>
                <v:shape id="Picture 9373" style="position:absolute;width:9601;height:487;left:-43;top:13288;" filled="f">
                  <v:imagedata r:id="rId16"/>
                </v:shape>
                <v:shape id="Shape 55" style="position:absolute;width:2252;height:1160;left:89912;top:4509;" coordsize="225234,116040" path="m225234,0l109195,116040l0,2680l225234,0x">
                  <v:stroke weight="0pt" endcap="flat" joinstyle="miter" miterlimit="10" on="false" color="#000000" opacity="0"/>
                  <v:fill on="true" color="#0e869e"/>
                </v:shape>
                <v:shape id="Shape 56" style="position:absolute;width:2252;height:1160;left:89912;top:4509;" coordsize="225234,116040" path="m0,2680l109195,116040l225234,0l0,2680x">
                  <v:stroke weight="2.5pt" endcap="flat" joinstyle="miter" miterlimit="4" on="true" color="#ffffff"/>
                  <v:fill on="false" color="#000000" opacity="0"/>
                </v:shape>
                <v:shape id="Shape 57" style="position:absolute;width:25488;height:4241;left:73421;top:540;" coordsize="2548801,424104" path="m0,0l2548801,0l2548801,424104l0,424104l0,281724l53048,229819l0,176784l0,0x">
                  <v:stroke weight="0pt" endcap="flat" joinstyle="miter" miterlimit="4" on="false" color="#000000" opacity="0"/>
                  <v:fill on="true" color="#0e869e"/>
                </v:shape>
                <v:rect id="Rectangle 58" style="position:absolute;width:9680;height:3797;left:75971;top:1511;" filled="f" stroked="f">
                  <v:textbox inset="0,0,0,0">
                    <w:txbxContent>
                      <w:p>
                        <w:pPr>
                          <w:spacing w:before="0" w:after="160" w:line="259" w:lineRule="auto"/>
                        </w:pPr>
                        <w:r>
                          <w:rPr>
                            <w:rFonts w:cs="Calibri" w:hAnsi="Calibri" w:eastAsia="Calibri" w:ascii="Calibri"/>
                            <w:b w:val="1"/>
                            <w:color w:val="ffffff"/>
                            <w:w w:val="121"/>
                            <w:sz w:val="36"/>
                          </w:rPr>
                          <w:t xml:space="preserve">CyCles</w:t>
                        </w:r>
                      </w:p>
                    </w:txbxContent>
                  </v:textbox>
                </v:rect>
                <v:shape id="Shape 59" style="position:absolute;width:3294;height:3294;left:85194;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shape id="Shape 60" style="position:absolute;width:3294;height:3294;left:89301;top:995;" coordsize="329437,329451" path="m164719,0c255689,0,329437,73749,329437,164732c329437,255702,255689,329451,164719,329451c73748,329451,0,255702,0,164732c0,73749,73748,0,164719,0x">
                  <v:stroke weight="0pt" endcap="flat" joinstyle="miter" miterlimit="4" on="false" color="#000000" opacity="0"/>
                  <v:fill on="true" color="#29b9a1"/>
                </v:shape>
                <v:shape id="Shape 61" style="position:absolute;width:3294;height:3294;left:89301;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shape id="Shape 62" style="position:absolute;width:3294;height:3294;left:93419;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rect id="Rectangle 63" style="position:absolute;width:2001;height:4356;left:86068;top:1081;" filled="f" stroked="f">
                  <v:textbox inset="0,0,0,0">
                    <w:txbxContent>
                      <w:p>
                        <w:pPr>
                          <w:spacing w:before="0" w:after="160" w:line="259" w:lineRule="auto"/>
                        </w:pPr>
                        <w:r>
                          <w:rPr>
                            <w:rFonts w:cs="Calibri" w:hAnsi="Calibri" w:eastAsia="Calibri" w:ascii="Calibri"/>
                            <w:b w:val="1"/>
                            <w:color w:val="ffffff"/>
                            <w:w w:val="113"/>
                            <w:sz w:val="41"/>
                          </w:rPr>
                          <w:t xml:space="preserve">2</w:t>
                        </w:r>
                      </w:p>
                    </w:txbxContent>
                  </v:textbox>
                </v:rect>
                <v:rect id="Rectangle 64" style="position:absolute;width:2001;height:4356;left:90248;top:1081;" filled="f" stroked="f">
                  <v:textbox inset="0,0,0,0">
                    <w:txbxContent>
                      <w:p>
                        <w:pPr>
                          <w:spacing w:before="0" w:after="160" w:line="259" w:lineRule="auto"/>
                        </w:pPr>
                        <w:r>
                          <w:rPr>
                            <w:rFonts w:cs="Calibri" w:hAnsi="Calibri" w:eastAsia="Calibri" w:ascii="Calibri"/>
                            <w:b w:val="1"/>
                            <w:color w:val="ffffff"/>
                            <w:w w:val="113"/>
                            <w:sz w:val="41"/>
                          </w:rPr>
                          <w:t xml:space="preserve">3</w:t>
                        </w:r>
                      </w:p>
                    </w:txbxContent>
                  </v:textbox>
                </v:rect>
                <v:rect id="Rectangle 65" style="position:absolute;width:2001;height:4356;left:94291;top:1081;" filled="f" stroked="f">
                  <v:textbox inset="0,0,0,0">
                    <w:txbxContent>
                      <w:p>
                        <w:pPr>
                          <w:spacing w:before="0" w:after="160" w:line="259" w:lineRule="auto"/>
                        </w:pPr>
                        <w:r>
                          <w:rPr>
                            <w:rFonts w:cs="Calibri" w:hAnsi="Calibri" w:eastAsia="Calibri" w:ascii="Calibri"/>
                            <w:b w:val="1"/>
                            <w:color w:val="ffffff"/>
                            <w:w w:val="113"/>
                            <w:sz w:val="41"/>
                          </w:rPr>
                          <w:t xml:space="preserve">4</w:t>
                        </w:r>
                      </w:p>
                    </w:txbxContent>
                  </v:textbox>
                </v:rect>
              </v:group>
            </w:pict>
          </mc:Fallback>
        </mc:AlternateContent>
      </w:r>
      <w:r>
        <w:rPr>
          <w:b/>
          <w:color w:val="29B9A1"/>
          <w:sz w:val="24"/>
        </w:rPr>
        <w:t>Champ d’apprentissage « Conduire et maitriser un affrontement collectif ou interindividuel »</w:t>
      </w:r>
    </w:p>
    <w:p w:rsidR="00C92873" w:rsidRDefault="00360255">
      <w:pPr>
        <w:spacing w:after="319"/>
        <w:jc w:val="right"/>
      </w:pPr>
      <w:r>
        <w:rPr>
          <w:noProof/>
        </w:rPr>
        <mc:AlternateContent>
          <mc:Choice Requires="wpg">
            <w:drawing>
              <wp:anchor distT="0" distB="0" distL="114300" distR="114300" simplePos="0" relativeHeight="251658240"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9229" name="Group 9229"/>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1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1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19"/>
                          <a:stretch>
                            <a:fillRect/>
                          </a:stretch>
                        </pic:blipFill>
                        <pic:spPr>
                          <a:xfrm>
                            <a:off x="712276" y="315"/>
                            <a:ext cx="151447" cy="156925"/>
                          </a:xfrm>
                          <a:prstGeom prst="rect">
                            <a:avLst/>
                          </a:prstGeom>
                        </pic:spPr>
                      </pic:pic>
                      <pic:pic xmlns:pic="http://schemas.openxmlformats.org/drawingml/2006/picture">
                        <pic:nvPicPr>
                          <pic:cNvPr id="9374" name="Picture 9374"/>
                          <pic:cNvPicPr/>
                        </pic:nvPicPr>
                        <pic:blipFill>
                          <a:blip r:embed="rId2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9229"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21"/>
                </v:shape>
                <v:shape id="Picture 18" style="position:absolute;width:1850;height:1502;left:0;top:68;" filled="f">
                  <v:imagedata r:id="rId22"/>
                </v:shape>
                <v:shape id="Picture 20" style="position:absolute;width:1514;height:1569;left:7122;top:3;" filled="f">
                  <v:imagedata r:id="rId23"/>
                </v:shape>
                <v:shape id="Picture 9374" style="position:absolute;width:2560;height:1524;left:4161;top:-19;" filled="f">
                  <v:imagedata r:id="rId24"/>
                </v:shape>
                <w10:wrap type="topAndBottom"/>
              </v:group>
            </w:pict>
          </mc:Fallback>
        </mc:AlternateContent>
      </w:r>
      <w:r>
        <w:rPr>
          <w:b/>
          <w:color w:val="0E869E"/>
          <w:sz w:val="42"/>
        </w:rPr>
        <w:t>Bâtir un module d’apprentissage en ultimate</w:t>
      </w:r>
    </w:p>
    <w:tbl>
      <w:tblPr>
        <w:tblStyle w:val="TableGrid"/>
        <w:tblW w:w="13833" w:type="dxa"/>
        <w:tblInd w:w="1697" w:type="dxa"/>
        <w:tblCellMar>
          <w:top w:w="0" w:type="dxa"/>
          <w:left w:w="0" w:type="dxa"/>
          <w:bottom w:w="0" w:type="dxa"/>
          <w:right w:w="115" w:type="dxa"/>
        </w:tblCellMar>
        <w:tblLook w:val="04A0" w:firstRow="1" w:lastRow="0" w:firstColumn="1" w:lastColumn="0" w:noHBand="0" w:noVBand="1"/>
      </w:tblPr>
      <w:tblGrid>
        <w:gridCol w:w="13833"/>
      </w:tblGrid>
      <w:tr w:rsidR="00C92873">
        <w:trPr>
          <w:trHeight w:val="798"/>
        </w:trPr>
        <w:tc>
          <w:tcPr>
            <w:tcW w:w="13833" w:type="dxa"/>
            <w:tcBorders>
              <w:top w:val="nil"/>
              <w:left w:val="nil"/>
              <w:bottom w:val="nil"/>
              <w:right w:val="nil"/>
            </w:tcBorders>
            <w:shd w:val="clear" w:color="auto" w:fill="EAF5F1"/>
            <w:vAlign w:val="center"/>
          </w:tcPr>
          <w:p w:rsidR="00C92873" w:rsidRDefault="00360255">
            <w:pPr>
              <w:tabs>
                <w:tab w:val="center" w:pos="4526"/>
              </w:tabs>
              <w:spacing w:after="0"/>
            </w:pPr>
            <w:r>
              <w:rPr>
                <w:noProof/>
              </w:rPr>
              <mc:AlternateContent>
                <mc:Choice Requires="wpg">
                  <w:drawing>
                    <wp:inline distT="0" distB="0" distL="0" distR="0">
                      <wp:extent cx="118707" cy="506997"/>
                      <wp:effectExtent l="0" t="0" r="0" b="0"/>
                      <wp:docPr id="9220" name="Group 9220"/>
                      <wp:cNvGraphicFramePr/>
                      <a:graphic xmlns:a="http://schemas.openxmlformats.org/drawingml/2006/main">
                        <a:graphicData uri="http://schemas.microsoft.com/office/word/2010/wordprocessingGroup">
                          <wpg:wgp>
                            <wpg:cNvGrpSpPr/>
                            <wpg:grpSpPr>
                              <a:xfrm>
                                <a:off x="0" y="0"/>
                                <a:ext cx="118707" cy="506997"/>
                                <a:chOff x="0" y="0"/>
                                <a:chExt cx="118707" cy="506997"/>
                              </a:xfrm>
                            </wpg:grpSpPr>
                            <wps:wsp>
                              <wps:cNvPr id="9862" name="Shape 9862"/>
                              <wps:cNvSpPr/>
                              <wps:spPr>
                                <a:xfrm>
                                  <a:off x="0" y="0"/>
                                  <a:ext cx="118707" cy="506997"/>
                                </a:xfrm>
                                <a:custGeom>
                                  <a:avLst/>
                                  <a:gdLst/>
                                  <a:ahLst/>
                                  <a:cxnLst/>
                                  <a:rect l="0" t="0" r="0" b="0"/>
                                  <a:pathLst>
                                    <a:path w="118707" h="506997">
                                      <a:moveTo>
                                        <a:pt x="0" y="0"/>
                                      </a:moveTo>
                                      <a:lnTo>
                                        <a:pt x="118707" y="0"/>
                                      </a:lnTo>
                                      <a:lnTo>
                                        <a:pt x="118707" y="506997"/>
                                      </a:lnTo>
                                      <a:lnTo>
                                        <a:pt x="0" y="506997"/>
                                      </a:lnTo>
                                      <a:lnTo>
                                        <a:pt x="0" y="0"/>
                                      </a:lnTo>
                                    </a:path>
                                  </a:pathLst>
                                </a:custGeom>
                                <a:ln w="0" cap="flat">
                                  <a:miter lim="127000"/>
                                </a:ln>
                              </wps:spPr>
                              <wps:style>
                                <a:lnRef idx="0">
                                  <a:srgbClr val="000000">
                                    <a:alpha val="0"/>
                                  </a:srgbClr>
                                </a:lnRef>
                                <a:fillRef idx="1">
                                  <a:srgbClr val="29B9A1"/>
                                </a:fillRef>
                                <a:effectRef idx="0">
                                  <a:scrgbClr r="0" g="0" b="0"/>
                                </a:effectRef>
                                <a:fontRef idx="none"/>
                              </wps:style>
                              <wps:bodyPr/>
                            </wps:wsp>
                          </wpg:wgp>
                        </a:graphicData>
                      </a:graphic>
                    </wp:inline>
                  </w:drawing>
                </mc:Choice>
                <mc:Fallback xmlns:a="http://schemas.openxmlformats.org/drawingml/2006/main">
                  <w:pict>
                    <v:group id="Group 9220" style="width:9.347pt;height:39.921pt;mso-position-horizontal-relative:char;mso-position-vertical-relative:line" coordsize="1187,5069">
                      <v:shape id="Shape 9863" style="position:absolute;width:1187;height:5069;left:0;top:0;" coordsize="118707,506997" path="m0,0l118707,0l118707,506997l0,506997l0,0">
                        <v:stroke weight="0pt" endcap="flat" joinstyle="miter" miterlimit="10" on="false" color="#000000" opacity="0"/>
                        <v:fill on="true" color="#29b9a1"/>
                      </v:shape>
                    </v:group>
                  </w:pict>
                </mc:Fallback>
              </mc:AlternateContent>
            </w:r>
            <w:r>
              <w:rPr>
                <w:sz w:val="18"/>
              </w:rPr>
              <w:tab/>
              <w:t>Voici un exemple de choix en trois étapes pour des modules ou cycles d’apprentissage sur tout le cycle 3</w:t>
            </w:r>
          </w:p>
        </w:tc>
      </w:tr>
    </w:tbl>
    <w:tbl>
      <w:tblPr>
        <w:tblStyle w:val="TableGrid"/>
        <w:tblpPr w:vertAnchor="text" w:tblpX="1701" w:tblpY="-5040"/>
        <w:tblOverlap w:val="never"/>
        <w:tblW w:w="13810" w:type="dxa"/>
        <w:tblInd w:w="0" w:type="dxa"/>
        <w:tblCellMar>
          <w:top w:w="129" w:type="dxa"/>
          <w:left w:w="170" w:type="dxa"/>
          <w:bottom w:w="134" w:type="dxa"/>
          <w:right w:w="131" w:type="dxa"/>
        </w:tblCellMar>
        <w:tblLook w:val="04A0" w:firstRow="1" w:lastRow="0" w:firstColumn="1" w:lastColumn="0" w:noHBand="0" w:noVBand="1"/>
      </w:tblPr>
      <w:tblGrid>
        <w:gridCol w:w="4604"/>
        <w:gridCol w:w="4603"/>
        <w:gridCol w:w="4603"/>
      </w:tblGrid>
      <w:tr w:rsidR="00C92873">
        <w:trPr>
          <w:trHeight w:val="717"/>
        </w:trPr>
        <w:tc>
          <w:tcPr>
            <w:tcW w:w="4603"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lastRenderedPageBreak/>
              <w:t>Règles constitutives des modalités  d’évaluation</w:t>
            </w:r>
          </w:p>
        </w:tc>
        <w:tc>
          <w:tcPr>
            <w:tcW w:w="4603"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ce qu’il y a à appRendRe</w:t>
            </w:r>
          </w:p>
        </w:tc>
        <w:tc>
          <w:tcPr>
            <w:tcW w:w="4603"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RepèRes d’expRession de la compétence</w:t>
            </w:r>
          </w:p>
        </w:tc>
      </w:tr>
      <w:tr w:rsidR="00C92873">
        <w:trPr>
          <w:trHeight w:val="4597"/>
        </w:trPr>
        <w:tc>
          <w:tcPr>
            <w:tcW w:w="4603" w:type="dxa"/>
            <w:tcBorders>
              <w:top w:val="single" w:sz="3" w:space="0" w:color="90B5C5"/>
              <w:left w:val="single" w:sz="3" w:space="0" w:color="0E869E"/>
              <w:bottom w:val="single" w:sz="3" w:space="0" w:color="0E869E"/>
              <w:right w:val="single" w:sz="3" w:space="0" w:color="0E869E"/>
            </w:tcBorders>
          </w:tcPr>
          <w:p w:rsidR="00C92873" w:rsidRDefault="00360255">
            <w:pPr>
              <w:spacing w:after="139"/>
            </w:pPr>
            <w:r>
              <w:rPr>
                <w:b/>
                <w:sz w:val="16"/>
              </w:rPr>
              <w:t>capacités attendues et évaluées :</w:t>
            </w:r>
          </w:p>
          <w:p w:rsidR="00C92873" w:rsidRDefault="00360255">
            <w:pPr>
              <w:spacing w:after="139"/>
            </w:pPr>
            <w:r>
              <w:rPr>
                <w:b/>
                <w:sz w:val="16"/>
              </w:rPr>
              <w:t>l’élève doit être capable de :</w:t>
            </w:r>
          </w:p>
          <w:p w:rsidR="00C92873" w:rsidRDefault="00360255">
            <w:pPr>
              <w:spacing w:after="139"/>
            </w:pPr>
            <w:r>
              <w:rPr>
                <w:b/>
                <w:sz w:val="16"/>
                <w:u w:val="single" w:color="000000"/>
              </w:rPr>
              <w:t>pour le premier degré :</w:t>
            </w:r>
          </w:p>
          <w:p w:rsidR="00C92873" w:rsidRDefault="00360255">
            <w:pPr>
              <w:spacing w:after="139"/>
            </w:pPr>
            <w:r>
              <w:rPr>
                <w:b/>
                <w:sz w:val="16"/>
              </w:rPr>
              <w:t>Rechercher le gain d’une opposition aménagée.</w:t>
            </w:r>
          </w:p>
          <w:p w:rsidR="00C92873" w:rsidRDefault="00360255">
            <w:pPr>
              <w:spacing w:after="139"/>
            </w:pPr>
            <w:r>
              <w:rPr>
                <w:b/>
                <w:sz w:val="16"/>
              </w:rPr>
              <w:t>coordonner des actions motrices simples.</w:t>
            </w:r>
          </w:p>
          <w:p w:rsidR="00C92873" w:rsidRDefault="00360255">
            <w:pPr>
              <w:spacing w:after="170" w:line="221" w:lineRule="auto"/>
            </w:pPr>
            <w:r>
              <w:rPr>
                <w:b/>
                <w:sz w:val="16"/>
              </w:rPr>
              <w:t>conserver collectivement pour progresser vers une cible multiple.</w:t>
            </w:r>
          </w:p>
          <w:p w:rsidR="00C92873" w:rsidRDefault="00360255">
            <w:pPr>
              <w:spacing w:after="170" w:line="221" w:lineRule="auto"/>
            </w:pPr>
            <w:r>
              <w:rPr>
                <w:b/>
                <w:sz w:val="16"/>
              </w:rPr>
              <w:t>connaître les règles de la marque, du marcher (travel), du non contact.</w:t>
            </w:r>
          </w:p>
          <w:p w:rsidR="00C92873" w:rsidRDefault="00360255">
            <w:pPr>
              <w:spacing w:after="139"/>
            </w:pPr>
            <w:r>
              <w:rPr>
                <w:b/>
                <w:sz w:val="16"/>
              </w:rPr>
              <w:t>défendre sur le porteur de disque.</w:t>
            </w:r>
          </w:p>
          <w:p w:rsidR="00C92873" w:rsidRDefault="00360255">
            <w:pPr>
              <w:spacing w:after="0"/>
            </w:pPr>
            <w:r>
              <w:rPr>
                <w:b/>
                <w:sz w:val="16"/>
              </w:rPr>
              <w:t>observer un match à partir de critères d’o</w:t>
            </w:r>
            <w:r>
              <w:rPr>
                <w:b/>
                <w:sz w:val="16"/>
              </w:rPr>
              <w:t>bservation définis et identifiés.</w:t>
            </w:r>
          </w:p>
        </w:tc>
        <w:tc>
          <w:tcPr>
            <w:tcW w:w="4603" w:type="dxa"/>
            <w:tcBorders>
              <w:top w:val="single" w:sz="3" w:space="0" w:color="90B5C5"/>
              <w:left w:val="single" w:sz="3" w:space="0" w:color="0E869E"/>
              <w:bottom w:val="single" w:sz="3" w:space="0" w:color="0E869E"/>
              <w:right w:val="single" w:sz="3" w:space="0" w:color="0E869E"/>
            </w:tcBorders>
            <w:vAlign w:val="center"/>
          </w:tcPr>
          <w:p w:rsidR="00C92873" w:rsidRDefault="00360255">
            <w:pPr>
              <w:spacing w:after="57" w:line="221" w:lineRule="auto"/>
            </w:pPr>
            <w:r>
              <w:rPr>
                <w:b/>
                <w:sz w:val="16"/>
              </w:rPr>
              <w:t>étape 1</w:t>
            </w:r>
            <w:r>
              <w:rPr>
                <w:sz w:val="16"/>
              </w:rPr>
              <w:t xml:space="preserve"> : Rechercher avec fair-play le gain d’une opposition aménagée à effectif réduit par des choix pertinents de passe essentiellement en revers. Conserver le disque collectivement pour marquer dans une zone d’en-but, f</w:t>
            </w:r>
            <w:r>
              <w:rPr>
                <w:sz w:val="16"/>
              </w:rPr>
              <w:t>ace à une défense qui cherche à gêner la conservation dans le respect du non contact. Respecter un règlement simple. Relever le score et pouvoir le comprendre.</w:t>
            </w:r>
          </w:p>
          <w:p w:rsidR="00C92873" w:rsidRDefault="00360255">
            <w:pPr>
              <w:spacing w:after="26"/>
            </w:pPr>
            <w:r>
              <w:rPr>
                <w:b/>
                <w:sz w:val="16"/>
              </w:rPr>
              <w:t>se reconnaître rapidement attaquant ou défenseur :</w:t>
            </w:r>
          </w:p>
          <w:p w:rsidR="00C92873" w:rsidRDefault="00360255">
            <w:pPr>
              <w:numPr>
                <w:ilvl w:val="0"/>
                <w:numId w:val="1"/>
              </w:numPr>
              <w:spacing w:after="57" w:line="221" w:lineRule="auto"/>
            </w:pPr>
            <w:r>
              <w:rPr>
                <w:sz w:val="16"/>
              </w:rPr>
              <w:t>intégrer que dès que le disque tombe par terr</w:t>
            </w:r>
            <w:r>
              <w:rPr>
                <w:sz w:val="16"/>
              </w:rPr>
              <w:t>e,  les rôles s’inversent (attaquant / défenseur).</w:t>
            </w:r>
          </w:p>
          <w:p w:rsidR="00C92873" w:rsidRDefault="00360255">
            <w:pPr>
              <w:spacing w:after="26"/>
            </w:pPr>
            <w:r>
              <w:rPr>
                <w:b/>
                <w:sz w:val="16"/>
              </w:rPr>
              <w:t>passer efficacement le disque en revers à au moins 6 m :</w:t>
            </w:r>
          </w:p>
          <w:p w:rsidR="00C92873" w:rsidRDefault="00360255">
            <w:pPr>
              <w:numPr>
                <w:ilvl w:val="0"/>
                <w:numId w:val="1"/>
              </w:numPr>
              <w:spacing w:after="57" w:line="221" w:lineRule="auto"/>
            </w:pPr>
            <w:r>
              <w:rPr>
                <w:sz w:val="16"/>
              </w:rPr>
              <w:t>tenir le disque pouce au-dessus, les 4 autres doigts sont fléchis sous la bordure (l’index peut se positionner sur l’extérieur de la tranche pour mi</w:t>
            </w:r>
            <w:r>
              <w:rPr>
                <w:sz w:val="16"/>
              </w:rPr>
              <w:t>eux sentir le geste) ;</w:t>
            </w:r>
          </w:p>
          <w:p w:rsidR="00C92873" w:rsidRDefault="00360255">
            <w:pPr>
              <w:numPr>
                <w:ilvl w:val="0"/>
                <w:numId w:val="1"/>
              </w:numPr>
              <w:spacing w:after="57" w:line="221" w:lineRule="auto"/>
            </w:pPr>
            <w:r>
              <w:rPr>
                <w:sz w:val="16"/>
              </w:rPr>
              <w:t>être positionné de profil par rapport à la cible (pied droit vers la cible pour un droitier), les jambes écartées et fléchies (pour être stable sur ses appuis) ainsi que les pieds perpendiculaires au sens de la passe ;</w:t>
            </w:r>
          </w:p>
          <w:p w:rsidR="00C92873" w:rsidRDefault="00360255">
            <w:pPr>
              <w:numPr>
                <w:ilvl w:val="0"/>
                <w:numId w:val="1"/>
              </w:numPr>
              <w:spacing w:after="0"/>
            </w:pPr>
            <w:r>
              <w:rPr>
                <w:sz w:val="16"/>
              </w:rPr>
              <w:t xml:space="preserve">le disque est </w:t>
            </w:r>
            <w:r>
              <w:rPr>
                <w:sz w:val="16"/>
              </w:rPr>
              <w:t>tenu à l’horizontale, à hauteur de la hanche arrière. Le bras fléchi se déploie horizontalement vers l’avant et s’arrête fixé vers la cible de façon tendue. Le disque est lâché à hauteur de la poitrine ;</w:t>
            </w:r>
          </w:p>
        </w:tc>
        <w:tc>
          <w:tcPr>
            <w:tcW w:w="4603" w:type="dxa"/>
            <w:tcBorders>
              <w:top w:val="single" w:sz="3" w:space="0" w:color="90B5C5"/>
              <w:left w:val="single" w:sz="3" w:space="0" w:color="0E869E"/>
              <w:bottom w:val="single" w:sz="3" w:space="0" w:color="0E869E"/>
              <w:right w:val="single" w:sz="3" w:space="0" w:color="0E869E"/>
            </w:tcBorders>
            <w:vAlign w:val="bottom"/>
          </w:tcPr>
          <w:p w:rsidR="00C92873" w:rsidRDefault="00360255">
            <w:pPr>
              <w:spacing w:after="26"/>
            </w:pPr>
            <w:r>
              <w:rPr>
                <w:b/>
                <w:sz w:val="16"/>
              </w:rPr>
              <w:t>pour le joueur :</w:t>
            </w:r>
          </w:p>
          <w:p w:rsidR="00C92873" w:rsidRDefault="00360255">
            <w:pPr>
              <w:numPr>
                <w:ilvl w:val="0"/>
                <w:numId w:val="2"/>
              </w:numPr>
              <w:spacing w:after="26"/>
            </w:pPr>
            <w:r>
              <w:rPr>
                <w:sz w:val="16"/>
              </w:rPr>
              <w:t>s’investit pour rechercher le gain de l’opposition ;</w:t>
            </w:r>
          </w:p>
          <w:p w:rsidR="00C92873" w:rsidRDefault="00360255">
            <w:pPr>
              <w:numPr>
                <w:ilvl w:val="0"/>
                <w:numId w:val="2"/>
              </w:numPr>
              <w:spacing w:after="0" w:line="1092" w:lineRule="auto"/>
            </w:pPr>
            <w:r>
              <w:rPr>
                <w:sz w:val="16"/>
              </w:rPr>
              <w:t xml:space="preserve">respecte les règles du jeu simplifiées ; </w:t>
            </w:r>
            <w:r>
              <w:rPr>
                <w:color w:val="0E869E"/>
                <w:sz w:val="16"/>
              </w:rPr>
              <w:t>•</w:t>
            </w:r>
            <w:r>
              <w:rPr>
                <w:color w:val="0E869E"/>
                <w:sz w:val="16"/>
              </w:rPr>
              <w:tab/>
            </w:r>
            <w:r>
              <w:rPr>
                <w:sz w:val="16"/>
              </w:rPr>
              <w:t xml:space="preserve">accepte le résultat de la rencontre ; </w:t>
            </w:r>
            <w:r>
              <w:rPr>
                <w:b/>
                <w:sz w:val="16"/>
              </w:rPr>
              <w:t>lors du lancer :</w:t>
            </w:r>
          </w:p>
          <w:p w:rsidR="00C92873" w:rsidRDefault="00360255">
            <w:pPr>
              <w:numPr>
                <w:ilvl w:val="0"/>
                <w:numId w:val="2"/>
              </w:numPr>
              <w:spacing w:after="0"/>
            </w:pPr>
            <w:r>
              <w:rPr>
                <w:sz w:val="16"/>
              </w:rPr>
              <w:t xml:space="preserve">achève une passe en revers bras tendu vers le partenaire, de profil. Le disque part de façon rectiligne, </w:t>
            </w:r>
            <w:r>
              <w:rPr>
                <w:sz w:val="16"/>
              </w:rPr>
              <w:t>assiette à l’horizontale, sans gondoler, vers le ventre du partenaire visé.</w:t>
            </w:r>
          </w:p>
        </w:tc>
      </w:tr>
    </w:tbl>
    <w:p w:rsidR="00C92873" w:rsidRDefault="00360255">
      <w:pPr>
        <w:spacing w:after="0"/>
      </w:pPr>
      <w:r>
        <w:rPr>
          <w:sz w:val="11"/>
        </w:rPr>
        <w:t>Retrouvez Éduscol sur</w:t>
      </w:r>
    </w:p>
    <w:p w:rsidR="00C92873" w:rsidRDefault="00C92873">
      <w:pPr>
        <w:spacing w:after="0"/>
        <w:ind w:left="-628" w:right="13490"/>
      </w:pPr>
    </w:p>
    <w:tbl>
      <w:tblPr>
        <w:tblStyle w:val="TableGrid"/>
        <w:tblW w:w="13810" w:type="dxa"/>
        <w:tblInd w:w="1701" w:type="dxa"/>
        <w:tblCellMar>
          <w:top w:w="0" w:type="dxa"/>
          <w:left w:w="170" w:type="dxa"/>
          <w:bottom w:w="0" w:type="dxa"/>
          <w:right w:w="131" w:type="dxa"/>
        </w:tblCellMar>
        <w:tblLook w:val="04A0" w:firstRow="1" w:lastRow="0" w:firstColumn="1" w:lastColumn="0" w:noHBand="0" w:noVBand="1"/>
      </w:tblPr>
      <w:tblGrid>
        <w:gridCol w:w="4604"/>
        <w:gridCol w:w="4603"/>
        <w:gridCol w:w="4603"/>
      </w:tblGrid>
      <w:tr w:rsidR="00C92873">
        <w:trPr>
          <w:trHeight w:val="717"/>
        </w:trPr>
        <w:tc>
          <w:tcPr>
            <w:tcW w:w="4603"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Règles constitutives des modalités  d’évaluation</w:t>
            </w:r>
          </w:p>
        </w:tc>
        <w:tc>
          <w:tcPr>
            <w:tcW w:w="4603"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ce qu’il y a à appRendRe</w:t>
            </w:r>
          </w:p>
        </w:tc>
        <w:tc>
          <w:tcPr>
            <w:tcW w:w="4603"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RepèRes d’expRession de la compétence</w:t>
            </w:r>
          </w:p>
        </w:tc>
      </w:tr>
      <w:tr w:rsidR="00C92873">
        <w:trPr>
          <w:trHeight w:val="8504"/>
        </w:trPr>
        <w:tc>
          <w:tcPr>
            <w:tcW w:w="4603" w:type="dxa"/>
            <w:tcBorders>
              <w:top w:val="single" w:sz="3" w:space="0" w:color="90B5C5"/>
              <w:left w:val="single" w:sz="3" w:space="0" w:color="0E869E"/>
              <w:bottom w:val="single" w:sz="3" w:space="0" w:color="0E869E"/>
              <w:right w:val="single" w:sz="3" w:space="0" w:color="0E869E"/>
            </w:tcBorders>
          </w:tcPr>
          <w:p w:rsidR="00C92873" w:rsidRDefault="00C92873"/>
        </w:tc>
        <w:tc>
          <w:tcPr>
            <w:tcW w:w="4603" w:type="dxa"/>
            <w:tcBorders>
              <w:top w:val="single" w:sz="3" w:space="0" w:color="90B5C5"/>
              <w:left w:val="single" w:sz="3" w:space="0" w:color="0E869E"/>
              <w:bottom w:val="single" w:sz="3" w:space="0" w:color="0E869E"/>
              <w:right w:val="single" w:sz="3" w:space="0" w:color="0E869E"/>
            </w:tcBorders>
            <w:vAlign w:val="center"/>
          </w:tcPr>
          <w:p w:rsidR="00C92873" w:rsidRDefault="00360255">
            <w:pPr>
              <w:numPr>
                <w:ilvl w:val="0"/>
                <w:numId w:val="3"/>
              </w:numPr>
              <w:spacing w:after="57" w:line="221" w:lineRule="auto"/>
            </w:pPr>
            <w:r>
              <w:rPr>
                <w:sz w:val="16"/>
              </w:rPr>
              <w:t>le bras lanceur est en supination. Il donne la puissance (longueur) et la direction du disque (précision) tandis que l’extension du poignet (fouetté) donne la vitesse de rotation au disque. Plus la rotation est intense, plus la trajectoire est rectiligne ;</w:t>
            </w:r>
          </w:p>
          <w:p w:rsidR="00C92873" w:rsidRDefault="00360255">
            <w:pPr>
              <w:numPr>
                <w:ilvl w:val="0"/>
                <w:numId w:val="3"/>
              </w:numPr>
              <w:spacing w:after="510" w:line="221" w:lineRule="auto"/>
            </w:pPr>
            <w:r>
              <w:rPr>
                <w:sz w:val="16"/>
              </w:rPr>
              <w:t>le pied d’appui (pivot) bien ancré au sol permet un relâchement optimal du bras lanceur.</w:t>
            </w:r>
          </w:p>
          <w:p w:rsidR="00C92873" w:rsidRDefault="00360255">
            <w:pPr>
              <w:spacing w:after="26"/>
            </w:pPr>
            <w:r>
              <w:rPr>
                <w:b/>
                <w:sz w:val="16"/>
              </w:rPr>
              <w:t>attraper correctement le disque :</w:t>
            </w:r>
          </w:p>
          <w:p w:rsidR="00C92873" w:rsidRDefault="00360255">
            <w:pPr>
              <w:numPr>
                <w:ilvl w:val="0"/>
                <w:numId w:val="3"/>
              </w:numPr>
              <w:spacing w:after="113" w:line="221" w:lineRule="auto"/>
            </w:pPr>
            <w:r>
              <w:rPr>
                <w:sz w:val="16"/>
              </w:rPr>
              <w:t>«catch» type crocodile (attraper le disque une main audessus, l’autre en dessous, à hauteur de ventre).</w:t>
            </w:r>
          </w:p>
          <w:p w:rsidR="00C92873" w:rsidRDefault="00360255">
            <w:pPr>
              <w:spacing w:after="26"/>
            </w:pPr>
            <w:r>
              <w:rPr>
                <w:b/>
                <w:sz w:val="16"/>
              </w:rPr>
              <w:t>savoir pivoter pour s’orient</w:t>
            </w:r>
            <w:r>
              <w:rPr>
                <w:b/>
                <w:sz w:val="16"/>
              </w:rPr>
              <w:t>er et décider :</w:t>
            </w:r>
          </w:p>
          <w:p w:rsidR="00C92873" w:rsidRDefault="00360255">
            <w:pPr>
              <w:numPr>
                <w:ilvl w:val="0"/>
                <w:numId w:val="3"/>
              </w:numPr>
              <w:spacing w:after="57" w:line="221" w:lineRule="auto"/>
            </w:pPr>
            <w:r>
              <w:rPr>
                <w:sz w:val="16"/>
              </w:rPr>
              <w:t>utiliser son pied pivot et la rotation de sa ligne d’épaules pour s’orienter dans différentes directions et observer le jeu afin de prendre des informations par rapport à la cible, l’adversaire et ses partenaires ;</w:t>
            </w:r>
          </w:p>
          <w:p w:rsidR="00C92873" w:rsidRDefault="00360255">
            <w:pPr>
              <w:numPr>
                <w:ilvl w:val="0"/>
                <w:numId w:val="3"/>
              </w:numPr>
              <w:spacing w:after="113" w:line="221" w:lineRule="auto"/>
            </w:pPr>
            <w:r>
              <w:rPr>
                <w:sz w:val="16"/>
              </w:rPr>
              <w:t>faire un choix de passe e</w:t>
            </w:r>
            <w:r>
              <w:rPr>
                <w:sz w:val="16"/>
              </w:rPr>
              <w:t xml:space="preserve">n fonction de ces informations et utiliser le pied pivot avec une fente avant pour passer le disque à un partenaire hors de portée du défenseur. </w:t>
            </w:r>
          </w:p>
          <w:p w:rsidR="00C92873" w:rsidRDefault="00360255">
            <w:pPr>
              <w:spacing w:after="57" w:line="221" w:lineRule="auto"/>
            </w:pPr>
            <w:r>
              <w:rPr>
                <w:b/>
                <w:sz w:val="16"/>
              </w:rPr>
              <w:t>se démarquer à distance de passe en rompant l’alignement porteur /défenseur :</w:t>
            </w:r>
          </w:p>
          <w:p w:rsidR="00C92873" w:rsidRDefault="00360255">
            <w:pPr>
              <w:numPr>
                <w:ilvl w:val="0"/>
                <w:numId w:val="3"/>
              </w:numPr>
              <w:spacing w:after="57" w:line="221" w:lineRule="auto"/>
            </w:pPr>
            <w:r>
              <w:rPr>
                <w:sz w:val="16"/>
              </w:rPr>
              <w:t>aller où il n’y a personne pour recevoir le disque, en restant assez proche sur le côté de son camarade mais sans le coller ;</w:t>
            </w:r>
          </w:p>
          <w:p w:rsidR="00C92873" w:rsidRDefault="00360255">
            <w:pPr>
              <w:numPr>
                <w:ilvl w:val="0"/>
                <w:numId w:val="3"/>
              </w:numPr>
              <w:spacing w:after="0" w:line="221" w:lineRule="auto"/>
            </w:pPr>
            <w:r>
              <w:rPr>
                <w:sz w:val="16"/>
              </w:rPr>
              <w:t xml:space="preserve">demander le disque en dehors de la zone hachurée (triangle formé par les bras du défenseur direct). </w:t>
            </w:r>
          </w:p>
          <w:p w:rsidR="00C92873" w:rsidRDefault="00360255">
            <w:pPr>
              <w:spacing w:after="206"/>
              <w:ind w:left="21"/>
            </w:pPr>
            <w:r>
              <w:rPr>
                <w:noProof/>
              </w:rPr>
              <w:drawing>
                <wp:inline distT="0" distB="0" distL="0" distR="0">
                  <wp:extent cx="1645920" cy="925830"/>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25"/>
                          <a:stretch>
                            <a:fillRect/>
                          </a:stretch>
                        </pic:blipFill>
                        <pic:spPr>
                          <a:xfrm>
                            <a:off x="0" y="0"/>
                            <a:ext cx="1645920" cy="925830"/>
                          </a:xfrm>
                          <a:prstGeom prst="rect">
                            <a:avLst/>
                          </a:prstGeom>
                        </pic:spPr>
                      </pic:pic>
                    </a:graphicData>
                  </a:graphic>
                </wp:inline>
              </w:drawing>
            </w:r>
          </w:p>
          <w:p w:rsidR="00C92873" w:rsidRDefault="00360255">
            <w:pPr>
              <w:spacing w:after="26"/>
            </w:pPr>
            <w:r>
              <w:rPr>
                <w:b/>
                <w:sz w:val="16"/>
              </w:rPr>
              <w:t>défendre individuellement sur le porteur de disque :</w:t>
            </w:r>
          </w:p>
          <w:p w:rsidR="00C92873" w:rsidRDefault="00360255">
            <w:pPr>
              <w:numPr>
                <w:ilvl w:val="0"/>
                <w:numId w:val="3"/>
              </w:numPr>
              <w:spacing w:after="0"/>
            </w:pPr>
            <w:r>
              <w:rPr>
                <w:sz w:val="16"/>
              </w:rPr>
              <w:t>seul un joueur peut venir gêner le porteur de disque à une distance minimale d’un disque, dans le respect du non contact.</w:t>
            </w:r>
          </w:p>
        </w:tc>
        <w:tc>
          <w:tcPr>
            <w:tcW w:w="4603" w:type="dxa"/>
            <w:tcBorders>
              <w:top w:val="single" w:sz="3" w:space="0" w:color="90B5C5"/>
              <w:left w:val="single" w:sz="3" w:space="0" w:color="0E869E"/>
              <w:bottom w:val="single" w:sz="3" w:space="0" w:color="0E869E"/>
              <w:right w:val="single" w:sz="3" w:space="0" w:color="0E869E"/>
            </w:tcBorders>
            <w:vAlign w:val="center"/>
          </w:tcPr>
          <w:p w:rsidR="00C92873" w:rsidRDefault="00360255">
            <w:pPr>
              <w:spacing w:after="26"/>
            </w:pPr>
            <w:r>
              <w:rPr>
                <w:b/>
                <w:sz w:val="16"/>
              </w:rPr>
              <w:t>lors du lâcher :</w:t>
            </w:r>
          </w:p>
          <w:p w:rsidR="00C92873" w:rsidRDefault="00360255">
            <w:pPr>
              <w:numPr>
                <w:ilvl w:val="0"/>
                <w:numId w:val="4"/>
              </w:numPr>
              <w:spacing w:after="57" w:line="221" w:lineRule="auto"/>
              <w:ind w:right="18"/>
            </w:pPr>
            <w:r>
              <w:rPr>
                <w:sz w:val="16"/>
              </w:rPr>
              <w:t>bloque la hanche et l’épaule avant, dans l’axe du partenaire ;</w:t>
            </w:r>
          </w:p>
          <w:p w:rsidR="00C92873" w:rsidRDefault="00360255">
            <w:pPr>
              <w:numPr>
                <w:ilvl w:val="0"/>
                <w:numId w:val="4"/>
              </w:numPr>
              <w:spacing w:after="57" w:line="221" w:lineRule="auto"/>
              <w:ind w:right="18"/>
            </w:pPr>
            <w:r>
              <w:rPr>
                <w:sz w:val="16"/>
              </w:rPr>
              <w:t>r</w:t>
            </w:r>
            <w:r>
              <w:rPr>
                <w:sz w:val="16"/>
              </w:rPr>
              <w:t>éalise un pied de pivot du bon côté (la jambe du côté du bras lanceur, suit le bras lanceur et permet la rotation autour du pied d’appui) ;</w:t>
            </w:r>
          </w:p>
          <w:p w:rsidR="00C92873" w:rsidRDefault="00360255">
            <w:pPr>
              <w:numPr>
                <w:ilvl w:val="0"/>
                <w:numId w:val="4"/>
              </w:numPr>
              <w:spacing w:after="57" w:line="221" w:lineRule="auto"/>
              <w:ind w:right="18"/>
            </w:pPr>
            <w:r>
              <w:rPr>
                <w:sz w:val="16"/>
              </w:rPr>
              <w:t xml:space="preserve">garde le bras tendu jusqu’à la réception du disque par le partenaire (assurant l’accompagnement et une amplitude du </w:t>
            </w:r>
            <w:r>
              <w:rPr>
                <w:sz w:val="16"/>
              </w:rPr>
              <w:t xml:space="preserve">mouvement). </w:t>
            </w:r>
          </w:p>
          <w:p w:rsidR="00C92873" w:rsidRDefault="00360255">
            <w:pPr>
              <w:spacing w:after="26"/>
            </w:pPr>
            <w:r>
              <w:rPr>
                <w:b/>
                <w:sz w:val="16"/>
              </w:rPr>
              <w:t>lors de la réception :</w:t>
            </w:r>
          </w:p>
          <w:p w:rsidR="00C92873" w:rsidRDefault="00360255">
            <w:pPr>
              <w:numPr>
                <w:ilvl w:val="0"/>
                <w:numId w:val="4"/>
              </w:numPr>
              <w:spacing w:after="0" w:line="825" w:lineRule="auto"/>
              <w:ind w:right="18"/>
            </w:pPr>
            <w:r>
              <w:rPr>
                <w:sz w:val="16"/>
              </w:rPr>
              <w:t xml:space="preserve">réceptionne correctement  à l’arrêt le disque sur une passe bien réalisée, grâce à une ouverture des bras de haut en bas à hauteur de tronc. </w:t>
            </w:r>
            <w:r>
              <w:rPr>
                <w:b/>
                <w:sz w:val="16"/>
              </w:rPr>
              <w:t>en appui :</w:t>
            </w:r>
          </w:p>
          <w:p w:rsidR="00C92873" w:rsidRDefault="00360255">
            <w:pPr>
              <w:numPr>
                <w:ilvl w:val="0"/>
                <w:numId w:val="4"/>
              </w:numPr>
              <w:spacing w:after="0" w:line="883" w:lineRule="auto"/>
              <w:ind w:right="18"/>
            </w:pPr>
            <w:r>
              <w:rPr>
                <w:sz w:val="16"/>
              </w:rPr>
              <w:t xml:space="preserve">cherche à demander le disque en étant visible du porteur (en dehors de la zone interdite par le défenseur direct), davantage en appui (en avant du porteur de disque et sur les côtés). </w:t>
            </w:r>
            <w:r>
              <w:rPr>
                <w:b/>
                <w:sz w:val="16"/>
              </w:rPr>
              <w:t>en défense :</w:t>
            </w:r>
          </w:p>
          <w:p w:rsidR="00C92873" w:rsidRDefault="00360255">
            <w:pPr>
              <w:numPr>
                <w:ilvl w:val="0"/>
                <w:numId w:val="4"/>
              </w:numPr>
              <w:spacing w:after="57" w:line="221" w:lineRule="auto"/>
              <w:ind w:right="18"/>
            </w:pPr>
            <w:r>
              <w:rPr>
                <w:sz w:val="16"/>
              </w:rPr>
              <w:t>intègre le changement de sens du jeu dès qu’un disque est a</w:t>
            </w:r>
            <w:r>
              <w:rPr>
                <w:sz w:val="16"/>
              </w:rPr>
              <w:t>mené au sol ;</w:t>
            </w:r>
          </w:p>
          <w:p w:rsidR="00C92873" w:rsidRDefault="00360255">
            <w:pPr>
              <w:numPr>
                <w:ilvl w:val="0"/>
                <w:numId w:val="4"/>
              </w:numPr>
              <w:spacing w:after="0"/>
              <w:ind w:right="18"/>
            </w:pPr>
            <w:r>
              <w:rPr>
                <w:sz w:val="16"/>
              </w:rPr>
              <w:t>défend sur le porteur de disque ou gêne un adversaire démarqué.</w:t>
            </w:r>
          </w:p>
        </w:tc>
      </w:tr>
    </w:tbl>
    <w:p w:rsidR="00C92873" w:rsidRDefault="00C92873">
      <w:pPr>
        <w:spacing w:after="0"/>
        <w:ind w:left="-628" w:right="13490"/>
      </w:pPr>
    </w:p>
    <w:tbl>
      <w:tblPr>
        <w:tblStyle w:val="TableGrid"/>
        <w:tblW w:w="13813" w:type="dxa"/>
        <w:tblInd w:w="1701" w:type="dxa"/>
        <w:tblCellMar>
          <w:top w:w="39" w:type="dxa"/>
          <w:left w:w="80" w:type="dxa"/>
          <w:bottom w:w="0" w:type="dxa"/>
          <w:right w:w="40" w:type="dxa"/>
        </w:tblCellMar>
        <w:tblLook w:val="04A0" w:firstRow="1" w:lastRow="0" w:firstColumn="1" w:lastColumn="0" w:noHBand="0" w:noVBand="1"/>
      </w:tblPr>
      <w:tblGrid>
        <w:gridCol w:w="4605"/>
        <w:gridCol w:w="4604"/>
        <w:gridCol w:w="4604"/>
      </w:tblGrid>
      <w:tr w:rsidR="00C92873">
        <w:trPr>
          <w:trHeight w:val="694"/>
        </w:trPr>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91"/>
            </w:pPr>
            <w:r>
              <w:rPr>
                <w:b/>
                <w:color w:val="FFFFFF"/>
                <w:sz w:val="18"/>
              </w:rPr>
              <w:lastRenderedPageBreak/>
              <w:t>Règles constitutives des modalités  d’évaluation</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91"/>
            </w:pPr>
            <w:r>
              <w:rPr>
                <w:b/>
                <w:color w:val="FFFFFF"/>
                <w:sz w:val="18"/>
              </w:rPr>
              <w:t>ce qu’il y a à appRendRe</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91"/>
            </w:pPr>
            <w:r>
              <w:rPr>
                <w:b/>
                <w:color w:val="FFFFFF"/>
                <w:sz w:val="18"/>
              </w:rPr>
              <w:t>RepèRes d’expRession de la compétence</w:t>
            </w:r>
          </w:p>
        </w:tc>
      </w:tr>
      <w:tr w:rsidR="00C92873">
        <w:trPr>
          <w:trHeight w:val="2186"/>
        </w:trPr>
        <w:tc>
          <w:tcPr>
            <w:tcW w:w="4604" w:type="dxa"/>
            <w:tcBorders>
              <w:top w:val="single" w:sz="3" w:space="0" w:color="90B5C5"/>
              <w:left w:val="single" w:sz="3" w:space="0" w:color="0E869E"/>
              <w:bottom w:val="single" w:sz="3" w:space="0" w:color="90B5C5"/>
              <w:right w:val="single" w:sz="3" w:space="0" w:color="0E869E"/>
            </w:tcBorders>
          </w:tcPr>
          <w:p w:rsidR="00C92873" w:rsidRDefault="00C92873"/>
        </w:tc>
        <w:tc>
          <w:tcPr>
            <w:tcW w:w="4604" w:type="dxa"/>
            <w:tcBorders>
              <w:top w:val="single" w:sz="3" w:space="0" w:color="90B5C5"/>
              <w:left w:val="single" w:sz="3" w:space="0" w:color="0E869E"/>
              <w:bottom w:val="single" w:sz="3" w:space="0" w:color="90B5C5"/>
              <w:right w:val="single" w:sz="3" w:space="0" w:color="0E869E"/>
            </w:tcBorders>
            <w:vAlign w:val="center"/>
          </w:tcPr>
          <w:p w:rsidR="00C92873" w:rsidRDefault="00360255">
            <w:pPr>
              <w:spacing w:after="26"/>
              <w:ind w:left="90"/>
            </w:pPr>
            <w:r>
              <w:rPr>
                <w:b/>
                <w:sz w:val="16"/>
              </w:rPr>
              <w:t xml:space="preserve">construire le rôle d’observateur : </w:t>
            </w:r>
          </w:p>
          <w:p w:rsidR="00C92873" w:rsidRDefault="00360255">
            <w:pPr>
              <w:numPr>
                <w:ilvl w:val="0"/>
                <w:numId w:val="5"/>
              </w:numPr>
              <w:spacing w:after="57" w:line="221" w:lineRule="auto"/>
            </w:pPr>
            <w:r>
              <w:rPr>
                <w:sz w:val="16"/>
              </w:rPr>
              <w:t>être attentif et placé de part et d’autre du terrain pour bien observer ;</w:t>
            </w:r>
          </w:p>
          <w:p w:rsidR="00C92873" w:rsidRDefault="00360255">
            <w:pPr>
              <w:numPr>
                <w:ilvl w:val="0"/>
                <w:numId w:val="5"/>
              </w:numPr>
              <w:spacing w:after="57" w:line="221" w:lineRule="auto"/>
            </w:pPr>
            <w:r>
              <w:rPr>
                <w:sz w:val="16"/>
              </w:rPr>
              <w:t>identifier des critères simples d’observation (nombre de passes réalisées, « touch-down » marqués) ;</w:t>
            </w:r>
          </w:p>
          <w:p w:rsidR="00C92873" w:rsidRDefault="00360255">
            <w:pPr>
              <w:numPr>
                <w:ilvl w:val="0"/>
                <w:numId w:val="5"/>
              </w:numPr>
              <w:spacing w:after="113" w:line="221" w:lineRule="auto"/>
            </w:pPr>
            <w:r>
              <w:rPr>
                <w:sz w:val="16"/>
              </w:rPr>
              <w:t>les relever en restant attentif à chaque action avec l’aide d’un camarade (l’un à</w:t>
            </w:r>
            <w:r>
              <w:rPr>
                <w:sz w:val="16"/>
              </w:rPr>
              <w:t xml:space="preserve"> l’observation, l’autre au script).</w:t>
            </w:r>
          </w:p>
          <w:p w:rsidR="00C92873" w:rsidRDefault="00360255">
            <w:pPr>
              <w:spacing w:after="0"/>
              <w:ind w:left="90"/>
            </w:pPr>
            <w:r>
              <w:rPr>
                <w:sz w:val="16"/>
              </w:rPr>
              <w:t>(« touch-down » : point marqué dans la zone d’en-but en réceptionnant la passe d’un partenaire.)</w:t>
            </w:r>
          </w:p>
        </w:tc>
        <w:tc>
          <w:tcPr>
            <w:tcW w:w="4604" w:type="dxa"/>
            <w:tcBorders>
              <w:top w:val="single" w:sz="3" w:space="0" w:color="90B5C5"/>
              <w:left w:val="single" w:sz="3" w:space="0" w:color="0E869E"/>
              <w:bottom w:val="single" w:sz="3" w:space="0" w:color="90B5C5"/>
              <w:right w:val="single" w:sz="3" w:space="0" w:color="0E869E"/>
            </w:tcBorders>
          </w:tcPr>
          <w:p w:rsidR="00C92873" w:rsidRDefault="00360255">
            <w:pPr>
              <w:spacing w:after="26"/>
              <w:ind w:left="90"/>
            </w:pPr>
            <w:r>
              <w:rPr>
                <w:b/>
                <w:sz w:val="16"/>
              </w:rPr>
              <w:t>pour l’observateur :</w:t>
            </w:r>
          </w:p>
          <w:p w:rsidR="00C92873" w:rsidRDefault="00360255">
            <w:pPr>
              <w:numPr>
                <w:ilvl w:val="0"/>
                <w:numId w:val="6"/>
              </w:numPr>
              <w:spacing w:after="26"/>
            </w:pPr>
            <w:r>
              <w:rPr>
                <w:sz w:val="16"/>
              </w:rPr>
              <w:t xml:space="preserve">se place de façon à voir l’ensemble des joueurs ; </w:t>
            </w:r>
          </w:p>
          <w:p w:rsidR="00C92873" w:rsidRDefault="00360255">
            <w:pPr>
              <w:numPr>
                <w:ilvl w:val="0"/>
                <w:numId w:val="6"/>
              </w:numPr>
              <w:spacing w:after="0" w:line="291" w:lineRule="auto"/>
            </w:pPr>
            <w:r>
              <w:rPr>
                <w:sz w:val="16"/>
              </w:rPr>
              <w:t xml:space="preserve">relève correctement les points marqués par une équipe ; </w:t>
            </w:r>
            <w:r>
              <w:rPr>
                <w:color w:val="0E869E"/>
                <w:sz w:val="16"/>
              </w:rPr>
              <w:t>•</w:t>
            </w:r>
            <w:r>
              <w:rPr>
                <w:color w:val="0E869E"/>
                <w:sz w:val="16"/>
              </w:rPr>
              <w:tab/>
            </w:r>
            <w:r>
              <w:rPr>
                <w:sz w:val="16"/>
              </w:rPr>
              <w:t>communique avec son partenaire pour vérifier les relevés ;</w:t>
            </w:r>
          </w:p>
          <w:p w:rsidR="00C92873" w:rsidRDefault="00360255">
            <w:pPr>
              <w:numPr>
                <w:ilvl w:val="0"/>
                <w:numId w:val="6"/>
              </w:numPr>
              <w:spacing w:after="0"/>
            </w:pPr>
            <w:r>
              <w:rPr>
                <w:sz w:val="16"/>
              </w:rPr>
              <w:t>indique en fin de match l’équipe qui l’a emporté.</w:t>
            </w:r>
          </w:p>
        </w:tc>
      </w:tr>
      <w:tr w:rsidR="00C92873">
        <w:trPr>
          <w:trHeight w:val="5669"/>
        </w:trPr>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83"/>
            </w:pPr>
            <w:r>
              <w:rPr>
                <w:b/>
                <w:sz w:val="16"/>
                <w:u w:val="single" w:color="000000"/>
              </w:rPr>
              <w:t>pour le second degré :</w:t>
            </w:r>
          </w:p>
          <w:p w:rsidR="00C92873" w:rsidRDefault="00360255">
            <w:pPr>
              <w:spacing w:after="83"/>
            </w:pPr>
            <w:r>
              <w:rPr>
                <w:b/>
                <w:sz w:val="16"/>
              </w:rPr>
              <w:t>Rechercher le gain d’une rencontre aménagée.</w:t>
            </w:r>
          </w:p>
          <w:p w:rsidR="00C92873" w:rsidRDefault="00360255">
            <w:pPr>
              <w:spacing w:after="113" w:line="221" w:lineRule="auto"/>
            </w:pPr>
            <w:r>
              <w:rPr>
                <w:b/>
                <w:sz w:val="16"/>
              </w:rPr>
              <w:t>conserver collective</w:t>
            </w:r>
            <w:r>
              <w:rPr>
                <w:b/>
                <w:sz w:val="16"/>
              </w:rPr>
              <w:t>ment pour progresser vers une zone d’en-but.</w:t>
            </w:r>
          </w:p>
          <w:p w:rsidR="00C92873" w:rsidRDefault="00360255">
            <w:pPr>
              <w:spacing w:after="57" w:line="291" w:lineRule="auto"/>
              <w:ind w:right="185"/>
            </w:pPr>
            <w:r>
              <w:rPr>
                <w:b/>
                <w:sz w:val="16"/>
              </w:rPr>
              <w:t>enrichir sa connaissance du règlement et appeler à la faute sous la supervision d’un tiers. défendre en individuel.</w:t>
            </w:r>
          </w:p>
          <w:p w:rsidR="00C92873" w:rsidRDefault="00360255">
            <w:pPr>
              <w:spacing w:after="0"/>
            </w:pPr>
            <w:r>
              <w:rPr>
                <w:b/>
                <w:sz w:val="16"/>
              </w:rPr>
              <w:t>observer un match à partir de critères d’observation définis et identifiés.</w:t>
            </w:r>
          </w:p>
        </w:tc>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113" w:line="221" w:lineRule="auto"/>
              <w:ind w:right="61"/>
            </w:pPr>
            <w:r>
              <w:rPr>
                <w:b/>
                <w:sz w:val="16"/>
              </w:rPr>
              <w:t xml:space="preserve">étape 2 </w:t>
            </w:r>
            <w:r>
              <w:rPr>
                <w:sz w:val="16"/>
              </w:rPr>
              <w:t>: Rechercher avec fair-play le gain d’une opposition à effectif réduit par des choix pertinents de passe essentiellement en appui. Conserver collectivement pour progresser vers une zone d’en-but, face à une défense qui cherche à gêner par un marquage indiv</w:t>
            </w:r>
            <w:r>
              <w:rPr>
                <w:sz w:val="16"/>
              </w:rPr>
              <w:t>iduel prédéterminé. Respecter un règlement enrichi avec l’aide de l’enseignant. Relever le score, calculer un score moyen par possession.</w:t>
            </w:r>
          </w:p>
          <w:p w:rsidR="00C92873" w:rsidRDefault="00360255">
            <w:pPr>
              <w:spacing w:after="57" w:line="221" w:lineRule="auto"/>
            </w:pPr>
            <w:r>
              <w:rPr>
                <w:b/>
                <w:sz w:val="16"/>
              </w:rPr>
              <w:t>pivoter efficacement pour passer en revers et / ou en coup droit occasionnellement dans un espace proche :</w:t>
            </w:r>
          </w:p>
          <w:p w:rsidR="00C92873" w:rsidRDefault="00360255">
            <w:pPr>
              <w:numPr>
                <w:ilvl w:val="0"/>
                <w:numId w:val="7"/>
              </w:numPr>
              <w:spacing w:after="57" w:line="221" w:lineRule="auto"/>
            </w:pPr>
            <w:r>
              <w:rPr>
                <w:sz w:val="16"/>
              </w:rPr>
              <w:t>utiliser son pied pivot et la rotation de sa ligne d’épaules  pour s’orienter dans différentes directions et observer le jeu afin de prendre des informations par rapport à la cible, l’adversaire et ses partenaires ;</w:t>
            </w:r>
          </w:p>
          <w:p w:rsidR="00C92873" w:rsidRDefault="00360255">
            <w:pPr>
              <w:numPr>
                <w:ilvl w:val="0"/>
                <w:numId w:val="7"/>
              </w:numPr>
              <w:spacing w:after="113" w:line="221" w:lineRule="auto"/>
            </w:pPr>
            <w:r>
              <w:rPr>
                <w:sz w:val="16"/>
              </w:rPr>
              <w:t>faire un choix de passe en fonction de c</w:t>
            </w:r>
            <w:r>
              <w:rPr>
                <w:sz w:val="16"/>
              </w:rPr>
              <w:t xml:space="preserve">es informations et utiliser le pied pivot avec une fente avant pour sortir de la zone d’ombre  et lancer hors de portée du défenseur. </w:t>
            </w:r>
          </w:p>
          <w:p w:rsidR="00C92873" w:rsidRDefault="00360255">
            <w:pPr>
              <w:spacing w:after="26"/>
            </w:pPr>
            <w:r>
              <w:rPr>
                <w:b/>
                <w:sz w:val="16"/>
              </w:rPr>
              <w:t>Réceptionner un disque en course :</w:t>
            </w:r>
          </w:p>
          <w:p w:rsidR="00C92873" w:rsidRDefault="00360255">
            <w:pPr>
              <w:numPr>
                <w:ilvl w:val="0"/>
                <w:numId w:val="7"/>
              </w:numPr>
              <w:spacing w:after="57" w:line="221" w:lineRule="auto"/>
            </w:pPr>
            <w:r>
              <w:rPr>
                <w:sz w:val="16"/>
              </w:rPr>
              <w:t>ouvrir ses bras, un vers le haut qui protège le visage, un vers le bas. Les refermer q</w:t>
            </w:r>
            <w:r>
              <w:rPr>
                <w:sz w:val="16"/>
              </w:rPr>
              <w:t>uand le disque est à portée et le bloquer à 2 mains contre sa poitrine ;</w:t>
            </w:r>
          </w:p>
          <w:p w:rsidR="00C92873" w:rsidRDefault="00360255">
            <w:pPr>
              <w:numPr>
                <w:ilvl w:val="0"/>
                <w:numId w:val="7"/>
              </w:numPr>
              <w:spacing w:after="113" w:line="221" w:lineRule="auto"/>
            </w:pPr>
            <w:r>
              <w:rPr>
                <w:sz w:val="16"/>
              </w:rPr>
              <w:t>regarder régulièrement le disque dans sa course pour anticiper sa trajectoire et se placer à portée de réception.</w:t>
            </w:r>
          </w:p>
          <w:p w:rsidR="00C92873" w:rsidRDefault="00360255">
            <w:pPr>
              <w:spacing w:after="26"/>
            </w:pPr>
            <w:r>
              <w:rPr>
                <w:b/>
                <w:sz w:val="16"/>
              </w:rPr>
              <w:t>identifier une situation favorable de marque :</w:t>
            </w:r>
          </w:p>
          <w:p w:rsidR="00C92873" w:rsidRDefault="00360255">
            <w:pPr>
              <w:numPr>
                <w:ilvl w:val="0"/>
                <w:numId w:val="7"/>
              </w:numPr>
              <w:spacing w:after="0"/>
            </w:pPr>
            <w:r>
              <w:rPr>
                <w:sz w:val="16"/>
              </w:rPr>
              <w:t>identifier l’endroit d</w:t>
            </w:r>
            <w:r>
              <w:rPr>
                <w:sz w:val="16"/>
              </w:rPr>
              <w:t>e la récupération, le nombre et la position des défenseurs et des partenaires disponibles par rapport à la cible et au porteur du disque.</w:t>
            </w:r>
          </w:p>
        </w:tc>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26"/>
            </w:pPr>
            <w:r>
              <w:rPr>
                <w:b/>
                <w:sz w:val="16"/>
              </w:rPr>
              <w:t>pour le joueur :</w:t>
            </w:r>
          </w:p>
          <w:p w:rsidR="00C92873" w:rsidRDefault="00360255">
            <w:pPr>
              <w:numPr>
                <w:ilvl w:val="0"/>
                <w:numId w:val="8"/>
              </w:numPr>
              <w:spacing w:after="57" w:line="221" w:lineRule="auto"/>
            </w:pPr>
            <w:r>
              <w:rPr>
                <w:sz w:val="16"/>
              </w:rPr>
              <w:t>recherche le gain du match en respectant partenaires et adversaires ;</w:t>
            </w:r>
          </w:p>
          <w:p w:rsidR="00C92873" w:rsidRDefault="00360255">
            <w:pPr>
              <w:numPr>
                <w:ilvl w:val="0"/>
                <w:numId w:val="8"/>
              </w:numPr>
              <w:spacing w:after="85" w:line="256" w:lineRule="auto"/>
            </w:pPr>
            <w:r>
              <w:rPr>
                <w:sz w:val="16"/>
              </w:rPr>
              <w:t xml:space="preserve">accepte la défaite sans se laisser dépasser par l’enjeu de la rencontre et sait se montrer humble dans la victoire ; </w:t>
            </w:r>
            <w:r>
              <w:rPr>
                <w:color w:val="0E869E"/>
                <w:sz w:val="16"/>
              </w:rPr>
              <w:t>•</w:t>
            </w:r>
            <w:r>
              <w:rPr>
                <w:color w:val="0E869E"/>
                <w:sz w:val="16"/>
              </w:rPr>
              <w:tab/>
            </w:r>
            <w:r>
              <w:rPr>
                <w:sz w:val="16"/>
              </w:rPr>
              <w:t>respecte le rôle qui lui est attribué collectivement.</w:t>
            </w:r>
          </w:p>
          <w:p w:rsidR="00C92873" w:rsidRDefault="00360255">
            <w:pPr>
              <w:spacing w:after="26"/>
            </w:pPr>
            <w:r>
              <w:rPr>
                <w:b/>
                <w:sz w:val="16"/>
              </w:rPr>
              <w:t>lors du lancer :</w:t>
            </w:r>
          </w:p>
          <w:p w:rsidR="00C92873" w:rsidRDefault="00360255">
            <w:pPr>
              <w:numPr>
                <w:ilvl w:val="0"/>
                <w:numId w:val="8"/>
              </w:numPr>
              <w:spacing w:after="57" w:line="221" w:lineRule="auto"/>
            </w:pPr>
            <w:r>
              <w:rPr>
                <w:sz w:val="16"/>
              </w:rPr>
              <w:t>pivote plus vite avec davantage d’amplitude pour feinter le défens</w:t>
            </w:r>
            <w:r>
              <w:rPr>
                <w:sz w:val="16"/>
              </w:rPr>
              <w:t>eur ;</w:t>
            </w:r>
          </w:p>
          <w:p w:rsidR="00C92873" w:rsidRDefault="00360255">
            <w:pPr>
              <w:numPr>
                <w:ilvl w:val="0"/>
                <w:numId w:val="8"/>
              </w:numPr>
              <w:spacing w:after="57" w:line="221" w:lineRule="auto"/>
            </w:pPr>
            <w:r>
              <w:rPr>
                <w:sz w:val="16"/>
              </w:rPr>
              <w:t>réalise efficacement des passes en revers à 10 m vers un partenaire démarqué ;</w:t>
            </w:r>
          </w:p>
          <w:p w:rsidR="00C92873" w:rsidRDefault="00360255">
            <w:pPr>
              <w:numPr>
                <w:ilvl w:val="0"/>
                <w:numId w:val="8"/>
              </w:numPr>
              <w:spacing w:after="397" w:line="221" w:lineRule="auto"/>
            </w:pPr>
            <w:r>
              <w:rPr>
                <w:sz w:val="16"/>
              </w:rPr>
              <w:t>sait accélérer le jeu en jouant rapidement vers un partenaire démarqué vers l’en-but adverse.</w:t>
            </w:r>
          </w:p>
          <w:p w:rsidR="00C92873" w:rsidRDefault="00360255">
            <w:pPr>
              <w:spacing w:after="26"/>
            </w:pPr>
            <w:r>
              <w:rPr>
                <w:b/>
                <w:sz w:val="16"/>
              </w:rPr>
              <w:t>lors de la réception :</w:t>
            </w:r>
          </w:p>
          <w:p w:rsidR="00C92873" w:rsidRDefault="00360255">
            <w:pPr>
              <w:numPr>
                <w:ilvl w:val="0"/>
                <w:numId w:val="8"/>
              </w:numPr>
              <w:spacing w:after="57" w:line="221" w:lineRule="auto"/>
            </w:pPr>
            <w:r>
              <w:rPr>
                <w:sz w:val="16"/>
              </w:rPr>
              <w:t>réceptionne correctement le disque en mouvement vers l</w:t>
            </w:r>
            <w:r>
              <w:rPr>
                <w:sz w:val="16"/>
              </w:rPr>
              <w:t>e porteur sur une passe bien réalisée, grâce à une ouverture des bras de haut en bas à hauteur de tronc.</w:t>
            </w:r>
          </w:p>
          <w:p w:rsidR="00C92873" w:rsidRDefault="00360255">
            <w:pPr>
              <w:numPr>
                <w:ilvl w:val="0"/>
                <w:numId w:val="8"/>
              </w:numPr>
              <w:spacing w:after="83"/>
            </w:pPr>
            <w:r>
              <w:rPr>
                <w:sz w:val="16"/>
              </w:rPr>
              <w:t>enchaîne rapidement sur un pied de pivot.</w:t>
            </w:r>
          </w:p>
          <w:p w:rsidR="00C92873" w:rsidRDefault="00360255">
            <w:pPr>
              <w:spacing w:after="26"/>
            </w:pPr>
            <w:r>
              <w:rPr>
                <w:b/>
                <w:sz w:val="16"/>
              </w:rPr>
              <w:t>en soutien/appui :</w:t>
            </w:r>
          </w:p>
          <w:p w:rsidR="00C92873" w:rsidRDefault="00360255">
            <w:pPr>
              <w:numPr>
                <w:ilvl w:val="0"/>
                <w:numId w:val="8"/>
              </w:numPr>
              <w:spacing w:after="57" w:line="221" w:lineRule="auto"/>
            </w:pPr>
            <w:r>
              <w:rPr>
                <w:sz w:val="16"/>
              </w:rPr>
              <w:t>demande le disque en dehors de la zone interdite par le défenseur direct ;</w:t>
            </w:r>
          </w:p>
          <w:p w:rsidR="00C92873" w:rsidRDefault="00360255">
            <w:pPr>
              <w:numPr>
                <w:ilvl w:val="0"/>
                <w:numId w:val="8"/>
              </w:numPr>
              <w:spacing w:after="0"/>
            </w:pPr>
            <w:r>
              <w:rPr>
                <w:sz w:val="16"/>
              </w:rPr>
              <w:t>est toujours en</w:t>
            </w:r>
            <w:r>
              <w:rPr>
                <w:sz w:val="16"/>
              </w:rPr>
              <w:t xml:space="preserve"> mouvement et en feinte pour créer de l’incertitude. </w:t>
            </w:r>
          </w:p>
        </w:tc>
      </w:tr>
    </w:tbl>
    <w:p w:rsidR="00C92873" w:rsidRDefault="00C92873">
      <w:pPr>
        <w:spacing w:after="0"/>
        <w:ind w:left="-628" w:right="13490"/>
      </w:pPr>
    </w:p>
    <w:tbl>
      <w:tblPr>
        <w:tblStyle w:val="TableGrid"/>
        <w:tblW w:w="13813" w:type="dxa"/>
        <w:tblInd w:w="1701" w:type="dxa"/>
        <w:tblCellMar>
          <w:top w:w="39" w:type="dxa"/>
          <w:left w:w="80" w:type="dxa"/>
          <w:bottom w:w="128" w:type="dxa"/>
          <w:right w:w="48" w:type="dxa"/>
        </w:tblCellMar>
        <w:tblLook w:val="04A0" w:firstRow="1" w:lastRow="0" w:firstColumn="1" w:lastColumn="0" w:noHBand="0" w:noVBand="1"/>
      </w:tblPr>
      <w:tblGrid>
        <w:gridCol w:w="4604"/>
        <w:gridCol w:w="4604"/>
        <w:gridCol w:w="4604"/>
      </w:tblGrid>
      <w:tr w:rsidR="00C92873">
        <w:trPr>
          <w:trHeight w:val="694"/>
        </w:trPr>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91"/>
            </w:pPr>
            <w:r>
              <w:rPr>
                <w:b/>
                <w:color w:val="FFFFFF"/>
                <w:sz w:val="18"/>
              </w:rPr>
              <w:t>Règles constitutives des modalités  d’évaluation</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91"/>
            </w:pPr>
            <w:r>
              <w:rPr>
                <w:b/>
                <w:color w:val="FFFFFF"/>
                <w:sz w:val="18"/>
              </w:rPr>
              <w:t>ce qu’il y a à appRendRe</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91"/>
            </w:pPr>
            <w:r>
              <w:rPr>
                <w:b/>
                <w:color w:val="FFFFFF"/>
                <w:sz w:val="18"/>
              </w:rPr>
              <w:t>RepèRes d’expRession de la compétence</w:t>
            </w:r>
          </w:p>
        </w:tc>
      </w:tr>
      <w:tr w:rsidR="00C92873">
        <w:trPr>
          <w:trHeight w:val="2006"/>
        </w:trPr>
        <w:tc>
          <w:tcPr>
            <w:tcW w:w="4604" w:type="dxa"/>
            <w:tcBorders>
              <w:top w:val="single" w:sz="3" w:space="0" w:color="90B5C5"/>
              <w:left w:val="single" w:sz="3" w:space="0" w:color="0E869E"/>
              <w:bottom w:val="single" w:sz="3" w:space="0" w:color="90B5C5"/>
              <w:right w:val="single" w:sz="3" w:space="0" w:color="0E869E"/>
            </w:tcBorders>
          </w:tcPr>
          <w:p w:rsidR="00C92873" w:rsidRDefault="00C92873"/>
        </w:tc>
        <w:tc>
          <w:tcPr>
            <w:tcW w:w="4604" w:type="dxa"/>
            <w:tcBorders>
              <w:top w:val="single" w:sz="3" w:space="0" w:color="90B5C5"/>
              <w:left w:val="single" w:sz="3" w:space="0" w:color="0E869E"/>
              <w:bottom w:val="single" w:sz="3" w:space="0" w:color="90B5C5"/>
              <w:right w:val="single" w:sz="3" w:space="0" w:color="0E869E"/>
            </w:tcBorders>
            <w:vAlign w:val="center"/>
          </w:tcPr>
          <w:p w:rsidR="00C92873" w:rsidRDefault="00360255">
            <w:pPr>
              <w:spacing w:after="26"/>
              <w:ind w:right="32"/>
              <w:jc w:val="center"/>
            </w:pPr>
            <w:r>
              <w:rPr>
                <w:b/>
                <w:sz w:val="16"/>
              </w:rPr>
              <w:t>défendre sur un adversaire identifié pendant tout le match :</w:t>
            </w:r>
          </w:p>
          <w:p w:rsidR="00C92873" w:rsidRDefault="00360255">
            <w:pPr>
              <w:numPr>
                <w:ilvl w:val="0"/>
                <w:numId w:val="9"/>
              </w:numPr>
              <w:spacing w:after="113" w:line="221" w:lineRule="auto"/>
            </w:pPr>
            <w:r>
              <w:rPr>
                <w:sz w:val="16"/>
              </w:rPr>
              <w:t>savoir sur qui l’on défend avant la mise en jeu et gêner ce joueur dès que l’on n’a plus le disque.</w:t>
            </w:r>
          </w:p>
          <w:p w:rsidR="00C92873" w:rsidRDefault="00360255">
            <w:pPr>
              <w:spacing w:after="26"/>
              <w:ind w:left="90"/>
            </w:pPr>
            <w:r>
              <w:rPr>
                <w:b/>
                <w:sz w:val="16"/>
              </w:rPr>
              <w:t>enrichir le rôle d’observateur :</w:t>
            </w:r>
          </w:p>
          <w:p w:rsidR="00C92873" w:rsidRDefault="00360255">
            <w:pPr>
              <w:numPr>
                <w:ilvl w:val="0"/>
                <w:numId w:val="9"/>
              </w:numPr>
              <w:spacing w:after="0"/>
            </w:pPr>
            <w:r>
              <w:rPr>
                <w:sz w:val="16"/>
              </w:rPr>
              <w:t>être capable de calculer un score moyen par possession (nombre de points marqués / nombre de possessions) à l’issue d’une r</w:t>
            </w:r>
            <w:r>
              <w:rPr>
                <w:sz w:val="16"/>
              </w:rPr>
              <w:t>encontre et pouvoir situer ce score sur une échelle de performance.</w:t>
            </w:r>
          </w:p>
        </w:tc>
        <w:tc>
          <w:tcPr>
            <w:tcW w:w="4604" w:type="dxa"/>
            <w:tcBorders>
              <w:top w:val="single" w:sz="3" w:space="0" w:color="90B5C5"/>
              <w:left w:val="single" w:sz="3" w:space="0" w:color="0E869E"/>
              <w:bottom w:val="single" w:sz="3" w:space="0" w:color="90B5C5"/>
              <w:right w:val="single" w:sz="3" w:space="0" w:color="0E869E"/>
            </w:tcBorders>
            <w:vAlign w:val="center"/>
          </w:tcPr>
          <w:p w:rsidR="00C92873" w:rsidRDefault="00360255">
            <w:pPr>
              <w:spacing w:after="26"/>
              <w:ind w:left="90"/>
            </w:pPr>
            <w:r>
              <w:rPr>
                <w:b/>
                <w:sz w:val="16"/>
              </w:rPr>
              <w:t>en défense</w:t>
            </w:r>
          </w:p>
          <w:p w:rsidR="00C92873" w:rsidRDefault="00360255">
            <w:pPr>
              <w:numPr>
                <w:ilvl w:val="0"/>
                <w:numId w:val="10"/>
              </w:numPr>
              <w:spacing w:after="26"/>
            </w:pPr>
            <w:r>
              <w:rPr>
                <w:sz w:val="16"/>
              </w:rPr>
              <w:t>défend sur un adversaire prédéterminé sans en changer ;</w:t>
            </w:r>
          </w:p>
          <w:p w:rsidR="00C92873" w:rsidRDefault="00360255">
            <w:pPr>
              <w:numPr>
                <w:ilvl w:val="0"/>
                <w:numId w:val="10"/>
              </w:numPr>
              <w:spacing w:after="113" w:line="221" w:lineRule="auto"/>
            </w:pPr>
            <w:r>
              <w:rPr>
                <w:sz w:val="16"/>
              </w:rPr>
              <w:t>s’investit pour rechercher le gain de l’opposition sans se laisser dépasser par l’enjeu.</w:t>
            </w:r>
          </w:p>
          <w:p w:rsidR="00C92873" w:rsidRDefault="00360255">
            <w:pPr>
              <w:spacing w:after="26"/>
              <w:ind w:left="90"/>
            </w:pPr>
            <w:r>
              <w:rPr>
                <w:b/>
                <w:sz w:val="16"/>
              </w:rPr>
              <w:t>pour l’observateur :</w:t>
            </w:r>
          </w:p>
          <w:p w:rsidR="00C92873" w:rsidRDefault="00360255">
            <w:pPr>
              <w:numPr>
                <w:ilvl w:val="0"/>
                <w:numId w:val="10"/>
              </w:numPr>
              <w:spacing w:after="0"/>
            </w:pPr>
            <w:r>
              <w:rPr>
                <w:sz w:val="16"/>
              </w:rPr>
              <w:t>calculer un</w:t>
            </w:r>
            <w:r>
              <w:rPr>
                <w:sz w:val="16"/>
              </w:rPr>
              <w:t xml:space="preserve"> score moyen par possession (nombre de points marqués / nombre de possessions) et le met en relation avec le gain des rencontres.</w:t>
            </w:r>
          </w:p>
        </w:tc>
      </w:tr>
      <w:tr w:rsidR="00C92873">
        <w:trPr>
          <w:trHeight w:val="5543"/>
        </w:trPr>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83"/>
            </w:pPr>
            <w:r>
              <w:rPr>
                <w:b/>
                <w:sz w:val="16"/>
                <w:u w:val="single" w:color="000000"/>
              </w:rPr>
              <w:t>pour le second degré :</w:t>
            </w:r>
          </w:p>
          <w:p w:rsidR="00C92873" w:rsidRDefault="00360255">
            <w:pPr>
              <w:spacing w:after="83"/>
            </w:pPr>
            <w:r>
              <w:rPr>
                <w:b/>
                <w:sz w:val="16"/>
              </w:rPr>
              <w:t>Rechercher le gain d’un match.</w:t>
            </w:r>
          </w:p>
          <w:p w:rsidR="00C92873" w:rsidRDefault="00360255">
            <w:pPr>
              <w:spacing w:after="38" w:line="314" w:lineRule="auto"/>
              <w:ind w:right="37"/>
            </w:pPr>
            <w:r>
              <w:rPr>
                <w:b/>
                <w:sz w:val="16"/>
              </w:rPr>
              <w:t>construire un répertoire technique permettant d’assurer une circulation plus rapide et plus sûre du disque. enrichir sa connaissance du règlement et appeler à la faute. défendre en individuel.</w:t>
            </w:r>
          </w:p>
          <w:p w:rsidR="00C92873" w:rsidRDefault="00360255">
            <w:pPr>
              <w:spacing w:after="0"/>
            </w:pPr>
            <w:r>
              <w:rPr>
                <w:b/>
                <w:sz w:val="16"/>
              </w:rPr>
              <w:t>observer un match à partir de critères d’observation définis et</w:t>
            </w:r>
            <w:r>
              <w:rPr>
                <w:b/>
                <w:sz w:val="16"/>
              </w:rPr>
              <w:t xml:space="preserve"> identifiés.</w:t>
            </w:r>
          </w:p>
        </w:tc>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113" w:line="221" w:lineRule="auto"/>
              <w:ind w:right="2"/>
            </w:pPr>
            <w:r>
              <w:rPr>
                <w:b/>
                <w:sz w:val="16"/>
              </w:rPr>
              <w:t>étape 3</w:t>
            </w:r>
            <w:r>
              <w:rPr>
                <w:b/>
                <w:i/>
                <w:sz w:val="16"/>
              </w:rPr>
              <w:t xml:space="preserve"> </w:t>
            </w:r>
            <w:r>
              <w:rPr>
                <w:i/>
                <w:sz w:val="16"/>
              </w:rPr>
              <w:t xml:space="preserve">: </w:t>
            </w:r>
            <w:r>
              <w:rPr>
                <w:sz w:val="16"/>
              </w:rPr>
              <w:t>Rechercher avec fair-play le gain d’un match à effectif réduit (3 contre 3) par des choix pertinents de passe en appui et en soutien. Conserver collectivement pour progresser vers une zone d’en-but, face à une défense qui cherche à g</w:t>
            </w:r>
            <w:r>
              <w:rPr>
                <w:sz w:val="16"/>
              </w:rPr>
              <w:t>êner par un marquage individuel prédéterminé. Respecter les règles pour s’auto-arbitrer. Relever le score, calculer un score moyen par possession et le commenter.</w:t>
            </w:r>
          </w:p>
          <w:p w:rsidR="00C92873" w:rsidRDefault="00360255">
            <w:pPr>
              <w:spacing w:after="57" w:line="221" w:lineRule="auto"/>
            </w:pPr>
            <w:r>
              <w:rPr>
                <w:b/>
                <w:sz w:val="16"/>
              </w:rPr>
              <w:t>se démarquer  de façon explosive vers l’en-but, ou vers le porteur, mais toujours en dehors d</w:t>
            </w:r>
            <w:r>
              <w:rPr>
                <w:b/>
                <w:sz w:val="16"/>
              </w:rPr>
              <w:t>e la zone d’ombre et à distance de passe efficace :</w:t>
            </w:r>
          </w:p>
          <w:p w:rsidR="00C92873" w:rsidRDefault="00360255">
            <w:pPr>
              <w:numPr>
                <w:ilvl w:val="0"/>
                <w:numId w:val="11"/>
              </w:numPr>
              <w:spacing w:after="26"/>
            </w:pPr>
            <w:r>
              <w:rPr>
                <w:sz w:val="16"/>
              </w:rPr>
              <w:t>s’approcher du défenseur puis s’en éloigner ;</w:t>
            </w:r>
          </w:p>
          <w:p w:rsidR="00C92873" w:rsidRDefault="00360255">
            <w:pPr>
              <w:numPr>
                <w:ilvl w:val="0"/>
                <w:numId w:val="11"/>
              </w:numPr>
              <w:spacing w:after="57" w:line="221" w:lineRule="auto"/>
            </w:pPr>
            <w:r>
              <w:rPr>
                <w:sz w:val="16"/>
              </w:rPr>
              <w:t>observer si le porteur de disque dispose de solutions derrière lui (soutien) ou devant (en appui). Proposer une solution là où il n’en détient pas, dans un espace où il n’y a pas de défenseurs ;</w:t>
            </w:r>
          </w:p>
          <w:p w:rsidR="00C92873" w:rsidRDefault="00360255">
            <w:pPr>
              <w:numPr>
                <w:ilvl w:val="0"/>
                <w:numId w:val="11"/>
              </w:numPr>
              <w:spacing w:after="113" w:line="221" w:lineRule="auto"/>
            </w:pPr>
            <w:r>
              <w:rPr>
                <w:sz w:val="16"/>
              </w:rPr>
              <w:t>privilégier pour cela des courses curvilignes. Pointer du doi</w:t>
            </w:r>
            <w:r>
              <w:rPr>
                <w:sz w:val="16"/>
              </w:rPr>
              <w:t>gt dans le dos du défenseur l’espace libre choisi pour faciliter l’exécution du passeur (cela permet également de préparer un bras à la réception).</w:t>
            </w:r>
          </w:p>
          <w:p w:rsidR="00C92873" w:rsidRDefault="00360255">
            <w:pPr>
              <w:spacing w:after="26"/>
            </w:pPr>
            <w:r>
              <w:rPr>
                <w:b/>
                <w:sz w:val="16"/>
              </w:rPr>
              <w:t>passer en revers jusqu’à 15 mètres :</w:t>
            </w:r>
          </w:p>
          <w:p w:rsidR="00C92873" w:rsidRDefault="00360255">
            <w:pPr>
              <w:numPr>
                <w:ilvl w:val="0"/>
                <w:numId w:val="11"/>
              </w:numPr>
              <w:spacing w:after="0"/>
            </w:pPr>
            <w:r>
              <w:rPr>
                <w:sz w:val="16"/>
              </w:rPr>
              <w:t>accélérer encore davantage l’extension du poignet (fouetté) pour donner</w:t>
            </w:r>
            <w:r>
              <w:rPr>
                <w:sz w:val="16"/>
              </w:rPr>
              <w:t xml:space="preserve"> de la vitesse de rotation au disque. Plus la rotation est intense, plus la trajectoire est rectiligne et planante.</w:t>
            </w:r>
          </w:p>
        </w:tc>
        <w:tc>
          <w:tcPr>
            <w:tcW w:w="4604" w:type="dxa"/>
            <w:tcBorders>
              <w:top w:val="single" w:sz="3" w:space="0" w:color="90B5C5"/>
              <w:left w:val="single" w:sz="3" w:space="0" w:color="0E869E"/>
              <w:bottom w:val="single" w:sz="3" w:space="0" w:color="0E869E"/>
              <w:right w:val="single" w:sz="3" w:space="0" w:color="0E869E"/>
            </w:tcBorders>
            <w:vAlign w:val="bottom"/>
          </w:tcPr>
          <w:p w:rsidR="00C92873" w:rsidRDefault="00360255">
            <w:pPr>
              <w:spacing w:after="26"/>
            </w:pPr>
            <w:r>
              <w:rPr>
                <w:b/>
                <w:sz w:val="16"/>
              </w:rPr>
              <w:t>pour le joueur :</w:t>
            </w:r>
          </w:p>
          <w:p w:rsidR="00C92873" w:rsidRDefault="00360255">
            <w:pPr>
              <w:numPr>
                <w:ilvl w:val="0"/>
                <w:numId w:val="12"/>
              </w:numPr>
              <w:spacing w:after="0" w:line="848" w:lineRule="auto"/>
              <w:ind w:right="19"/>
            </w:pPr>
            <w:r>
              <w:rPr>
                <w:sz w:val="16"/>
              </w:rPr>
              <w:t>s’investit loyalement pour rechercher le gain de la rencontre en recherchant des solutions collectives à partir d’observati</w:t>
            </w:r>
            <w:r>
              <w:rPr>
                <w:sz w:val="16"/>
              </w:rPr>
              <w:t xml:space="preserve">ons relevées. </w:t>
            </w:r>
            <w:r>
              <w:rPr>
                <w:b/>
                <w:sz w:val="16"/>
              </w:rPr>
              <w:t>lors du lancer :</w:t>
            </w:r>
          </w:p>
          <w:p w:rsidR="00C92873" w:rsidRDefault="00360255">
            <w:pPr>
              <w:numPr>
                <w:ilvl w:val="0"/>
                <w:numId w:val="12"/>
              </w:numPr>
              <w:spacing w:after="57" w:line="221" w:lineRule="auto"/>
              <w:ind w:right="19"/>
            </w:pPr>
            <w:r>
              <w:rPr>
                <w:sz w:val="16"/>
              </w:rPr>
              <w:t>enchaîne rapidité de l’appui pivot puis vitesse et précision du lancer ;</w:t>
            </w:r>
          </w:p>
          <w:p w:rsidR="00C92873" w:rsidRDefault="00360255">
            <w:pPr>
              <w:numPr>
                <w:ilvl w:val="0"/>
                <w:numId w:val="12"/>
              </w:numPr>
              <w:spacing w:after="57" w:line="221" w:lineRule="auto"/>
              <w:ind w:right="19"/>
            </w:pPr>
            <w:r>
              <w:rPr>
                <w:sz w:val="16"/>
              </w:rPr>
              <w:t>réalise efficacement des passes en revers jusqu’à 15 m vers un partenaire démarqué ;</w:t>
            </w:r>
          </w:p>
          <w:p w:rsidR="00C92873" w:rsidRDefault="00360255">
            <w:pPr>
              <w:numPr>
                <w:ilvl w:val="0"/>
                <w:numId w:val="12"/>
              </w:numPr>
              <w:spacing w:after="0"/>
              <w:ind w:right="19"/>
            </w:pPr>
            <w:r>
              <w:rPr>
                <w:sz w:val="16"/>
              </w:rPr>
              <w:t>passe en coup droit à courte distance grâce à une utilisation optim</w:t>
            </w:r>
            <w:r>
              <w:rPr>
                <w:sz w:val="16"/>
              </w:rPr>
              <w:t>ale du pivot, permettant une position à l’amble.</w:t>
            </w:r>
          </w:p>
        </w:tc>
      </w:tr>
    </w:tbl>
    <w:p w:rsidR="00C92873" w:rsidRDefault="00C92873">
      <w:pPr>
        <w:spacing w:after="0"/>
        <w:ind w:left="-628" w:right="13490"/>
      </w:pPr>
    </w:p>
    <w:tbl>
      <w:tblPr>
        <w:tblStyle w:val="TableGrid"/>
        <w:tblW w:w="13813" w:type="dxa"/>
        <w:tblInd w:w="1701" w:type="dxa"/>
        <w:tblCellMar>
          <w:top w:w="123" w:type="dxa"/>
          <w:left w:w="170" w:type="dxa"/>
          <w:bottom w:w="0" w:type="dxa"/>
          <w:right w:w="130" w:type="dxa"/>
        </w:tblCellMar>
        <w:tblLook w:val="04A0" w:firstRow="1" w:lastRow="0" w:firstColumn="1" w:lastColumn="0" w:noHBand="0" w:noVBand="1"/>
      </w:tblPr>
      <w:tblGrid>
        <w:gridCol w:w="4604"/>
        <w:gridCol w:w="4604"/>
        <w:gridCol w:w="4604"/>
      </w:tblGrid>
      <w:tr w:rsidR="00C92873">
        <w:trPr>
          <w:trHeight w:val="694"/>
        </w:trPr>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Règles constitutives des modalités  d’évaluation</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ce qu’il y a à appRendRe</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RepèRes d’expRession de la compétence</w:t>
            </w:r>
          </w:p>
        </w:tc>
      </w:tr>
      <w:tr w:rsidR="00C92873">
        <w:trPr>
          <w:trHeight w:val="8569"/>
        </w:trPr>
        <w:tc>
          <w:tcPr>
            <w:tcW w:w="4604" w:type="dxa"/>
            <w:tcBorders>
              <w:top w:val="single" w:sz="3" w:space="0" w:color="90B5C5"/>
              <w:left w:val="single" w:sz="3" w:space="0" w:color="0E869E"/>
              <w:bottom w:val="single" w:sz="3" w:space="0" w:color="0E869E"/>
              <w:right w:val="single" w:sz="3" w:space="0" w:color="0E869E"/>
            </w:tcBorders>
          </w:tcPr>
          <w:p w:rsidR="00C92873" w:rsidRDefault="00C92873"/>
        </w:tc>
        <w:tc>
          <w:tcPr>
            <w:tcW w:w="4604" w:type="dxa"/>
            <w:tcBorders>
              <w:top w:val="single" w:sz="3" w:space="0" w:color="90B5C5"/>
              <w:left w:val="single" w:sz="3" w:space="0" w:color="0E869E"/>
              <w:bottom w:val="single" w:sz="3" w:space="0" w:color="0E869E"/>
              <w:right w:val="single" w:sz="3" w:space="0" w:color="0E869E"/>
            </w:tcBorders>
            <w:vAlign w:val="center"/>
          </w:tcPr>
          <w:p w:rsidR="00C92873" w:rsidRDefault="00360255">
            <w:pPr>
              <w:spacing w:after="26"/>
            </w:pPr>
            <w:r>
              <w:rPr>
                <w:b/>
                <w:sz w:val="16"/>
              </w:rPr>
              <w:t>passer en coup droit sur courte distance :</w:t>
            </w:r>
          </w:p>
          <w:p w:rsidR="00C92873" w:rsidRDefault="00360255">
            <w:pPr>
              <w:numPr>
                <w:ilvl w:val="0"/>
                <w:numId w:val="13"/>
              </w:numPr>
              <w:spacing w:after="57" w:line="221" w:lineRule="auto"/>
            </w:pPr>
            <w:r>
              <w:rPr>
                <w:sz w:val="16"/>
              </w:rPr>
              <w:t>adopter une position de profil, le pied gauche vers l’avant (pour un droitier), ouvert dans la direction de la cible et perpendiculaire au pied arrière qui reste de profil par rapport à la cible ;</w:t>
            </w:r>
          </w:p>
          <w:p w:rsidR="00C92873" w:rsidRDefault="00360255">
            <w:pPr>
              <w:numPr>
                <w:ilvl w:val="0"/>
                <w:numId w:val="13"/>
              </w:numPr>
              <w:spacing w:after="57" w:line="221" w:lineRule="auto"/>
            </w:pPr>
            <w:r>
              <w:rPr>
                <w:sz w:val="16"/>
              </w:rPr>
              <w:t xml:space="preserve">faire un 3 avec le pouce, l’index et le majeur : pincer le </w:t>
            </w:r>
            <w:r>
              <w:rPr>
                <w:sz w:val="16"/>
              </w:rPr>
              <w:t>disque, le pouce au-dessus, l’index en dessous (tendu pointé vers le centre du disque) et le majeur dans la bordure ;</w:t>
            </w:r>
          </w:p>
          <w:p w:rsidR="00C92873" w:rsidRDefault="00360255">
            <w:pPr>
              <w:numPr>
                <w:ilvl w:val="0"/>
                <w:numId w:val="13"/>
              </w:numPr>
              <w:spacing w:after="57" w:line="221" w:lineRule="auto"/>
            </w:pPr>
            <w:r>
              <w:rPr>
                <w:sz w:val="16"/>
              </w:rPr>
              <w:t>tenir le disque à hauteur de hanche, coude collé au corps, avant-bras perpendiculaire au bras en rotation externe, poignet en extension la</w:t>
            </w:r>
            <w:r>
              <w:rPr>
                <w:sz w:val="16"/>
              </w:rPr>
              <w:t xml:space="preserve"> paume en supination (disque en contact avec l’extérieur de l’avant-bras) ;</w:t>
            </w:r>
          </w:p>
          <w:p w:rsidR="00C92873" w:rsidRDefault="00360255">
            <w:pPr>
              <w:numPr>
                <w:ilvl w:val="0"/>
                <w:numId w:val="13"/>
              </w:numPr>
              <w:spacing w:after="113" w:line="221" w:lineRule="auto"/>
            </w:pPr>
            <w:r>
              <w:rPr>
                <w:sz w:val="16"/>
              </w:rPr>
              <w:t>le lâcher par une translation avant de l’épaule à l’avantbras. Le poignet est fouetté (comme si l’on voulait se débarrasser d’un morceau de scotch collé aux doigts). Le bras termin</w:t>
            </w:r>
            <w:r>
              <w:rPr>
                <w:sz w:val="16"/>
              </w:rPr>
              <w:t>e tendu vers le réceptionneur, main ouverte vers le haut. Le geste est le même que pour un ricochet.</w:t>
            </w:r>
          </w:p>
          <w:p w:rsidR="00C92873" w:rsidRDefault="00360255">
            <w:pPr>
              <w:spacing w:after="113" w:line="221" w:lineRule="auto"/>
            </w:pPr>
            <w:r>
              <w:rPr>
                <w:b/>
                <w:sz w:val="16"/>
              </w:rPr>
              <w:t>utilisation du pied de pivot, réception à deux mains type crocodile.</w:t>
            </w:r>
          </w:p>
          <w:p w:rsidR="00C92873" w:rsidRDefault="00360255">
            <w:pPr>
              <w:spacing w:after="57" w:line="221" w:lineRule="auto"/>
            </w:pPr>
            <w:r>
              <w:rPr>
                <w:b/>
                <w:sz w:val="16"/>
              </w:rPr>
              <w:t>assurer le compte de 10 secondes pour mettre une pression temporelle sur le porteur :</w:t>
            </w:r>
          </w:p>
          <w:p w:rsidR="00C92873" w:rsidRDefault="00360255">
            <w:pPr>
              <w:numPr>
                <w:ilvl w:val="0"/>
                <w:numId w:val="13"/>
              </w:numPr>
              <w:spacing w:after="113" w:line="221" w:lineRule="auto"/>
            </w:pPr>
            <w:r>
              <w:rPr>
                <w:sz w:val="16"/>
              </w:rPr>
              <w:t>un joueur en possession du disque dispose de 10 secondes pour le jouer (8 secondes en salle). Pour cela le défenseur (appelé le « marqueur ») compte à haute voix jusqu’à dix (un compte par seconde). Si le disque est toujours dans les mains de l’attaquant à</w:t>
            </w:r>
            <w:r>
              <w:rPr>
                <w:sz w:val="16"/>
              </w:rPr>
              <w:t xml:space="preserve"> « dix », celui-ci perd la possession du disque. </w:t>
            </w:r>
          </w:p>
          <w:p w:rsidR="00C92873" w:rsidRDefault="00360255">
            <w:pPr>
              <w:spacing w:after="26"/>
            </w:pPr>
            <w:r>
              <w:rPr>
                <w:b/>
                <w:sz w:val="16"/>
              </w:rPr>
              <w:t>défendre sur un adversaire identifié pendant tout le match :</w:t>
            </w:r>
          </w:p>
          <w:p w:rsidR="00C92873" w:rsidRDefault="00360255">
            <w:pPr>
              <w:numPr>
                <w:ilvl w:val="0"/>
                <w:numId w:val="13"/>
              </w:numPr>
              <w:spacing w:after="113" w:line="221" w:lineRule="auto"/>
            </w:pPr>
            <w:r>
              <w:rPr>
                <w:sz w:val="16"/>
              </w:rPr>
              <w:t>savoir sur qui l’on défend avant la mise en jeu et gêner ce joueur dès que l’on n’a plus le disque.</w:t>
            </w:r>
          </w:p>
          <w:p w:rsidR="00C92873" w:rsidRDefault="00360255">
            <w:pPr>
              <w:spacing w:after="57" w:line="221" w:lineRule="auto"/>
            </w:pPr>
            <w:r>
              <w:rPr>
                <w:b/>
                <w:sz w:val="16"/>
              </w:rPr>
              <w:t>identifier une faute ou une violation du règl</w:t>
            </w:r>
            <w:r>
              <w:rPr>
                <w:b/>
                <w:sz w:val="16"/>
              </w:rPr>
              <w:t>ement et la signaler par un appel :</w:t>
            </w:r>
          </w:p>
          <w:p w:rsidR="00C92873" w:rsidRDefault="00360255">
            <w:pPr>
              <w:numPr>
                <w:ilvl w:val="0"/>
                <w:numId w:val="13"/>
              </w:numPr>
              <w:spacing w:after="57" w:line="221" w:lineRule="auto"/>
            </w:pPr>
            <w:r>
              <w:rPr>
                <w:sz w:val="16"/>
              </w:rPr>
              <w:t xml:space="preserve">en cas de contact physique, faire remarquer la faute en appelant à voix haute « FAUTE » pour que tout le monde l’entende. </w:t>
            </w:r>
          </w:p>
          <w:p w:rsidR="00C92873" w:rsidRDefault="00360255">
            <w:pPr>
              <w:numPr>
                <w:ilvl w:val="0"/>
                <w:numId w:val="13"/>
              </w:numPr>
              <w:spacing w:after="0"/>
            </w:pPr>
            <w:r>
              <w:rPr>
                <w:sz w:val="16"/>
              </w:rPr>
              <w:t>tous les joueurs s’arrêtent immédiatement et le jeu est stoppé. Chaque joueur reste à sa place. L</w:t>
            </w:r>
            <w:r>
              <w:rPr>
                <w:sz w:val="16"/>
              </w:rPr>
              <w:t xml:space="preserve">e jeu reprend par un « check » du défenseur sur le porteur du disque (il touche le disque) après avoir vérifié que son équipe est prête. Suite à une faute, le porteur conserve le disque même s’il l’avait perdu. </w:t>
            </w:r>
          </w:p>
        </w:tc>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26"/>
            </w:pPr>
            <w:r>
              <w:rPr>
                <w:b/>
                <w:sz w:val="16"/>
              </w:rPr>
              <w:t>en soutien/appui :</w:t>
            </w:r>
          </w:p>
          <w:p w:rsidR="00C92873" w:rsidRDefault="00360255">
            <w:pPr>
              <w:numPr>
                <w:ilvl w:val="0"/>
                <w:numId w:val="14"/>
              </w:numPr>
              <w:spacing w:after="0" w:line="2241" w:lineRule="auto"/>
              <w:ind w:right="5"/>
            </w:pPr>
            <w:r>
              <w:rPr>
                <w:sz w:val="16"/>
              </w:rPr>
              <w:t xml:space="preserve">demande le disque en réussisant à varier la direction et ou le rythme pour prendre de vitesse le défenseur. </w:t>
            </w:r>
            <w:r>
              <w:rPr>
                <w:b/>
                <w:sz w:val="16"/>
              </w:rPr>
              <w:t>pour le joueur-arbitre :</w:t>
            </w:r>
          </w:p>
          <w:p w:rsidR="00C92873" w:rsidRDefault="00360255">
            <w:pPr>
              <w:numPr>
                <w:ilvl w:val="0"/>
                <w:numId w:val="14"/>
              </w:numPr>
              <w:spacing w:after="57" w:line="221" w:lineRule="auto"/>
              <w:ind w:right="5"/>
            </w:pPr>
            <w:r>
              <w:rPr>
                <w:sz w:val="16"/>
              </w:rPr>
              <w:t>le défenseur direct ou marqueur (celui qui défend sur le porteur de disque) déclenche spontanément le compte (10’’) pour me</w:t>
            </w:r>
            <w:r>
              <w:rPr>
                <w:sz w:val="16"/>
              </w:rPr>
              <w:t>ttre une pression sur celui-ci (il a dès lors 10’’ pour jouer le disque) ;</w:t>
            </w:r>
          </w:p>
          <w:p w:rsidR="00C92873" w:rsidRDefault="00360255">
            <w:pPr>
              <w:numPr>
                <w:ilvl w:val="0"/>
                <w:numId w:val="14"/>
              </w:numPr>
              <w:spacing w:after="57" w:line="221" w:lineRule="auto"/>
              <w:ind w:right="5"/>
            </w:pPr>
            <w:r>
              <w:rPr>
                <w:sz w:val="16"/>
              </w:rPr>
              <w:t>appelle la faute et sait reconnaitre les siennes lorsqu’elles sont signalées par un joueur adverse ;</w:t>
            </w:r>
          </w:p>
          <w:p w:rsidR="00C92873" w:rsidRDefault="00360255">
            <w:pPr>
              <w:numPr>
                <w:ilvl w:val="0"/>
                <w:numId w:val="14"/>
              </w:numPr>
              <w:spacing w:after="0"/>
              <w:ind w:right="5"/>
            </w:pPr>
            <w:r>
              <w:rPr>
                <w:sz w:val="16"/>
              </w:rPr>
              <w:t>« check» » le disque après une faute  pour que le jeu reprenne comme si la faute n’avait pas eu lieu.</w:t>
            </w:r>
          </w:p>
        </w:tc>
      </w:tr>
    </w:tbl>
    <w:p w:rsidR="00C92873" w:rsidRDefault="00C92873">
      <w:pPr>
        <w:spacing w:after="0"/>
        <w:ind w:left="-628" w:right="13490"/>
      </w:pPr>
    </w:p>
    <w:tbl>
      <w:tblPr>
        <w:tblStyle w:val="TableGrid"/>
        <w:tblW w:w="13813" w:type="dxa"/>
        <w:tblInd w:w="1701" w:type="dxa"/>
        <w:tblCellMar>
          <w:top w:w="123" w:type="dxa"/>
          <w:left w:w="170" w:type="dxa"/>
          <w:bottom w:w="0" w:type="dxa"/>
          <w:right w:w="115" w:type="dxa"/>
        </w:tblCellMar>
        <w:tblLook w:val="04A0" w:firstRow="1" w:lastRow="0" w:firstColumn="1" w:lastColumn="0" w:noHBand="0" w:noVBand="1"/>
      </w:tblPr>
      <w:tblGrid>
        <w:gridCol w:w="4604"/>
        <w:gridCol w:w="4604"/>
        <w:gridCol w:w="4604"/>
      </w:tblGrid>
      <w:tr w:rsidR="00C92873">
        <w:trPr>
          <w:trHeight w:val="694"/>
        </w:trPr>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Règles constitutives des modalités  d’évaluation</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ce qu’il y a à appRendRe</w:t>
            </w:r>
          </w:p>
        </w:tc>
        <w:tc>
          <w:tcPr>
            <w:tcW w:w="4604" w:type="dxa"/>
            <w:tcBorders>
              <w:top w:val="nil"/>
              <w:left w:val="single" w:sz="3" w:space="0" w:color="FFFFFF"/>
              <w:bottom w:val="single" w:sz="3" w:space="0" w:color="90B5C5"/>
              <w:right w:val="single" w:sz="3" w:space="0" w:color="FFFFFF"/>
            </w:tcBorders>
            <w:shd w:val="clear" w:color="auto" w:fill="90B5C5"/>
            <w:vAlign w:val="center"/>
          </w:tcPr>
          <w:p w:rsidR="00C92873" w:rsidRDefault="00360255">
            <w:pPr>
              <w:spacing w:after="0"/>
              <w:ind w:left="1"/>
            </w:pPr>
            <w:r>
              <w:rPr>
                <w:b/>
                <w:color w:val="FFFFFF"/>
                <w:sz w:val="18"/>
              </w:rPr>
              <w:t>RepèRes d’expRession de la compétence</w:t>
            </w:r>
          </w:p>
        </w:tc>
      </w:tr>
      <w:tr w:rsidR="00C92873">
        <w:trPr>
          <w:trHeight w:val="1892"/>
        </w:trPr>
        <w:tc>
          <w:tcPr>
            <w:tcW w:w="4604" w:type="dxa"/>
            <w:tcBorders>
              <w:top w:val="single" w:sz="3" w:space="0" w:color="90B5C5"/>
              <w:left w:val="single" w:sz="3" w:space="0" w:color="0E869E"/>
              <w:bottom w:val="single" w:sz="3" w:space="0" w:color="0E869E"/>
              <w:right w:val="single" w:sz="3" w:space="0" w:color="0E869E"/>
            </w:tcBorders>
          </w:tcPr>
          <w:p w:rsidR="00C92873" w:rsidRDefault="00C92873"/>
        </w:tc>
        <w:tc>
          <w:tcPr>
            <w:tcW w:w="4604" w:type="dxa"/>
            <w:tcBorders>
              <w:top w:val="single" w:sz="3" w:space="0" w:color="90B5C5"/>
              <w:left w:val="single" w:sz="3" w:space="0" w:color="0E869E"/>
              <w:bottom w:val="single" w:sz="3" w:space="0" w:color="0E869E"/>
              <w:right w:val="single" w:sz="3" w:space="0" w:color="0E869E"/>
            </w:tcBorders>
          </w:tcPr>
          <w:p w:rsidR="00C92873" w:rsidRDefault="00360255">
            <w:pPr>
              <w:spacing w:after="26"/>
            </w:pPr>
            <w:r>
              <w:rPr>
                <w:b/>
                <w:sz w:val="16"/>
              </w:rPr>
              <w:t>observer pour aider ses camarades à se transformer :</w:t>
            </w:r>
          </w:p>
          <w:p w:rsidR="00C92873" w:rsidRDefault="00360255">
            <w:pPr>
              <w:spacing w:after="0"/>
            </w:pPr>
            <w:r>
              <w:rPr>
                <w:color w:val="0E869E"/>
                <w:sz w:val="16"/>
              </w:rPr>
              <w:t>•</w:t>
            </w:r>
            <w:r>
              <w:rPr>
                <w:color w:val="0E869E"/>
                <w:sz w:val="16"/>
              </w:rPr>
              <w:tab/>
            </w:r>
            <w:r>
              <w:rPr>
                <w:sz w:val="16"/>
              </w:rPr>
              <w:t xml:space="preserve">début d’analyse du jeu possible avec des repères sur l’efficacité collective en attaque et les progrès réalisés dans la progression collective (nombre de points marqués par zones franchies / nombre de </w:t>
            </w:r>
            <w:r>
              <w:rPr>
                <w:sz w:val="16"/>
              </w:rPr>
              <w:t>possessions).</w:t>
            </w:r>
          </w:p>
        </w:tc>
        <w:tc>
          <w:tcPr>
            <w:tcW w:w="4604" w:type="dxa"/>
            <w:tcBorders>
              <w:top w:val="single" w:sz="3" w:space="0" w:color="90B5C5"/>
              <w:left w:val="single" w:sz="3" w:space="0" w:color="0E869E"/>
              <w:bottom w:val="single" w:sz="3" w:space="0" w:color="0E869E"/>
              <w:right w:val="single" w:sz="3" w:space="0" w:color="0E869E"/>
            </w:tcBorders>
            <w:vAlign w:val="center"/>
          </w:tcPr>
          <w:p w:rsidR="00C92873" w:rsidRDefault="00360255">
            <w:pPr>
              <w:spacing w:after="26"/>
            </w:pPr>
            <w:r>
              <w:rPr>
                <w:b/>
                <w:sz w:val="16"/>
              </w:rPr>
              <w:t>pour l’observateur :</w:t>
            </w:r>
          </w:p>
          <w:p w:rsidR="00C92873" w:rsidRDefault="00360255">
            <w:pPr>
              <w:numPr>
                <w:ilvl w:val="0"/>
                <w:numId w:val="15"/>
              </w:numPr>
              <w:spacing w:after="57" w:line="221" w:lineRule="auto"/>
            </w:pPr>
            <w:r>
              <w:rPr>
                <w:sz w:val="16"/>
              </w:rPr>
              <w:t>met en relation les « scores moyens » par possession avec les actions de jeu efficaces ;</w:t>
            </w:r>
          </w:p>
          <w:p w:rsidR="00C92873" w:rsidRDefault="00360255">
            <w:pPr>
              <w:numPr>
                <w:ilvl w:val="0"/>
                <w:numId w:val="15"/>
              </w:numPr>
              <w:spacing w:after="57" w:line="221" w:lineRule="auto"/>
            </w:pPr>
            <w:r>
              <w:rPr>
                <w:sz w:val="16"/>
              </w:rPr>
              <w:t>sait qu’un nombre de «turn-over» (changement de possession) élevé est significatif de difficultés à conserver le disque collectiveme</w:t>
            </w:r>
            <w:r>
              <w:rPr>
                <w:sz w:val="16"/>
              </w:rPr>
              <w:t>nt ;</w:t>
            </w:r>
          </w:p>
          <w:p w:rsidR="00C92873" w:rsidRDefault="00360255">
            <w:pPr>
              <w:numPr>
                <w:ilvl w:val="0"/>
                <w:numId w:val="15"/>
              </w:numPr>
              <w:spacing w:after="0"/>
            </w:pPr>
            <w:r>
              <w:rPr>
                <w:sz w:val="16"/>
              </w:rPr>
              <w:t>donne des conseils de placement (en particulier sur les joueurs libres à marquer pendant la rencontre).</w:t>
            </w:r>
          </w:p>
        </w:tc>
      </w:tr>
    </w:tbl>
    <w:p w:rsidR="00360255" w:rsidRDefault="00360255"/>
    <w:sectPr w:rsidR="00360255">
      <w:headerReference w:type="even" r:id="rId26"/>
      <w:headerReference w:type="default" r:id="rId27"/>
      <w:footerReference w:type="even" r:id="rId28"/>
      <w:footerReference w:type="default" r:id="rId29"/>
      <w:headerReference w:type="first" r:id="rId30"/>
      <w:footerReference w:type="first" r:id="rId31"/>
      <w:pgSz w:w="16838" w:h="11906" w:orient="landscape"/>
      <w:pgMar w:top="595" w:right="3348" w:bottom="927" w:left="628"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55" w:rsidRDefault="00360255">
      <w:pPr>
        <w:spacing w:after="0" w:line="240" w:lineRule="auto"/>
      </w:pPr>
      <w:r>
        <w:separator/>
      </w:r>
    </w:p>
  </w:endnote>
  <w:endnote w:type="continuationSeparator" w:id="0">
    <w:p w:rsidR="00360255" w:rsidRDefault="003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C92873">
      <w:trPr>
        <w:trHeight w:val="342"/>
      </w:trPr>
      <w:tc>
        <w:tcPr>
          <w:tcW w:w="15534" w:type="dxa"/>
          <w:tcBorders>
            <w:top w:val="nil"/>
            <w:left w:val="nil"/>
            <w:bottom w:val="nil"/>
            <w:right w:val="nil"/>
          </w:tcBorders>
          <w:shd w:val="clear" w:color="auto" w:fill="E4E3F1"/>
        </w:tcPr>
        <w:p w:rsidR="00C92873" w:rsidRDefault="00360255">
          <w:pPr>
            <w:tabs>
              <w:tab w:val="center" w:pos="14891"/>
            </w:tabs>
            <w:spacing w:after="0"/>
          </w:pPr>
          <w:r>
            <w:rPr>
              <w:b/>
              <w:color w:val="4B489E"/>
              <w:sz w:val="20"/>
            </w:rPr>
            <w:t>eduscol.education.fr/ressources-201</w:t>
          </w:r>
          <w:r>
            <w:fldChar w:fldCharType="begin"/>
          </w:r>
          <w:r>
            <w:instrText xml:space="preserve"> NUMPAGES   \* MERGEFORMAT </w:instrText>
          </w:r>
          <w:r>
            <w:fldChar w:fldCharType="separate"/>
          </w:r>
          <w:r>
            <w:rPr>
              <w:b/>
              <w:color w:val="4B489E"/>
              <w:sz w:val="20"/>
            </w:rPr>
            <w:t>6</w:t>
          </w:r>
          <w:r>
            <w:rPr>
              <w:b/>
              <w:color w:val="4B489E"/>
              <w:sz w:val="20"/>
            </w:rPr>
            <w:fldChar w:fldCharType="end"/>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Pr>
              <w:b/>
              <w:color w:val="4B489E"/>
              <w:sz w:val="20"/>
            </w:rPr>
            <w:t>1</w:t>
          </w:r>
          <w:r>
            <w:rPr>
              <w:b/>
              <w:color w:val="4B489E"/>
              <w:sz w:val="20"/>
            </w:rPr>
            <w:fldChar w:fldCharType="end"/>
          </w:r>
        </w:p>
      </w:tc>
    </w:tr>
  </w:tbl>
  <w:p w:rsidR="00C92873" w:rsidRDefault="00C92873">
    <w:pPr>
      <w:spacing w:after="0"/>
      <w:ind w:left="-628" w:right="134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C92873">
      <w:trPr>
        <w:trHeight w:val="342"/>
      </w:trPr>
      <w:tc>
        <w:tcPr>
          <w:tcW w:w="15534" w:type="dxa"/>
          <w:tcBorders>
            <w:top w:val="nil"/>
            <w:left w:val="nil"/>
            <w:bottom w:val="nil"/>
            <w:right w:val="nil"/>
          </w:tcBorders>
          <w:shd w:val="clear" w:color="auto" w:fill="E4E3F1"/>
        </w:tcPr>
        <w:p w:rsidR="00C92873" w:rsidRDefault="00360255">
          <w:pPr>
            <w:tabs>
              <w:tab w:val="center" w:pos="14891"/>
            </w:tabs>
            <w:spacing w:after="0"/>
          </w:pPr>
          <w:r>
            <w:rPr>
              <w:b/>
              <w:color w:val="4B489E"/>
              <w:sz w:val="20"/>
            </w:rPr>
            <w:t>eduscol.education.fr/ressources-201</w:t>
          </w:r>
          <w:r>
            <w:fldChar w:fldCharType="begin"/>
          </w:r>
          <w:r>
            <w:instrText xml:space="preserve"> NUMPAGES   \* MERGEFORMAT </w:instrText>
          </w:r>
          <w:r>
            <w:fldChar w:fldCharType="separate"/>
          </w:r>
          <w:r w:rsidR="004229BE" w:rsidRPr="004229BE">
            <w:rPr>
              <w:b/>
              <w:noProof/>
              <w:color w:val="4B489E"/>
              <w:sz w:val="20"/>
            </w:rPr>
            <w:t>3</w:t>
          </w:r>
          <w:r>
            <w:rPr>
              <w:b/>
              <w:color w:val="4B489E"/>
              <w:sz w:val="20"/>
            </w:rPr>
            <w:fldChar w:fldCharType="end"/>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sidR="004229BE" w:rsidRPr="004229BE">
            <w:rPr>
              <w:b/>
              <w:noProof/>
              <w:color w:val="4B489E"/>
              <w:sz w:val="20"/>
            </w:rPr>
            <w:t>3</w:t>
          </w:r>
          <w:r>
            <w:rPr>
              <w:b/>
              <w:color w:val="4B489E"/>
              <w:sz w:val="20"/>
            </w:rPr>
            <w:fldChar w:fldCharType="end"/>
          </w:r>
        </w:p>
      </w:tc>
    </w:tr>
  </w:tbl>
  <w:p w:rsidR="00C92873" w:rsidRDefault="00C92873">
    <w:pPr>
      <w:spacing w:after="0"/>
      <w:ind w:left="-628" w:right="134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C92873">
      <w:trPr>
        <w:trHeight w:val="342"/>
      </w:trPr>
      <w:tc>
        <w:tcPr>
          <w:tcW w:w="15534" w:type="dxa"/>
          <w:tcBorders>
            <w:top w:val="nil"/>
            <w:left w:val="nil"/>
            <w:bottom w:val="nil"/>
            <w:right w:val="nil"/>
          </w:tcBorders>
          <w:shd w:val="clear" w:color="auto" w:fill="E4E3F1"/>
        </w:tcPr>
        <w:p w:rsidR="00C92873" w:rsidRDefault="00360255">
          <w:pPr>
            <w:tabs>
              <w:tab w:val="center" w:pos="14891"/>
            </w:tabs>
            <w:spacing w:after="0"/>
          </w:pPr>
          <w:r>
            <w:rPr>
              <w:b/>
              <w:color w:val="4B489E"/>
              <w:sz w:val="20"/>
            </w:rPr>
            <w:t>eduscol.education.fr/ressources-201</w:t>
          </w:r>
          <w:r>
            <w:fldChar w:fldCharType="begin"/>
          </w:r>
          <w:r>
            <w:instrText xml:space="preserve"> NUMPAGES   \* MERGEFORMAT </w:instrText>
          </w:r>
          <w:r>
            <w:fldChar w:fldCharType="separate"/>
          </w:r>
          <w:r w:rsidR="004229BE" w:rsidRPr="004229BE">
            <w:rPr>
              <w:b/>
              <w:noProof/>
              <w:color w:val="4B489E"/>
              <w:sz w:val="20"/>
            </w:rPr>
            <w:t>4</w:t>
          </w:r>
          <w:r>
            <w:rPr>
              <w:b/>
              <w:color w:val="4B489E"/>
              <w:sz w:val="20"/>
            </w:rPr>
            <w:fldChar w:fldCharType="end"/>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sidR="004229BE" w:rsidRPr="004229BE">
            <w:rPr>
              <w:b/>
              <w:noProof/>
              <w:color w:val="4B489E"/>
              <w:sz w:val="20"/>
            </w:rPr>
            <w:t>1</w:t>
          </w:r>
          <w:r>
            <w:rPr>
              <w:b/>
              <w:color w:val="4B489E"/>
              <w:sz w:val="20"/>
            </w:rPr>
            <w:fldChar w:fldCharType="end"/>
          </w:r>
        </w:p>
      </w:tc>
    </w:tr>
  </w:tbl>
  <w:p w:rsidR="00C92873" w:rsidRDefault="00C92873">
    <w:pPr>
      <w:spacing w:after="0"/>
      <w:ind w:left="-628" w:right="134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55" w:rsidRDefault="00360255">
      <w:pPr>
        <w:spacing w:after="0" w:line="240" w:lineRule="auto"/>
      </w:pPr>
      <w:r>
        <w:separator/>
      </w:r>
    </w:p>
  </w:footnote>
  <w:footnote w:type="continuationSeparator" w:id="0">
    <w:p w:rsidR="00360255" w:rsidRDefault="0036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7" w:type="dxa"/>
        <w:left w:w="131" w:type="dxa"/>
        <w:bottom w:w="0" w:type="dxa"/>
        <w:right w:w="115" w:type="dxa"/>
      </w:tblCellMar>
      <w:tblLook w:val="04A0" w:firstRow="1" w:lastRow="0" w:firstColumn="1" w:lastColumn="0" w:noHBand="0" w:noVBand="1"/>
    </w:tblPr>
    <w:tblGrid>
      <w:gridCol w:w="15462"/>
    </w:tblGrid>
    <w:tr w:rsidR="00C92873">
      <w:trPr>
        <w:trHeight w:val="354"/>
      </w:trPr>
      <w:tc>
        <w:tcPr>
          <w:tcW w:w="15462" w:type="dxa"/>
          <w:tcBorders>
            <w:top w:val="nil"/>
            <w:left w:val="nil"/>
            <w:bottom w:val="nil"/>
            <w:right w:val="nil"/>
          </w:tcBorders>
          <w:shd w:val="clear" w:color="auto" w:fill="29B9A1"/>
        </w:tcPr>
        <w:p w:rsidR="00C92873" w:rsidRDefault="00360255">
          <w:pPr>
            <w:spacing w:after="0"/>
            <w:ind w:left="16"/>
          </w:pPr>
          <w:r>
            <w:rPr>
              <w:noProof/>
            </w:rPr>
            <mc:AlternateContent>
              <mc:Choice Requires="wpg">
                <w:drawing>
                  <wp:anchor distT="0" distB="0" distL="114300" distR="114300" simplePos="0" relativeHeight="251658240"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9459" name="Group 9459"/>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9460" name="Shape 9460"/>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459" style="width:12.188pt;height:12.189pt;position:absolute;z-index:-2147483640;mso-position-horizontal-relative:text;mso-position-horizontal:absolute;margin-left:32.4952pt;mso-position-vertical-relative:text;margin-top:-1.65362pt;" coordsize="1547,1548">
                    <v:shape id="Shape 9460"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fff"/>
                    </v:shape>
                  </v:group>
                </w:pict>
              </mc:Fallback>
            </mc:AlternateContent>
          </w:r>
          <w:r>
            <w:rPr>
              <w:b/>
              <w:color w:val="FFFFFF"/>
              <w:sz w:val="16"/>
            </w:rPr>
            <w:t>CYCLE          I  ÉduCatIon phYsIquE Et sportIvE  I les ressources pour construire l’enseignement</w:t>
          </w:r>
          <w:r>
            <w:rPr>
              <w:b/>
              <w:color w:val="29B9A1"/>
              <w:sz w:val="23"/>
            </w:rPr>
            <w:t>3</w:t>
          </w:r>
        </w:p>
      </w:tc>
    </w:tr>
    <w:tr w:rsidR="00C92873">
      <w:trPr>
        <w:trHeight w:val="295"/>
      </w:trPr>
      <w:tc>
        <w:tcPr>
          <w:tcW w:w="15462" w:type="dxa"/>
          <w:tcBorders>
            <w:top w:val="nil"/>
            <w:left w:val="single" w:sz="8" w:space="0" w:color="29B9A1"/>
            <w:bottom w:val="single" w:sz="8" w:space="0" w:color="29B9A1"/>
            <w:right w:val="single" w:sz="8" w:space="0" w:color="29B9A1"/>
          </w:tcBorders>
        </w:tcPr>
        <w:p w:rsidR="00C92873" w:rsidRDefault="00360255">
          <w:pPr>
            <w:spacing w:after="0"/>
          </w:pPr>
          <w:r>
            <w:rPr>
              <w:b/>
              <w:color w:val="29B9A1"/>
              <w:sz w:val="16"/>
            </w:rPr>
            <w:t>Champ d’apprentissage « Conduire et maitriser un affrontement collectif ou interindividuel »</w:t>
          </w:r>
        </w:p>
      </w:tc>
    </w:tr>
  </w:tbl>
  <w:p w:rsidR="00C92873" w:rsidRDefault="00C92873">
    <w:pPr>
      <w:spacing w:after="0"/>
      <w:ind w:left="-628" w:right="119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7" w:type="dxa"/>
        <w:left w:w="131" w:type="dxa"/>
        <w:bottom w:w="0" w:type="dxa"/>
        <w:right w:w="115" w:type="dxa"/>
      </w:tblCellMar>
      <w:tblLook w:val="04A0" w:firstRow="1" w:lastRow="0" w:firstColumn="1" w:lastColumn="0" w:noHBand="0" w:noVBand="1"/>
    </w:tblPr>
    <w:tblGrid>
      <w:gridCol w:w="15462"/>
    </w:tblGrid>
    <w:tr w:rsidR="00C92873">
      <w:trPr>
        <w:trHeight w:val="354"/>
      </w:trPr>
      <w:tc>
        <w:tcPr>
          <w:tcW w:w="15462" w:type="dxa"/>
          <w:tcBorders>
            <w:top w:val="nil"/>
            <w:left w:val="nil"/>
            <w:bottom w:val="nil"/>
            <w:right w:val="nil"/>
          </w:tcBorders>
          <w:shd w:val="clear" w:color="auto" w:fill="29B9A1"/>
        </w:tcPr>
        <w:p w:rsidR="00C92873" w:rsidRDefault="00360255">
          <w:pPr>
            <w:spacing w:after="0"/>
            <w:ind w:left="16"/>
          </w:pPr>
          <w:r>
            <w:rPr>
              <w:noProof/>
            </w:rPr>
            <mc:AlternateContent>
              <mc:Choice Requires="wpg">
                <w:drawing>
                  <wp:anchor distT="0" distB="0" distL="114300" distR="114300" simplePos="0" relativeHeight="251659264"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9416" name="Group 9416"/>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9417" name="Shape 9417"/>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416" style="width:12.188pt;height:12.189pt;position:absolute;z-index:-2147483640;mso-position-horizontal-relative:text;mso-position-horizontal:absolute;margin-left:32.4952pt;mso-position-vertical-relative:text;margin-top:-1.65362pt;" coordsize="1547,1548">
                    <v:shape id="Shape 9417"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fff"/>
                    </v:shape>
                  </v:group>
                </w:pict>
              </mc:Fallback>
            </mc:AlternateContent>
          </w:r>
          <w:r>
            <w:rPr>
              <w:b/>
              <w:color w:val="FFFFFF"/>
              <w:sz w:val="16"/>
            </w:rPr>
            <w:t>CYCLE          I  ÉduCatIon phYsIquE Et sportIvE  I les ressources pour construire l’enseignement</w:t>
          </w:r>
          <w:r>
            <w:rPr>
              <w:b/>
              <w:color w:val="29B9A1"/>
              <w:sz w:val="23"/>
            </w:rPr>
            <w:t>3</w:t>
          </w:r>
        </w:p>
      </w:tc>
    </w:tr>
    <w:tr w:rsidR="00C92873">
      <w:trPr>
        <w:trHeight w:val="295"/>
      </w:trPr>
      <w:tc>
        <w:tcPr>
          <w:tcW w:w="15462" w:type="dxa"/>
          <w:tcBorders>
            <w:top w:val="nil"/>
            <w:left w:val="single" w:sz="8" w:space="0" w:color="29B9A1"/>
            <w:bottom w:val="single" w:sz="8" w:space="0" w:color="29B9A1"/>
            <w:right w:val="single" w:sz="8" w:space="0" w:color="29B9A1"/>
          </w:tcBorders>
        </w:tcPr>
        <w:p w:rsidR="00C92873" w:rsidRDefault="00360255">
          <w:pPr>
            <w:spacing w:after="0"/>
          </w:pPr>
          <w:r>
            <w:rPr>
              <w:b/>
              <w:color w:val="29B9A1"/>
              <w:sz w:val="16"/>
            </w:rPr>
            <w:t>Champ d’apprentissage « Conduire et maitriser un affrontement collectif ou interindividuel »</w:t>
          </w:r>
        </w:p>
      </w:tc>
    </w:tr>
  </w:tbl>
  <w:p w:rsidR="00C92873" w:rsidRDefault="00C92873">
    <w:pPr>
      <w:spacing w:after="0"/>
      <w:ind w:left="-628" w:right="119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73" w:rsidRDefault="00C928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2A8"/>
    <w:multiLevelType w:val="hybridMultilevel"/>
    <w:tmpl w:val="2E70FF7E"/>
    <w:lvl w:ilvl="0" w:tplc="4C3C1CAA">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16BA5960">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7CC3D70">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4616179A">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D9EA942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3CE6C094">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9F0E429C">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B9626F7E">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C95EA852">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 w15:restartNumberingAfterBreak="0">
    <w:nsid w:val="0D7329DF"/>
    <w:multiLevelType w:val="hybridMultilevel"/>
    <w:tmpl w:val="1750DF86"/>
    <w:lvl w:ilvl="0" w:tplc="B3A0B838">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EFFAE9CE">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0B8092B0">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E60E60AC">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3592AD4E">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149E60C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5F1AD2EC">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41781594">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1060A44E">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2" w15:restartNumberingAfterBreak="0">
    <w:nsid w:val="1AB6789D"/>
    <w:multiLevelType w:val="hybridMultilevel"/>
    <w:tmpl w:val="C9289488"/>
    <w:lvl w:ilvl="0" w:tplc="B6E4D370">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E87EC15E">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F3C98EC">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19309CC0">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E5E07072">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4740DD64">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028AA434">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FDC4E584">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99806A4E">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3" w15:restartNumberingAfterBreak="0">
    <w:nsid w:val="2BA804E7"/>
    <w:multiLevelType w:val="hybridMultilevel"/>
    <w:tmpl w:val="786641AE"/>
    <w:lvl w:ilvl="0" w:tplc="33106966">
      <w:start w:val="1"/>
      <w:numFmt w:val="bullet"/>
      <w:lvlText w:val="•"/>
      <w:lvlJc w:val="left"/>
      <w:pPr>
        <w:ind w:left="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D2209A46">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F766842">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200A9920">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F4ECB8F6">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425AE8D8">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26D667B6">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1DB0403A">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55589750">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4" w15:restartNumberingAfterBreak="0">
    <w:nsid w:val="31693BD8"/>
    <w:multiLevelType w:val="hybridMultilevel"/>
    <w:tmpl w:val="1E10CB22"/>
    <w:lvl w:ilvl="0" w:tplc="6D90D08C">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3AD0CF30">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3C0FDC6">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2FE6FF16">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ABF2F148">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1B00355E">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D3CAAEA2">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054CAE40">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74B85336">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5" w15:restartNumberingAfterBreak="0">
    <w:nsid w:val="38A25C0E"/>
    <w:multiLevelType w:val="hybridMultilevel"/>
    <w:tmpl w:val="7FC62FC8"/>
    <w:lvl w:ilvl="0" w:tplc="98EAF29E">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61FEB7AA">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900232C8">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882A1912">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29C004B0">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53D80D0C">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C90EA044">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CD5837F4">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EFE4AAE8">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6" w15:restartNumberingAfterBreak="0">
    <w:nsid w:val="38F673BC"/>
    <w:multiLevelType w:val="hybridMultilevel"/>
    <w:tmpl w:val="9C667920"/>
    <w:lvl w:ilvl="0" w:tplc="5F70E75C">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32763B6C">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FC726162">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65F03B36">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FE72DFD6">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9B92CB5A">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C83AFA82">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DA8EF8A2">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1066863A">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7" w15:restartNumberingAfterBreak="0">
    <w:nsid w:val="425443CE"/>
    <w:multiLevelType w:val="hybridMultilevel"/>
    <w:tmpl w:val="E7703FB0"/>
    <w:lvl w:ilvl="0" w:tplc="C43CC620">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528C5D90">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BC1270F6">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1DB4F5B6">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02B056A4">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590A6FBC">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DB68B352">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DAC67A5A">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687A772A">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8" w15:restartNumberingAfterBreak="0">
    <w:nsid w:val="43CD5742"/>
    <w:multiLevelType w:val="hybridMultilevel"/>
    <w:tmpl w:val="8BB424D8"/>
    <w:lvl w:ilvl="0" w:tplc="D9342F6C">
      <w:start w:val="1"/>
      <w:numFmt w:val="bullet"/>
      <w:lvlText w:val="•"/>
      <w:lvlJc w:val="left"/>
      <w:pPr>
        <w:ind w:left="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AA98337A">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38F8035E">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8DCC7492">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74787B60">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AAAC04F4">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46B63B0E">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06A67A0A">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31E81A56">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9" w15:restartNumberingAfterBreak="0">
    <w:nsid w:val="51B96DAC"/>
    <w:multiLevelType w:val="hybridMultilevel"/>
    <w:tmpl w:val="634605FA"/>
    <w:lvl w:ilvl="0" w:tplc="9DD6B9EA">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EA10030A">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4125AA6">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EFE2348E">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86946964">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B6DCC048">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30A0D3E8">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2488FE3E">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37448186">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0" w15:restartNumberingAfterBreak="0">
    <w:nsid w:val="558C1E6E"/>
    <w:multiLevelType w:val="hybridMultilevel"/>
    <w:tmpl w:val="34B20BAE"/>
    <w:lvl w:ilvl="0" w:tplc="922AE72A">
      <w:start w:val="1"/>
      <w:numFmt w:val="bullet"/>
      <w:lvlText w:val="•"/>
      <w:lvlJc w:val="left"/>
      <w:pPr>
        <w:ind w:left="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E63E910A">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B36A8024">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6E9E235A">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BBFE997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DFCE61C0">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5A86252E">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BEC4E5B2">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99DAC664">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1" w15:restartNumberingAfterBreak="0">
    <w:nsid w:val="566B0321"/>
    <w:multiLevelType w:val="hybridMultilevel"/>
    <w:tmpl w:val="7A50AF18"/>
    <w:lvl w:ilvl="0" w:tplc="A6744584">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29F63B30">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C54E854">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5A5604F2">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1712644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7F4C0AC0">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A39E9398">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AF70DE2A">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79CE644E">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2" w15:restartNumberingAfterBreak="0">
    <w:nsid w:val="605B60EB"/>
    <w:multiLevelType w:val="hybridMultilevel"/>
    <w:tmpl w:val="C05E6AB0"/>
    <w:lvl w:ilvl="0" w:tplc="612A1F22">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ADD0833A">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AD8A13C0">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1916EB24">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62B66CC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A52AD32C">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B6A2EFAA">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07B066AA">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E7FC5F00">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3" w15:restartNumberingAfterBreak="0">
    <w:nsid w:val="6DF63705"/>
    <w:multiLevelType w:val="hybridMultilevel"/>
    <w:tmpl w:val="CCE897B8"/>
    <w:lvl w:ilvl="0" w:tplc="E73C9B4C">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4DBA30A0">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D83069E0">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3514CF02">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24A098CE">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9190DC94">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AB7AFE5C">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9E9E7FDE">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EB8C0F68">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4" w15:restartNumberingAfterBreak="0">
    <w:nsid w:val="726C5FD9"/>
    <w:multiLevelType w:val="hybridMultilevel"/>
    <w:tmpl w:val="86B8AEB4"/>
    <w:lvl w:ilvl="0" w:tplc="D374A5B4">
      <w:start w:val="1"/>
      <w:numFmt w:val="bullet"/>
      <w:lvlText w:val="•"/>
      <w:lvlJc w:val="left"/>
      <w:pPr>
        <w:ind w:left="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543009F2">
      <w:start w:val="1"/>
      <w:numFmt w:val="bullet"/>
      <w:lvlText w:val="o"/>
      <w:lvlJc w:val="left"/>
      <w:pPr>
        <w:ind w:left="12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6BC51DE">
      <w:start w:val="1"/>
      <w:numFmt w:val="bullet"/>
      <w:lvlText w:val="▪"/>
      <w:lvlJc w:val="left"/>
      <w:pPr>
        <w:ind w:left="19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1E38B996">
      <w:start w:val="1"/>
      <w:numFmt w:val="bullet"/>
      <w:lvlText w:val="•"/>
      <w:lvlJc w:val="left"/>
      <w:pPr>
        <w:ind w:left="26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6716581E">
      <w:start w:val="1"/>
      <w:numFmt w:val="bullet"/>
      <w:lvlText w:val="o"/>
      <w:lvlJc w:val="left"/>
      <w:pPr>
        <w:ind w:left="34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D9B6C9D2">
      <w:start w:val="1"/>
      <w:numFmt w:val="bullet"/>
      <w:lvlText w:val="▪"/>
      <w:lvlJc w:val="left"/>
      <w:pPr>
        <w:ind w:left="413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28A83100">
      <w:start w:val="1"/>
      <w:numFmt w:val="bullet"/>
      <w:lvlText w:val="•"/>
      <w:lvlJc w:val="left"/>
      <w:pPr>
        <w:ind w:left="485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446A2816">
      <w:start w:val="1"/>
      <w:numFmt w:val="bullet"/>
      <w:lvlText w:val="o"/>
      <w:lvlJc w:val="left"/>
      <w:pPr>
        <w:ind w:left="55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55980D22">
      <w:start w:val="1"/>
      <w:numFmt w:val="bullet"/>
      <w:lvlText w:val="▪"/>
      <w:lvlJc w:val="left"/>
      <w:pPr>
        <w:ind w:left="629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num w:numId="1">
    <w:abstractNumId w:val="2"/>
  </w:num>
  <w:num w:numId="2">
    <w:abstractNumId w:val="11"/>
  </w:num>
  <w:num w:numId="3">
    <w:abstractNumId w:val="4"/>
  </w:num>
  <w:num w:numId="4">
    <w:abstractNumId w:val="9"/>
  </w:num>
  <w:num w:numId="5">
    <w:abstractNumId w:val="8"/>
  </w:num>
  <w:num w:numId="6">
    <w:abstractNumId w:val="10"/>
  </w:num>
  <w:num w:numId="7">
    <w:abstractNumId w:val="5"/>
  </w:num>
  <w:num w:numId="8">
    <w:abstractNumId w:val="1"/>
  </w:num>
  <w:num w:numId="9">
    <w:abstractNumId w:val="14"/>
  </w:num>
  <w:num w:numId="10">
    <w:abstractNumId w:val="3"/>
  </w:num>
  <w:num w:numId="11">
    <w:abstractNumId w:val="6"/>
  </w:num>
  <w:num w:numId="12">
    <w:abstractNumId w:val="13"/>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73"/>
    <w:rsid w:val="00360255"/>
    <w:rsid w:val="004229BE"/>
    <w:rsid w:val="00C92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69C2C-9296-4B5E-9254-A2490EF9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1.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0.jpg"/><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image" Target="media/image6.jpg"/><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jp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jp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2218</Words>
  <Characters>12201</Characters>
  <Application>Microsoft Office Word</Application>
  <DocSecurity>0</DocSecurity>
  <Lines>101</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2016-11-06T21:12:00Z</dcterms:created>
  <dcterms:modified xsi:type="dcterms:W3CDTF">2016-11-06T21:12:00Z</dcterms:modified>
</cp:coreProperties>
</file>