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058E" w:rsidRDefault="0012147E" w:rsidP="008E38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4822466</wp:posOffset>
                </wp:positionH>
                <wp:positionV relativeFrom="paragraph">
                  <wp:posOffset>314077</wp:posOffset>
                </wp:positionV>
                <wp:extent cx="365760" cy="159026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0088A2" id="Rectangle 1" o:spid="_x0000_s1026" style="position:absolute;margin-left:379.7pt;margin-top:24.75pt;width:28.8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" fillcolor="#0f6fc6 [3204]" strokecolor="#073662 [1604]" strokeweight="1pt"/>
            </w:pict>
          </mc:Fallback>
        </mc:AlternateContent>
      </w:r>
      <w:r>
        <w:rPr>
          <w:b/>
          <w:sz w:val="28"/>
          <w:szCs w:val="28"/>
        </w:rPr>
        <w:t>Exemple de p</w:t>
      </w:r>
      <w:r w:rsidR="00123F52" w:rsidRPr="006C4BB5">
        <w:rPr>
          <w:b/>
          <w:sz w:val="28"/>
          <w:szCs w:val="28"/>
        </w:rPr>
        <w:t xml:space="preserve">rojet annuel classe de </w:t>
      </w:r>
      <w:r w:rsidR="009A7014" w:rsidRPr="006C4BB5">
        <w:rPr>
          <w:b/>
          <w:sz w:val="28"/>
          <w:szCs w:val="28"/>
        </w:rPr>
        <w:t>2</w:t>
      </w:r>
      <w:r w:rsidR="009A7014" w:rsidRPr="004124E3">
        <w:rPr>
          <w:b/>
          <w:sz w:val="28"/>
          <w:szCs w:val="28"/>
          <w:vertAlign w:val="superscript"/>
        </w:rPr>
        <w:t>nd</w:t>
      </w:r>
    </w:p>
    <w:p w:rsidR="004124E3" w:rsidRDefault="0012147E" w:rsidP="0012147E">
      <w:pPr>
        <w:tabs>
          <w:tab w:val="center" w:pos="7699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2147E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450D" wp14:editId="56DBC582">
                <wp:simplePos x="0" y="0"/>
                <wp:positionH relativeFrom="margin">
                  <wp:posOffset>4814515</wp:posOffset>
                </wp:positionH>
                <wp:positionV relativeFrom="paragraph">
                  <wp:posOffset>320068</wp:posOffset>
                </wp:positionV>
                <wp:extent cx="381055" cy="143123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5" cy="1431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33D13D" id="Rectangle 2" o:spid="_x0000_s1026" style="position:absolute;margin-left:379.1pt;margin-top:25.2pt;width:30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" fillcolor="#00b050" strokecolor="#085091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ab/>
        <w:t xml:space="preserve">  </w:t>
      </w:r>
      <w:r w:rsidRPr="0012147E">
        <w:rPr>
          <w:b/>
          <w:color w:val="0070C0"/>
          <w:sz w:val="28"/>
          <w:szCs w:val="28"/>
        </w:rPr>
        <w:t>Moment de grammaire</w:t>
      </w:r>
    </w:p>
    <w:p w:rsidR="0012147E" w:rsidRDefault="0012147E" w:rsidP="0012147E">
      <w:pPr>
        <w:tabs>
          <w:tab w:val="left" w:pos="87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2147E">
        <w:rPr>
          <w:b/>
          <w:color w:val="00B050"/>
          <w:sz w:val="28"/>
          <w:szCs w:val="28"/>
        </w:rPr>
        <w:t>Leçon de grammaire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148"/>
        <w:gridCol w:w="2806"/>
        <w:gridCol w:w="4281"/>
      </w:tblGrid>
      <w:tr w:rsidR="002B131D" w:rsidRPr="00BD55A4" w:rsidTr="00A0596D">
        <w:trPr>
          <w:trHeight w:val="514"/>
        </w:trPr>
        <w:tc>
          <w:tcPr>
            <w:tcW w:w="1668" w:type="dxa"/>
            <w:shd w:val="clear" w:color="auto" w:fill="C7E2FA" w:themeFill="accent1" w:themeFillTint="33"/>
          </w:tcPr>
          <w:p w:rsidR="002B131D" w:rsidRPr="00BD55A4" w:rsidRDefault="002B131D" w:rsidP="0012147E">
            <w:pPr>
              <w:rPr>
                <w:b/>
              </w:rPr>
            </w:pP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2B131D" w:rsidRPr="00BD55A4" w:rsidRDefault="002B131D" w:rsidP="00FB595B">
            <w:pPr>
              <w:jc w:val="center"/>
              <w:rPr>
                <w:b/>
              </w:rPr>
            </w:pPr>
            <w:r w:rsidRPr="00BD55A4">
              <w:rPr>
                <w:b/>
              </w:rPr>
              <w:t>La quête amoureuse en poésie</w:t>
            </w:r>
          </w:p>
        </w:tc>
      </w:tr>
      <w:tr w:rsidR="002B131D" w:rsidRPr="00BD55A4" w:rsidTr="00A0596D">
        <w:trPr>
          <w:trHeight w:val="264"/>
        </w:trPr>
        <w:tc>
          <w:tcPr>
            <w:tcW w:w="1668" w:type="dxa"/>
            <w:shd w:val="clear" w:color="auto" w:fill="C7E2FA" w:themeFill="accent1" w:themeFillTint="33"/>
          </w:tcPr>
          <w:p w:rsidR="002B131D" w:rsidRPr="00BD55A4" w:rsidRDefault="002B131D" w:rsidP="00FB595B">
            <w:pPr>
              <w:rPr>
                <w:b/>
              </w:rPr>
            </w:pPr>
            <w:r w:rsidRPr="00BD55A4">
              <w:rPr>
                <w:b/>
              </w:rPr>
              <w:t>Objet étude 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2B131D" w:rsidRPr="00BD55A4" w:rsidRDefault="002B131D" w:rsidP="00FB595B">
            <w:pPr>
              <w:rPr>
                <w:rFonts w:cs="Arial"/>
                <w:b/>
              </w:rPr>
            </w:pPr>
            <w:r w:rsidRPr="00BD55A4">
              <w:rPr>
                <w:rFonts w:cs="Arial"/>
                <w:b/>
              </w:rPr>
              <w:t>La poésie du Moyen Âge au XVIIIe siècle</w:t>
            </w:r>
          </w:p>
        </w:tc>
      </w:tr>
      <w:tr w:rsidR="002B131D" w:rsidRPr="00BD55A4" w:rsidTr="00A0596D">
        <w:trPr>
          <w:trHeight w:val="264"/>
        </w:trPr>
        <w:tc>
          <w:tcPr>
            <w:tcW w:w="1668" w:type="dxa"/>
            <w:shd w:val="clear" w:color="auto" w:fill="C7E2FA" w:themeFill="accent1" w:themeFillTint="33"/>
          </w:tcPr>
          <w:p w:rsidR="002B131D" w:rsidRPr="00BD55A4" w:rsidRDefault="002B131D" w:rsidP="00FB595B">
            <w:pPr>
              <w:rPr>
                <w:b/>
              </w:rPr>
            </w:pPr>
            <w:r w:rsidRPr="00BD55A4">
              <w:rPr>
                <w:b/>
              </w:rPr>
              <w:t>Problématique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2B131D" w:rsidRPr="00BD55A4" w:rsidRDefault="002B131D" w:rsidP="00FB595B">
            <w:pPr>
              <w:rPr>
                <w:rFonts w:cs="Comic Sans MS"/>
                <w:b/>
              </w:rPr>
            </w:pPr>
            <w:r w:rsidRPr="00BD55A4">
              <w:rPr>
                <w:rFonts w:cs="Comic Sans MS"/>
                <w:b/>
              </w:rPr>
              <w:t>En quoi l’amour est-il à la fois une constante dans l’inspiration et une source de renouvellement poétique</w:t>
            </w:r>
            <w:r w:rsidR="00EC5A52" w:rsidRPr="00BD55A4">
              <w:rPr>
                <w:rFonts w:cs="Comic Sans MS"/>
                <w:b/>
              </w:rPr>
              <w:t> ?</w:t>
            </w:r>
          </w:p>
        </w:tc>
      </w:tr>
      <w:tr w:rsidR="000E1BF3" w:rsidRPr="00BD55A4" w:rsidTr="00A0596D">
        <w:trPr>
          <w:trHeight w:val="264"/>
        </w:trPr>
        <w:tc>
          <w:tcPr>
            <w:tcW w:w="1668" w:type="dxa"/>
            <w:shd w:val="clear" w:color="auto" w:fill="C7E2FA" w:themeFill="accent1" w:themeFillTint="33"/>
          </w:tcPr>
          <w:p w:rsidR="000E1BF3" w:rsidRPr="00BD55A4" w:rsidRDefault="000E1BF3" w:rsidP="00FB595B">
            <w:pPr>
              <w:rPr>
                <w:b/>
              </w:rPr>
            </w:pPr>
            <w:r w:rsidRPr="00BD55A4">
              <w:rPr>
                <w:b/>
              </w:rPr>
              <w:t>Lecture cursive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0E1BF3" w:rsidRPr="00BD55A4" w:rsidRDefault="000E1BF3" w:rsidP="00FB595B">
            <w:pPr>
              <w:rPr>
                <w:rFonts w:cs="Comic Sans MS"/>
                <w:b/>
              </w:rPr>
            </w:pPr>
            <w:r w:rsidRPr="00BD55A4">
              <w:rPr>
                <w:rFonts w:cs="Comic Sans MS"/>
                <w:b/>
              </w:rPr>
              <w:t>Un recueil de poèmes ou une section de recueil</w:t>
            </w:r>
          </w:p>
        </w:tc>
      </w:tr>
      <w:tr w:rsidR="00167C49" w:rsidRPr="006F1721" w:rsidTr="00A0596D">
        <w:trPr>
          <w:trHeight w:val="249"/>
        </w:trPr>
        <w:tc>
          <w:tcPr>
            <w:tcW w:w="1668" w:type="dxa"/>
            <w:vMerge w:val="restart"/>
          </w:tcPr>
          <w:p w:rsidR="00167C49" w:rsidRPr="00367E64" w:rsidRDefault="00103D99" w:rsidP="00FB595B">
            <w:pPr>
              <w:rPr>
                <w:b/>
              </w:rPr>
            </w:pPr>
            <w:r>
              <w:rPr>
                <w:b/>
              </w:rPr>
              <w:t>Explications de texte</w:t>
            </w:r>
          </w:p>
        </w:tc>
        <w:tc>
          <w:tcPr>
            <w:tcW w:w="2976" w:type="dxa"/>
          </w:tcPr>
          <w:p w:rsidR="00167C49" w:rsidRDefault="00C80900" w:rsidP="00FB595B">
            <w:pPr>
              <w:rPr>
                <w:b/>
              </w:rPr>
            </w:pPr>
            <w:r w:rsidRPr="00C80900">
              <w:rPr>
                <w:b/>
              </w:rPr>
              <w:t>Poèmes</w:t>
            </w:r>
          </w:p>
          <w:p w:rsidR="00C80900" w:rsidRPr="00C80900" w:rsidRDefault="00C80900" w:rsidP="00FB595B">
            <w:pPr>
              <w:rPr>
                <w:b/>
                <w:color w:val="000000"/>
              </w:rPr>
            </w:pPr>
          </w:p>
        </w:tc>
        <w:tc>
          <w:tcPr>
            <w:tcW w:w="3148" w:type="dxa"/>
          </w:tcPr>
          <w:p w:rsidR="00167C49" w:rsidRPr="00CD7270" w:rsidRDefault="00167C49" w:rsidP="00FB595B">
            <w:pPr>
              <w:rPr>
                <w:b/>
              </w:rPr>
            </w:pPr>
            <w:r w:rsidRPr="00CD7270">
              <w:rPr>
                <w:b/>
              </w:rPr>
              <w:t>Grammaire et lexique</w:t>
            </w:r>
          </w:p>
        </w:tc>
        <w:tc>
          <w:tcPr>
            <w:tcW w:w="2806" w:type="dxa"/>
          </w:tcPr>
          <w:p w:rsidR="00167C49" w:rsidRPr="00CD7270" w:rsidRDefault="00167C49" w:rsidP="00FB595B">
            <w:pPr>
              <w:rPr>
                <w:b/>
              </w:rPr>
            </w:pPr>
            <w:r w:rsidRPr="00CD7270">
              <w:rPr>
                <w:b/>
              </w:rPr>
              <w:t>Expression écrite et orale</w:t>
            </w:r>
          </w:p>
        </w:tc>
        <w:tc>
          <w:tcPr>
            <w:tcW w:w="4281" w:type="dxa"/>
          </w:tcPr>
          <w:p w:rsidR="00167C49" w:rsidRPr="00CD7270" w:rsidRDefault="002B131D" w:rsidP="00FB595B">
            <w:pPr>
              <w:rPr>
                <w:b/>
              </w:rPr>
            </w:pPr>
            <w:r>
              <w:rPr>
                <w:b/>
              </w:rPr>
              <w:t>Méthodologie des exercices</w:t>
            </w:r>
          </w:p>
        </w:tc>
      </w:tr>
      <w:tr w:rsidR="00167C49" w:rsidRPr="006F1721" w:rsidTr="00A0596D">
        <w:trPr>
          <w:trHeight w:val="269"/>
        </w:trPr>
        <w:tc>
          <w:tcPr>
            <w:tcW w:w="1668" w:type="dxa"/>
            <w:vMerge/>
          </w:tcPr>
          <w:p w:rsidR="00167C49" w:rsidRPr="00367E64" w:rsidRDefault="00167C49" w:rsidP="00FB595B">
            <w:pPr>
              <w:rPr>
                <w:b/>
              </w:rPr>
            </w:pPr>
          </w:p>
        </w:tc>
        <w:tc>
          <w:tcPr>
            <w:tcW w:w="2976" w:type="dxa"/>
          </w:tcPr>
          <w:p w:rsidR="00C80900" w:rsidRPr="002B131D" w:rsidRDefault="00C80900" w:rsidP="00C80900">
            <w:r w:rsidRPr="002B131D">
              <w:t>Joachim Du Bellay,</w:t>
            </w:r>
            <w:r w:rsidRPr="002B131D">
              <w:rPr>
                <w:i/>
              </w:rPr>
              <w:t xml:space="preserve"> L’Olive</w:t>
            </w:r>
            <w:r>
              <w:t>, « Ces cheveux d’or », 1549-1550</w:t>
            </w:r>
          </w:p>
          <w:p w:rsidR="00C80900" w:rsidRDefault="00C80900" w:rsidP="00C80900"/>
          <w:p w:rsidR="00C80900" w:rsidRDefault="00C80900" w:rsidP="00C80900">
            <w:r w:rsidRPr="00B070C7">
              <w:t>Louise Labé, Œuvres, « Je vis, je meurs, … » 1555</w:t>
            </w:r>
          </w:p>
          <w:p w:rsidR="00C80900" w:rsidRPr="00B070C7" w:rsidRDefault="00C80900" w:rsidP="00C80900"/>
          <w:p w:rsidR="00C80900" w:rsidRDefault="00C80900" w:rsidP="00C80900">
            <w:pPr>
              <w:rPr>
                <w:color w:val="000000"/>
              </w:rPr>
            </w:pPr>
            <w:r w:rsidRPr="0001105A">
              <w:t xml:space="preserve">Ronsard, </w:t>
            </w:r>
            <w:r w:rsidRPr="0001105A">
              <w:rPr>
                <w:i/>
              </w:rPr>
              <w:t>Sonnet pour Hélène</w:t>
            </w:r>
            <w:r w:rsidRPr="0001105A">
              <w:t>,</w:t>
            </w:r>
            <w:r w:rsidRPr="0001105A">
              <w:rPr>
                <w:color w:val="000000"/>
              </w:rPr>
              <w:t xml:space="preserve"> « Marie, qui voudrait votre beau nom tourner »,</w:t>
            </w:r>
          </w:p>
          <w:p w:rsidR="00C80900" w:rsidRDefault="00C80900" w:rsidP="00C80900">
            <w:pPr>
              <w:rPr>
                <w:color w:val="000000"/>
              </w:rPr>
            </w:pPr>
          </w:p>
          <w:p w:rsidR="00167C49" w:rsidRPr="006F1721" w:rsidRDefault="00C80900" w:rsidP="00C80900">
            <w:r>
              <w:rPr>
                <w:color w:val="000000"/>
              </w:rPr>
              <w:t xml:space="preserve">Marbeuf, </w:t>
            </w:r>
            <w:r w:rsidRPr="002B131D">
              <w:rPr>
                <w:i/>
                <w:color w:val="000000"/>
              </w:rPr>
              <w:t>Recueil de vers</w:t>
            </w:r>
            <w:r>
              <w:rPr>
                <w:color w:val="000000"/>
              </w:rPr>
              <w:t>, « La mer et l’amour ont l’amer pour partage »</w:t>
            </w:r>
          </w:p>
        </w:tc>
        <w:tc>
          <w:tcPr>
            <w:tcW w:w="3148" w:type="dxa"/>
          </w:tcPr>
          <w:p w:rsidR="007F1CCB" w:rsidRPr="00103D99" w:rsidRDefault="007F1CCB" w:rsidP="007F1CCB">
            <w:pPr>
              <w:rPr>
                <w:color w:val="00B0F0"/>
              </w:rPr>
            </w:pPr>
            <w:r w:rsidRPr="00103D99">
              <w:rPr>
                <w:color w:val="00B0F0"/>
              </w:rPr>
              <w:t>Langage poétique</w:t>
            </w:r>
            <w:r w:rsidR="00A0596D">
              <w:rPr>
                <w:color w:val="00B0F0"/>
              </w:rPr>
              <w:t>/</w:t>
            </w:r>
          </w:p>
          <w:p w:rsidR="00167C49" w:rsidRPr="00103D99" w:rsidRDefault="00167C49" w:rsidP="00FB595B">
            <w:pPr>
              <w:rPr>
                <w:color w:val="00B0F0"/>
              </w:rPr>
            </w:pPr>
            <w:r w:rsidRPr="00103D99">
              <w:rPr>
                <w:color w:val="00B0F0"/>
              </w:rPr>
              <w:t>Versification</w:t>
            </w:r>
          </w:p>
          <w:p w:rsidR="00A0596D" w:rsidRDefault="00167C49" w:rsidP="007F1CCB">
            <w:pPr>
              <w:rPr>
                <w:color w:val="00B050"/>
              </w:rPr>
            </w:pPr>
            <w:r w:rsidRPr="00103D99">
              <w:rPr>
                <w:color w:val="00B0F0"/>
              </w:rPr>
              <w:t>Figures de style</w:t>
            </w:r>
            <w:r w:rsidR="00A0596D">
              <w:rPr>
                <w:color w:val="00B0F0"/>
              </w:rPr>
              <w:t xml:space="preserve">, tropes – </w:t>
            </w:r>
            <w:r w:rsidR="00A0596D" w:rsidRPr="00A0596D">
              <w:rPr>
                <w:color w:val="00B050"/>
              </w:rPr>
              <w:t>figures complexes de construction</w:t>
            </w:r>
          </w:p>
          <w:p w:rsidR="00A0596D" w:rsidRDefault="00103D99" w:rsidP="007F1CCB">
            <w:r>
              <w:t xml:space="preserve">1) </w:t>
            </w:r>
            <w:r w:rsidR="002B131D" w:rsidRPr="006F1721">
              <w:t>Maîtriser l’emploi des temps</w:t>
            </w:r>
            <w:r w:rsidR="00A0596D">
              <w:t xml:space="preserve"> (</w:t>
            </w:r>
            <w:r w:rsidR="00A0596D" w:rsidRPr="00A0596D">
              <w:rPr>
                <w:color w:val="00B0F0"/>
              </w:rPr>
              <w:t xml:space="preserve">identification, description </w:t>
            </w:r>
            <w:r w:rsidR="00A0596D">
              <w:t xml:space="preserve">/ </w:t>
            </w:r>
            <w:r w:rsidR="00A0596D" w:rsidRPr="00A0596D">
              <w:rPr>
                <w:color w:val="00B050"/>
              </w:rPr>
              <w:t xml:space="preserve">manipulation Subj et </w:t>
            </w:r>
            <w:r w:rsidR="00234BFD">
              <w:rPr>
                <w:color w:val="00B050"/>
              </w:rPr>
              <w:t>C</w:t>
            </w:r>
            <w:r w:rsidR="00A0596D" w:rsidRPr="00A0596D">
              <w:rPr>
                <w:color w:val="00B050"/>
              </w:rPr>
              <w:t>ond</w:t>
            </w:r>
            <w:r w:rsidR="00A0596D">
              <w:rPr>
                <w:color w:val="00B050"/>
              </w:rPr>
              <w:t xml:space="preserve"> en lien avec</w:t>
            </w:r>
            <w:r w:rsidR="00EE565D">
              <w:rPr>
                <w:color w:val="00B050"/>
              </w:rPr>
              <w:t xml:space="preserve"> poèmes, </w:t>
            </w:r>
            <w:r w:rsidR="002A7DDA">
              <w:rPr>
                <w:color w:val="00B050"/>
              </w:rPr>
              <w:t xml:space="preserve">oral et </w:t>
            </w:r>
            <w:r w:rsidR="00A0596D">
              <w:rPr>
                <w:color w:val="00B050"/>
              </w:rPr>
              <w:t xml:space="preserve"> écrit</w:t>
            </w:r>
            <w:r w:rsidR="00A0596D">
              <w:t>)</w:t>
            </w:r>
          </w:p>
          <w:p w:rsidR="007F1CCB" w:rsidRDefault="00A0596D" w:rsidP="007F1CCB">
            <w:r>
              <w:t xml:space="preserve">2) </w:t>
            </w:r>
            <w:r w:rsidR="007F1CCB" w:rsidRPr="002A7DDA">
              <w:rPr>
                <w:color w:val="00B0F0"/>
              </w:rPr>
              <w:t>Les pronoms</w:t>
            </w:r>
          </w:p>
          <w:p w:rsidR="002B131D" w:rsidRPr="002A7DDA" w:rsidRDefault="00A0596D" w:rsidP="002B131D">
            <w:pPr>
              <w:rPr>
                <w:color w:val="00B0F0"/>
              </w:rPr>
            </w:pPr>
            <w:r>
              <w:t xml:space="preserve">3) </w:t>
            </w:r>
            <w:r w:rsidR="002B131D" w:rsidRPr="002A7DDA">
              <w:rPr>
                <w:color w:val="00B0F0"/>
              </w:rPr>
              <w:t>L’adjectif qualificatif</w:t>
            </w:r>
          </w:p>
          <w:p w:rsidR="00103D99" w:rsidRDefault="00103D99" w:rsidP="002B131D"/>
          <w:p w:rsidR="00103D99" w:rsidRDefault="00A0596D" w:rsidP="00103D99">
            <w:r>
              <w:t>L</w:t>
            </w:r>
            <w:r w:rsidR="006E6C88">
              <w:t>exique</w:t>
            </w:r>
            <w:r>
              <w:t xml:space="preserve"> : </w:t>
            </w:r>
            <w:r w:rsidR="00103D99">
              <w:t>Expression des sentiments :</w:t>
            </w:r>
          </w:p>
          <w:p w:rsidR="002B131D" w:rsidRDefault="00103D99" w:rsidP="002B131D">
            <w:r w:rsidRPr="00A0596D">
              <w:rPr>
                <w:color w:val="00B0F0"/>
              </w:rPr>
              <w:t>c</w:t>
            </w:r>
            <w:r w:rsidR="002B131D" w:rsidRPr="00A0596D">
              <w:rPr>
                <w:color w:val="00B0F0"/>
              </w:rPr>
              <w:t>onstruction des mots et lien avec le sens</w:t>
            </w:r>
            <w:r w:rsidR="002B131D">
              <w:t xml:space="preserve">, </w:t>
            </w:r>
            <w:r w:rsidRPr="00A0596D">
              <w:rPr>
                <w:color w:val="00B050"/>
              </w:rPr>
              <w:t>approche historique du lexique</w:t>
            </w:r>
            <w:r>
              <w:t xml:space="preserve">. </w:t>
            </w:r>
          </w:p>
          <w:p w:rsidR="00167C49" w:rsidRPr="006F1721" w:rsidRDefault="00167C49" w:rsidP="00FB595B"/>
        </w:tc>
        <w:tc>
          <w:tcPr>
            <w:tcW w:w="2806" w:type="dxa"/>
          </w:tcPr>
          <w:p w:rsidR="00167C49" w:rsidRDefault="00167C49" w:rsidP="00103D99">
            <w:r>
              <w:t xml:space="preserve">Adapter son expression à </w:t>
            </w:r>
            <w:r w:rsidR="00103D99">
              <w:t>une situation particulière : « parler au sujet d’un texte » à l’oral et à l’écrit en adoptant des formulations appropriées.</w:t>
            </w:r>
          </w:p>
          <w:p w:rsidR="002B131D" w:rsidRDefault="002B131D" w:rsidP="00FB595B"/>
          <w:p w:rsidR="00103D99" w:rsidRDefault="00103D99" w:rsidP="00FB595B"/>
          <w:p w:rsidR="002A7DDA" w:rsidRDefault="002A7DDA" w:rsidP="00FB595B"/>
          <w:p w:rsidR="002A7DDA" w:rsidRDefault="002A7DDA" w:rsidP="00FB595B"/>
          <w:p w:rsidR="002A7DDA" w:rsidRDefault="002A7DDA" w:rsidP="00FB595B"/>
          <w:p w:rsidR="002A7DDA" w:rsidRDefault="002A7DDA" w:rsidP="00FB595B"/>
          <w:p w:rsidR="00167C49" w:rsidRPr="006F1721" w:rsidRDefault="00167C49" w:rsidP="00FB595B">
            <w:r>
              <w:t>Exprimer et nuancer une opinion</w:t>
            </w:r>
            <w:r w:rsidR="00103D99">
              <w:t xml:space="preserve"> en utilisant des exemples littéraires</w:t>
            </w:r>
            <w:r w:rsidR="002A7DDA">
              <w:t>.</w:t>
            </w:r>
          </w:p>
        </w:tc>
        <w:tc>
          <w:tcPr>
            <w:tcW w:w="4281" w:type="dxa"/>
          </w:tcPr>
          <w:p w:rsidR="00167C49" w:rsidRDefault="002B131D" w:rsidP="002B131D">
            <w:r>
              <w:t xml:space="preserve">Explication de texte </w:t>
            </w:r>
            <w:r w:rsidR="00EC5A52">
              <w:t>linéaire (particulièrement adaptée au sonnet) : déployer une explication en partant d’un projet de lecture même très rudimentaire, en s’appuyant sur les mouvements du poème et en dépassant la paraphrase.</w:t>
            </w:r>
          </w:p>
          <w:p w:rsidR="00173F74" w:rsidRDefault="00173F74" w:rsidP="002B131D"/>
          <w:p w:rsidR="002A7DDA" w:rsidRPr="006D2658" w:rsidRDefault="002A7DDA" w:rsidP="002A7DDA">
            <w:r w:rsidRPr="006D2658">
              <w:t>Exposés sur :</w:t>
            </w:r>
          </w:p>
          <w:p w:rsidR="002A7DDA" w:rsidRPr="006D2658" w:rsidRDefault="002A7DDA" w:rsidP="002A7DD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D2658">
              <w:rPr>
                <w:rFonts w:asciiTheme="minorHAnsi" w:hAnsiTheme="minorHAnsi"/>
              </w:rPr>
              <w:t xml:space="preserve">La </w:t>
            </w:r>
            <w:r>
              <w:rPr>
                <w:rFonts w:asciiTheme="minorHAnsi" w:hAnsiTheme="minorHAnsi"/>
              </w:rPr>
              <w:t>P</w:t>
            </w:r>
            <w:r w:rsidRPr="006D2658">
              <w:rPr>
                <w:rFonts w:asciiTheme="minorHAnsi" w:hAnsiTheme="minorHAnsi"/>
              </w:rPr>
              <w:t>léiade</w:t>
            </w:r>
          </w:p>
          <w:p w:rsidR="002A7DDA" w:rsidRPr="006D2658" w:rsidRDefault="002A7DDA" w:rsidP="002A7DD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D2658">
              <w:rPr>
                <w:rFonts w:asciiTheme="minorHAnsi" w:hAnsiTheme="minorHAnsi"/>
              </w:rPr>
              <w:t xml:space="preserve">La </w:t>
            </w:r>
            <w:r>
              <w:rPr>
                <w:rFonts w:asciiTheme="minorHAnsi" w:hAnsiTheme="minorHAnsi"/>
              </w:rPr>
              <w:t>P</w:t>
            </w:r>
            <w:r w:rsidRPr="006D2658">
              <w:rPr>
                <w:rFonts w:asciiTheme="minorHAnsi" w:hAnsiTheme="minorHAnsi"/>
              </w:rPr>
              <w:t>réciosité</w:t>
            </w:r>
          </w:p>
          <w:p w:rsidR="002A7DDA" w:rsidRPr="006D2658" w:rsidRDefault="002A7DDA" w:rsidP="002A7DD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D2658">
              <w:rPr>
                <w:rFonts w:asciiTheme="minorHAnsi" w:hAnsiTheme="minorHAnsi"/>
              </w:rPr>
              <w:t>L’</w:t>
            </w:r>
            <w:r>
              <w:rPr>
                <w:rFonts w:asciiTheme="minorHAnsi" w:hAnsiTheme="minorHAnsi"/>
              </w:rPr>
              <w:t>H</w:t>
            </w:r>
            <w:r w:rsidRPr="006D2658">
              <w:rPr>
                <w:rFonts w:asciiTheme="minorHAnsi" w:hAnsiTheme="minorHAnsi"/>
              </w:rPr>
              <w:t>umanisme</w:t>
            </w:r>
          </w:p>
          <w:p w:rsidR="002A7DDA" w:rsidRDefault="002A7DDA" w:rsidP="002B131D"/>
          <w:p w:rsidR="00173F74" w:rsidRDefault="00173F74" w:rsidP="002B131D">
            <w:r>
              <w:t xml:space="preserve">Essai </w:t>
            </w:r>
            <w:r w:rsidR="002A7DDA">
              <w:t xml:space="preserve">modeste </w:t>
            </w:r>
            <w:r>
              <w:t>sur la poésie</w:t>
            </w:r>
            <w:r w:rsidR="00103D99">
              <w:t xml:space="preserve"> (sincérité/artifice)</w:t>
            </w:r>
          </w:p>
          <w:p w:rsidR="00173F74" w:rsidRDefault="00173F74" w:rsidP="002B131D"/>
          <w:p w:rsidR="002A7DDA" w:rsidRDefault="002A7DDA" w:rsidP="002B131D"/>
          <w:p w:rsidR="007F1CCB" w:rsidRDefault="007F1CCB" w:rsidP="002A7DDA">
            <w:pPr>
              <w:pStyle w:val="Paragraphedeliste"/>
            </w:pPr>
          </w:p>
        </w:tc>
      </w:tr>
      <w:tr w:rsidR="006D2658" w:rsidRPr="006F1721" w:rsidTr="00A0596D">
        <w:trPr>
          <w:trHeight w:val="659"/>
        </w:trPr>
        <w:tc>
          <w:tcPr>
            <w:tcW w:w="1668" w:type="dxa"/>
          </w:tcPr>
          <w:p w:rsidR="006D2658" w:rsidRPr="00367E64" w:rsidRDefault="006D2658" w:rsidP="00FB595B">
            <w:pPr>
              <w:rPr>
                <w:b/>
              </w:rPr>
            </w:pPr>
            <w:r>
              <w:rPr>
                <w:b/>
              </w:rPr>
              <w:t>Prolongement</w:t>
            </w:r>
            <w:r w:rsidR="00121063">
              <w:rPr>
                <w:b/>
              </w:rPr>
              <w:t>s</w:t>
            </w:r>
          </w:p>
        </w:tc>
        <w:tc>
          <w:tcPr>
            <w:tcW w:w="13211" w:type="dxa"/>
            <w:gridSpan w:val="4"/>
          </w:tcPr>
          <w:p w:rsidR="006D2658" w:rsidRPr="00B00A6E" w:rsidRDefault="006D2658" w:rsidP="006D265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00A6E">
              <w:rPr>
                <w:rFonts w:asciiTheme="minorHAnsi" w:hAnsiTheme="minorHAnsi"/>
              </w:rPr>
              <w:t>Poésie du voyage</w:t>
            </w:r>
            <w:r w:rsidR="006E6C88" w:rsidRPr="00B00A6E">
              <w:rPr>
                <w:rFonts w:asciiTheme="minorHAnsi" w:hAnsiTheme="minorHAnsi"/>
              </w:rPr>
              <w:t> </w:t>
            </w:r>
          </w:p>
          <w:p w:rsidR="0012147E" w:rsidRPr="00B00A6E" w:rsidRDefault="0012147E" w:rsidP="006D265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color w:val="FFC000"/>
              </w:rPr>
            </w:pPr>
            <w:r w:rsidRPr="00B00A6E">
              <w:rPr>
                <w:rFonts w:asciiTheme="minorHAnsi" w:hAnsiTheme="minorHAnsi"/>
                <w:color w:val="FFC000"/>
              </w:rPr>
              <w:t xml:space="preserve">Lyrisme dans la peinture : </w:t>
            </w:r>
            <w:r w:rsidRPr="00B00A6E">
              <w:rPr>
                <w:rFonts w:asciiTheme="minorHAnsi" w:hAnsiTheme="minorHAnsi"/>
                <w:i/>
                <w:color w:val="FFC000"/>
              </w:rPr>
              <w:t>La Muse d’Euterpe,</w:t>
            </w:r>
            <w:r w:rsidRPr="00B00A6E">
              <w:rPr>
                <w:rFonts w:asciiTheme="minorHAnsi" w:hAnsiTheme="minorHAnsi"/>
                <w:color w:val="FFC000"/>
              </w:rPr>
              <w:t xml:space="preserve"> Laurent de </w:t>
            </w:r>
            <w:r w:rsidR="00724258">
              <w:rPr>
                <w:rFonts w:asciiTheme="minorHAnsi" w:hAnsiTheme="minorHAnsi"/>
                <w:color w:val="FFC000"/>
              </w:rPr>
              <w:t>L</w:t>
            </w:r>
            <w:r w:rsidRPr="00B00A6E">
              <w:rPr>
                <w:rFonts w:asciiTheme="minorHAnsi" w:hAnsiTheme="minorHAnsi"/>
                <w:color w:val="FFC000"/>
              </w:rPr>
              <w:t xml:space="preserve">a </w:t>
            </w:r>
            <w:proofErr w:type="spellStart"/>
            <w:r w:rsidRPr="00B00A6E">
              <w:rPr>
                <w:rFonts w:asciiTheme="minorHAnsi" w:hAnsiTheme="minorHAnsi"/>
                <w:color w:val="FFC000"/>
              </w:rPr>
              <w:t>Hyre</w:t>
            </w:r>
            <w:proofErr w:type="spellEnd"/>
            <w:r w:rsidRPr="00B00A6E">
              <w:rPr>
                <w:rFonts w:asciiTheme="minorHAnsi" w:hAnsiTheme="minorHAnsi"/>
                <w:color w:val="FFC000"/>
              </w:rPr>
              <w:t>, 1648</w:t>
            </w:r>
          </w:p>
          <w:p w:rsidR="006D2658" w:rsidRPr="00B00A6E" w:rsidRDefault="006D2658" w:rsidP="00103D99">
            <w:pPr>
              <w:pStyle w:val="Paragraphedeliste"/>
              <w:rPr>
                <w:rFonts w:asciiTheme="minorHAnsi" w:hAnsiTheme="minorHAnsi"/>
              </w:rPr>
            </w:pPr>
          </w:p>
        </w:tc>
      </w:tr>
    </w:tbl>
    <w:p w:rsidR="00314E6C" w:rsidRDefault="00314E6C" w:rsidP="004124E3"/>
    <w:p w:rsidR="00314E6C" w:rsidRDefault="00314E6C">
      <w:r>
        <w:br w:type="page"/>
      </w:r>
    </w:p>
    <w:p w:rsidR="004124E3" w:rsidRDefault="004124E3" w:rsidP="004124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261"/>
        <w:gridCol w:w="3118"/>
        <w:gridCol w:w="3856"/>
      </w:tblGrid>
      <w:tr w:rsidR="00314E6C" w:rsidRPr="006F1721" w:rsidTr="002A7DDA">
        <w:trPr>
          <w:trHeight w:val="533"/>
        </w:trPr>
        <w:tc>
          <w:tcPr>
            <w:tcW w:w="1668" w:type="dxa"/>
            <w:shd w:val="clear" w:color="auto" w:fill="C7E2FA" w:themeFill="accent1" w:themeFillTint="33"/>
          </w:tcPr>
          <w:p w:rsidR="00314E6C" w:rsidRPr="00367E64" w:rsidRDefault="00314E6C" w:rsidP="0083097B">
            <w:pPr>
              <w:rPr>
                <w:b/>
              </w:rPr>
            </w:pPr>
          </w:p>
          <w:p w:rsidR="00314E6C" w:rsidRPr="00367E64" w:rsidRDefault="00314E6C" w:rsidP="0083097B">
            <w:pPr>
              <w:rPr>
                <w:b/>
              </w:rPr>
            </w:pP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314E6C" w:rsidRPr="006F1721" w:rsidRDefault="00314E6C" w:rsidP="0083097B">
            <w:pPr>
              <w:jc w:val="center"/>
              <w:rPr>
                <w:b/>
              </w:rPr>
            </w:pPr>
            <w:r w:rsidRPr="006F1721">
              <w:rPr>
                <w:b/>
              </w:rPr>
              <w:t xml:space="preserve">Balzac, </w:t>
            </w:r>
            <w:r w:rsidR="00B37CD6">
              <w:rPr>
                <w:b/>
                <w:i/>
              </w:rPr>
              <w:t>La P</w:t>
            </w:r>
            <w:r w:rsidRPr="006F1721">
              <w:rPr>
                <w:b/>
                <w:i/>
              </w:rPr>
              <w:t>eau de chagrin</w:t>
            </w:r>
            <w:r w:rsidR="00354943">
              <w:rPr>
                <w:b/>
                <w:i/>
              </w:rPr>
              <w:t xml:space="preserve">, </w:t>
            </w:r>
            <w:proofErr w:type="spellStart"/>
            <w:r w:rsidR="00354943">
              <w:rPr>
                <w:b/>
                <w:i/>
              </w:rPr>
              <w:t>Bibliolycé</w:t>
            </w:r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>, Hachette</w:t>
            </w:r>
          </w:p>
        </w:tc>
      </w:tr>
      <w:tr w:rsidR="00314E6C" w:rsidRPr="006F1721" w:rsidTr="002A7DDA">
        <w:trPr>
          <w:trHeight w:val="274"/>
        </w:trPr>
        <w:tc>
          <w:tcPr>
            <w:tcW w:w="1668" w:type="dxa"/>
            <w:shd w:val="clear" w:color="auto" w:fill="C7E2FA" w:themeFill="accent1" w:themeFillTint="33"/>
          </w:tcPr>
          <w:p w:rsidR="00314E6C" w:rsidRPr="00367E64" w:rsidRDefault="00314E6C" w:rsidP="0083097B">
            <w:pPr>
              <w:rPr>
                <w:b/>
              </w:rPr>
            </w:pPr>
            <w:r w:rsidRPr="00367E64">
              <w:rPr>
                <w:b/>
              </w:rPr>
              <w:t>Objet étude 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314E6C" w:rsidRPr="006F1721" w:rsidRDefault="00314E6C" w:rsidP="0083097B">
            <w:pPr>
              <w:rPr>
                <w:rFonts w:cs="Arial"/>
                <w:b/>
              </w:rPr>
            </w:pPr>
            <w:r w:rsidRPr="006F1721">
              <w:rPr>
                <w:rFonts w:cs="Arial"/>
                <w:b/>
              </w:rPr>
              <w:t>Le roman et le récit du XVIIIe siècle au XXIe siècle</w:t>
            </w:r>
          </w:p>
        </w:tc>
      </w:tr>
      <w:tr w:rsidR="00314E6C" w:rsidRPr="006F1721" w:rsidTr="002A7DDA">
        <w:trPr>
          <w:trHeight w:val="274"/>
        </w:trPr>
        <w:tc>
          <w:tcPr>
            <w:tcW w:w="1668" w:type="dxa"/>
            <w:shd w:val="clear" w:color="auto" w:fill="C7E2FA" w:themeFill="accent1" w:themeFillTint="33"/>
          </w:tcPr>
          <w:p w:rsidR="00314E6C" w:rsidRPr="00367E64" w:rsidRDefault="00314E6C" w:rsidP="0083097B">
            <w:pPr>
              <w:rPr>
                <w:b/>
              </w:rPr>
            </w:pPr>
            <w:r w:rsidRPr="00367E64">
              <w:rPr>
                <w:b/>
              </w:rPr>
              <w:t>Problématique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314E6C" w:rsidRPr="006F1721" w:rsidRDefault="00314E6C" w:rsidP="00BD55A4">
            <w:pPr>
              <w:rPr>
                <w:b/>
              </w:rPr>
            </w:pPr>
            <w:r w:rsidRPr="006F1721">
              <w:rPr>
                <w:b/>
              </w:rPr>
              <w:t xml:space="preserve">En </w:t>
            </w:r>
            <w:r w:rsidR="002A7DDA">
              <w:rPr>
                <w:b/>
              </w:rPr>
              <w:t>quoi un récit réaliste dit-il plus que la « réalité » ?</w:t>
            </w:r>
            <w:r w:rsidR="00234BFD">
              <w:rPr>
                <w:b/>
              </w:rPr>
              <w:t xml:space="preserve"> </w:t>
            </w:r>
          </w:p>
        </w:tc>
      </w:tr>
      <w:tr w:rsidR="000B48C9" w:rsidRPr="006F1721" w:rsidTr="002A7DDA">
        <w:trPr>
          <w:trHeight w:val="274"/>
        </w:trPr>
        <w:tc>
          <w:tcPr>
            <w:tcW w:w="1668" w:type="dxa"/>
            <w:shd w:val="clear" w:color="auto" w:fill="C7E2FA" w:themeFill="accent1" w:themeFillTint="33"/>
          </w:tcPr>
          <w:p w:rsidR="000B48C9" w:rsidRPr="00367E64" w:rsidRDefault="000B48C9" w:rsidP="0083097B">
            <w:pPr>
              <w:rPr>
                <w:b/>
              </w:rPr>
            </w:pPr>
            <w:r>
              <w:rPr>
                <w:b/>
              </w:rPr>
              <w:t>Lecture cursive</w:t>
            </w:r>
          </w:p>
        </w:tc>
        <w:tc>
          <w:tcPr>
            <w:tcW w:w="13211" w:type="dxa"/>
            <w:gridSpan w:val="4"/>
            <w:shd w:val="clear" w:color="auto" w:fill="C7E2FA" w:themeFill="accent1" w:themeFillTint="33"/>
          </w:tcPr>
          <w:p w:rsidR="003B653A" w:rsidRPr="006F1721" w:rsidRDefault="003B653A" w:rsidP="002A7DDA">
            <w:pPr>
              <w:rPr>
                <w:b/>
              </w:rPr>
            </w:pPr>
            <w:r>
              <w:rPr>
                <w:b/>
              </w:rPr>
              <w:t>Recueil de nouvelles du XXe ou du XXIe siècle</w:t>
            </w:r>
          </w:p>
        </w:tc>
      </w:tr>
      <w:tr w:rsidR="00314E6C" w:rsidRPr="006F1721" w:rsidTr="002A7DDA">
        <w:trPr>
          <w:trHeight w:val="258"/>
        </w:trPr>
        <w:tc>
          <w:tcPr>
            <w:tcW w:w="1668" w:type="dxa"/>
            <w:vMerge w:val="restart"/>
          </w:tcPr>
          <w:p w:rsidR="00314E6C" w:rsidRPr="00367E64" w:rsidRDefault="00314E6C" w:rsidP="0083097B">
            <w:pPr>
              <w:rPr>
                <w:b/>
              </w:rPr>
            </w:pPr>
            <w:r w:rsidRPr="00367E64">
              <w:rPr>
                <w:b/>
              </w:rPr>
              <w:t>Lectures analytiques</w:t>
            </w:r>
            <w:r w:rsidR="00C80900">
              <w:rPr>
                <w:b/>
              </w:rPr>
              <w:t xml:space="preserve"> / explications de textes</w:t>
            </w:r>
          </w:p>
        </w:tc>
        <w:tc>
          <w:tcPr>
            <w:tcW w:w="2976" w:type="dxa"/>
          </w:tcPr>
          <w:p w:rsidR="00314E6C" w:rsidRDefault="00314E6C" w:rsidP="0083097B">
            <w:pPr>
              <w:rPr>
                <w:b/>
              </w:rPr>
            </w:pPr>
            <w:r w:rsidRPr="006F1721">
              <w:rPr>
                <w:b/>
              </w:rPr>
              <w:t>Extraits</w:t>
            </w:r>
          </w:p>
          <w:p w:rsidR="00314E6C" w:rsidRPr="006F1721" w:rsidRDefault="00314E6C" w:rsidP="0083097B"/>
        </w:tc>
        <w:tc>
          <w:tcPr>
            <w:tcW w:w="3261" w:type="dxa"/>
          </w:tcPr>
          <w:p w:rsidR="00314E6C" w:rsidRPr="000E1BF3" w:rsidRDefault="00314E6C" w:rsidP="0083097B">
            <w:pPr>
              <w:rPr>
                <w:b/>
              </w:rPr>
            </w:pPr>
            <w:r w:rsidRPr="000E1BF3">
              <w:rPr>
                <w:b/>
              </w:rPr>
              <w:t>Grammaire et lexique</w:t>
            </w:r>
          </w:p>
        </w:tc>
        <w:tc>
          <w:tcPr>
            <w:tcW w:w="3118" w:type="dxa"/>
          </w:tcPr>
          <w:p w:rsidR="00314E6C" w:rsidRPr="000E1BF3" w:rsidRDefault="00314E6C" w:rsidP="0083097B">
            <w:pPr>
              <w:rPr>
                <w:b/>
              </w:rPr>
            </w:pPr>
            <w:r w:rsidRPr="000E1BF3">
              <w:rPr>
                <w:b/>
              </w:rPr>
              <w:t>Expression écrite et orale</w:t>
            </w:r>
          </w:p>
        </w:tc>
        <w:tc>
          <w:tcPr>
            <w:tcW w:w="3856" w:type="dxa"/>
          </w:tcPr>
          <w:p w:rsidR="00314E6C" w:rsidRPr="00314E6C" w:rsidRDefault="00314E6C" w:rsidP="0083097B">
            <w:pPr>
              <w:rPr>
                <w:b/>
              </w:rPr>
            </w:pPr>
            <w:r w:rsidRPr="00314E6C">
              <w:rPr>
                <w:b/>
              </w:rPr>
              <w:t>Méthodologie des exercices</w:t>
            </w:r>
          </w:p>
        </w:tc>
      </w:tr>
      <w:tr w:rsidR="00314E6C" w:rsidRPr="006F1721" w:rsidTr="002A7DDA">
        <w:trPr>
          <w:trHeight w:val="273"/>
        </w:trPr>
        <w:tc>
          <w:tcPr>
            <w:tcW w:w="1668" w:type="dxa"/>
            <w:vMerge/>
          </w:tcPr>
          <w:p w:rsidR="00314E6C" w:rsidRPr="00367E64" w:rsidRDefault="00314E6C" w:rsidP="0083097B">
            <w:pPr>
              <w:rPr>
                <w:b/>
              </w:rPr>
            </w:pPr>
          </w:p>
        </w:tc>
        <w:tc>
          <w:tcPr>
            <w:tcW w:w="2976" w:type="dxa"/>
          </w:tcPr>
          <w:p w:rsidR="00C80900" w:rsidRPr="00C80900" w:rsidRDefault="00C80900" w:rsidP="00C80900">
            <w:pPr>
              <w:rPr>
                <w:b/>
              </w:rPr>
            </w:pPr>
          </w:p>
          <w:p w:rsidR="00C80900" w:rsidRPr="00C80900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>L.A : Entrée en scène de Raphaël, p 14-15</w:t>
            </w:r>
          </w:p>
          <w:p w:rsidR="00C80900" w:rsidRPr="00C80900" w:rsidRDefault="00C80900" w:rsidP="00C80900">
            <w:pPr>
              <w:pStyle w:val="Paragraphedeliste"/>
              <w:rPr>
                <w:rFonts w:asciiTheme="minorHAnsi" w:hAnsiTheme="minorHAnsi"/>
              </w:rPr>
            </w:pPr>
          </w:p>
          <w:p w:rsidR="00C80900" w:rsidRPr="00C80900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>L.A : Découverte de l</w:t>
            </w:r>
            <w:r w:rsidR="00B37CD6">
              <w:rPr>
                <w:rFonts w:asciiTheme="minorHAnsi" w:hAnsiTheme="minorHAnsi"/>
              </w:rPr>
              <w:t>a</w:t>
            </w:r>
            <w:r w:rsidRPr="00C80900">
              <w:rPr>
                <w:rFonts w:asciiTheme="minorHAnsi" w:hAnsiTheme="minorHAnsi"/>
              </w:rPr>
              <w:t xml:space="preserve"> peau, p 40 – 41</w:t>
            </w:r>
          </w:p>
          <w:p w:rsidR="00C80900" w:rsidRPr="00C80900" w:rsidRDefault="00C80900" w:rsidP="00C80900">
            <w:pPr>
              <w:pStyle w:val="Paragraphedeliste"/>
              <w:rPr>
                <w:rFonts w:asciiTheme="minorHAnsi" w:hAnsiTheme="minorHAnsi"/>
              </w:rPr>
            </w:pPr>
          </w:p>
          <w:p w:rsidR="00C80900" w:rsidRPr="00C80900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>Portrait de Pauline, p 121 – 124</w:t>
            </w:r>
          </w:p>
          <w:p w:rsidR="00C80900" w:rsidRPr="00C80900" w:rsidRDefault="00C80900" w:rsidP="00C80900">
            <w:pPr>
              <w:pStyle w:val="Paragraphedeliste"/>
              <w:rPr>
                <w:rFonts w:asciiTheme="minorHAnsi" w:hAnsiTheme="minorHAnsi"/>
              </w:rPr>
            </w:pPr>
          </w:p>
          <w:p w:rsidR="00C80900" w:rsidRPr="00354943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 xml:space="preserve">Portrait de </w:t>
            </w:r>
            <w:proofErr w:type="spellStart"/>
            <w:r w:rsidRPr="00C80900">
              <w:rPr>
                <w:rFonts w:asciiTheme="minorHAnsi" w:hAnsiTheme="minorHAnsi"/>
              </w:rPr>
              <w:t>Foedora</w:t>
            </w:r>
            <w:proofErr w:type="spellEnd"/>
            <w:r w:rsidRPr="00C80900">
              <w:rPr>
                <w:rFonts w:asciiTheme="minorHAnsi" w:hAnsiTheme="minorHAnsi"/>
              </w:rPr>
              <w:t>, p. 166 – 168</w:t>
            </w:r>
          </w:p>
          <w:p w:rsidR="00C80900" w:rsidRPr="00C80900" w:rsidRDefault="00C80900" w:rsidP="00C80900">
            <w:pPr>
              <w:pStyle w:val="Paragraphedeliste"/>
              <w:rPr>
                <w:rFonts w:asciiTheme="minorHAnsi" w:hAnsiTheme="minorHAnsi"/>
              </w:rPr>
            </w:pPr>
          </w:p>
          <w:p w:rsidR="00C80900" w:rsidRPr="00C80900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>L’écrivain romantique</w:t>
            </w:r>
          </w:p>
          <w:p w:rsidR="00C80900" w:rsidRPr="00C80900" w:rsidRDefault="00C80900" w:rsidP="00C80900">
            <w:pPr>
              <w:pStyle w:val="Paragraphedeliste"/>
              <w:rPr>
                <w:rFonts w:asciiTheme="minorHAnsi" w:hAnsiTheme="minorHAnsi"/>
              </w:rPr>
            </w:pPr>
          </w:p>
          <w:p w:rsidR="00314E6C" w:rsidRPr="00C80900" w:rsidRDefault="00C80900" w:rsidP="00C80900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C80900">
              <w:rPr>
                <w:rFonts w:asciiTheme="minorHAnsi" w:hAnsiTheme="minorHAnsi"/>
              </w:rPr>
              <w:t>L.A : Le beau monde, p. 302 - 303</w:t>
            </w:r>
          </w:p>
        </w:tc>
        <w:tc>
          <w:tcPr>
            <w:tcW w:w="3261" w:type="dxa"/>
          </w:tcPr>
          <w:p w:rsidR="00314E6C" w:rsidRDefault="003311FA" w:rsidP="0083097B">
            <w:pPr>
              <w:rPr>
                <w:color w:val="00B0F0"/>
              </w:rPr>
            </w:pPr>
            <w:r>
              <w:rPr>
                <w:color w:val="00B0F0"/>
              </w:rPr>
              <w:t>1)</w:t>
            </w:r>
            <w:r w:rsidR="00EE565D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Sens</w:t>
            </w:r>
            <w:r w:rsidR="00EE565D">
              <w:rPr>
                <w:color w:val="00B0F0"/>
              </w:rPr>
              <w:t xml:space="preserve">, nuances </w:t>
            </w:r>
            <w:r>
              <w:rPr>
                <w:color w:val="00B0F0"/>
              </w:rPr>
              <w:t>et diversité d</w:t>
            </w:r>
            <w:r w:rsidR="00314E6C" w:rsidRPr="003311FA">
              <w:rPr>
                <w:color w:val="00B0F0"/>
              </w:rPr>
              <w:t xml:space="preserve">es connecteurs temporels </w:t>
            </w:r>
            <w:r>
              <w:rPr>
                <w:color w:val="00B0F0"/>
              </w:rPr>
              <w:t xml:space="preserve"> (lecture/écriture)</w:t>
            </w:r>
          </w:p>
          <w:p w:rsidR="003311FA" w:rsidRDefault="003311FA" w:rsidP="0083097B">
            <w:pPr>
              <w:rPr>
                <w:color w:val="00B0F0"/>
              </w:rPr>
            </w:pPr>
            <w:r w:rsidRPr="003311FA">
              <w:rPr>
                <w:color w:val="00B0F0"/>
              </w:rPr>
              <w:t xml:space="preserve">Rythme dans le récit </w:t>
            </w:r>
            <w:r w:rsidR="00234BFD">
              <w:rPr>
                <w:color w:val="00B0F0"/>
              </w:rPr>
              <w:t xml:space="preserve"> </w:t>
            </w:r>
          </w:p>
          <w:p w:rsidR="00234BFD" w:rsidRPr="003311FA" w:rsidRDefault="00234BFD" w:rsidP="0083097B">
            <w:pPr>
              <w:rPr>
                <w:color w:val="00B0F0"/>
              </w:rPr>
            </w:pPr>
          </w:p>
          <w:p w:rsidR="00314E6C" w:rsidRDefault="003311FA" w:rsidP="0083097B">
            <w:pPr>
              <w:rPr>
                <w:color w:val="00B050"/>
              </w:rPr>
            </w:pPr>
            <w:r>
              <w:rPr>
                <w:color w:val="00B050"/>
              </w:rPr>
              <w:t xml:space="preserve">2) </w:t>
            </w:r>
            <w:r w:rsidR="00314E6C" w:rsidRPr="003311FA">
              <w:rPr>
                <w:color w:val="00B050"/>
              </w:rPr>
              <w:t>Paroles rapportées</w:t>
            </w:r>
            <w:r>
              <w:rPr>
                <w:color w:val="00B050"/>
              </w:rPr>
              <w:t> : DD/DI/DIL (lecture/écriture)</w:t>
            </w:r>
            <w:r w:rsidR="00105531">
              <w:rPr>
                <w:color w:val="00B050"/>
              </w:rPr>
              <w:t xml:space="preserve">. Implique </w:t>
            </w:r>
            <w:r w:rsidR="007027C3">
              <w:rPr>
                <w:color w:val="00B050"/>
              </w:rPr>
              <w:t xml:space="preserve">de revenir sur les temps et les </w:t>
            </w:r>
            <w:r w:rsidR="00105531">
              <w:rPr>
                <w:color w:val="00B050"/>
              </w:rPr>
              <w:t>modes.</w:t>
            </w:r>
            <w:r w:rsidR="00234BFD">
              <w:rPr>
                <w:color w:val="00B050"/>
              </w:rPr>
              <w:t xml:space="preserve"> Concordance.</w:t>
            </w:r>
          </w:p>
          <w:p w:rsidR="003311FA" w:rsidRPr="003311FA" w:rsidRDefault="003311FA" w:rsidP="003311FA">
            <w:pPr>
              <w:rPr>
                <w:color w:val="00B050"/>
              </w:rPr>
            </w:pPr>
            <w:r w:rsidRPr="003311FA">
              <w:rPr>
                <w:color w:val="00B050"/>
              </w:rPr>
              <w:t>Points de vue</w:t>
            </w:r>
          </w:p>
          <w:p w:rsidR="003311FA" w:rsidRPr="003311FA" w:rsidRDefault="003311FA" w:rsidP="0083097B">
            <w:pPr>
              <w:rPr>
                <w:color w:val="00B050"/>
              </w:rPr>
            </w:pPr>
          </w:p>
          <w:p w:rsidR="00314E6C" w:rsidRDefault="00EE565D" w:rsidP="00314E6C">
            <w:pPr>
              <w:rPr>
                <w:color w:val="00B0F0"/>
              </w:rPr>
            </w:pPr>
            <w:r w:rsidRPr="00EE565D">
              <w:rPr>
                <w:color w:val="00B0F0"/>
              </w:rPr>
              <w:t xml:space="preserve">3) </w:t>
            </w:r>
            <w:r w:rsidR="00314E6C" w:rsidRPr="00EE565D">
              <w:rPr>
                <w:color w:val="00B0F0"/>
              </w:rPr>
              <w:t>Expansions du nom</w:t>
            </w:r>
            <w:r w:rsidR="003311FA" w:rsidRPr="00EE565D">
              <w:rPr>
                <w:color w:val="00B0F0"/>
              </w:rPr>
              <w:t> </w:t>
            </w:r>
            <w:r w:rsidRPr="00EE565D">
              <w:rPr>
                <w:color w:val="00B0F0"/>
              </w:rPr>
              <w:t>(dans la continuité du travail sur l’adj.)</w:t>
            </w:r>
          </w:p>
          <w:p w:rsidR="00234BFD" w:rsidRPr="006F1721" w:rsidRDefault="00234BFD" w:rsidP="00314E6C">
            <w:r>
              <w:rPr>
                <w:color w:val="00B0F0"/>
              </w:rPr>
              <w:t xml:space="preserve">L : de la caractérisation à la suggestion dans les expansions du </w:t>
            </w:r>
            <w:r w:rsidR="00B37CD6">
              <w:rPr>
                <w:color w:val="00B0F0"/>
              </w:rPr>
              <w:t xml:space="preserve">nom. </w:t>
            </w:r>
            <w:r>
              <w:rPr>
                <w:color w:val="00B0F0"/>
              </w:rPr>
              <w:t>Dénotation/ connotation</w:t>
            </w:r>
          </w:p>
          <w:p w:rsidR="00314E6C" w:rsidRPr="006F1721" w:rsidRDefault="00314E6C" w:rsidP="003311FA"/>
        </w:tc>
        <w:tc>
          <w:tcPr>
            <w:tcW w:w="3118" w:type="dxa"/>
          </w:tcPr>
          <w:p w:rsidR="00EE565D" w:rsidRDefault="00EE565D" w:rsidP="00314E6C">
            <w:pPr>
              <w:tabs>
                <w:tab w:val="left" w:pos="1535"/>
              </w:tabs>
            </w:pPr>
          </w:p>
          <w:p w:rsidR="00EE565D" w:rsidRDefault="00105531" w:rsidP="00EE565D">
            <w:pPr>
              <w:tabs>
                <w:tab w:val="left" w:pos="1535"/>
              </w:tabs>
            </w:pPr>
            <w:r>
              <w:t>Interpréter, commenter, o</w:t>
            </w:r>
            <w:r w:rsidR="00EE565D" w:rsidRPr="006F1721">
              <w:t xml:space="preserve">rganiser le </w:t>
            </w:r>
            <w:r w:rsidR="00EE565D">
              <w:t>développement logique des analyses du texte</w:t>
            </w:r>
            <w:r w:rsidR="009348A2">
              <w:t xml:space="preserve"> en usant à bon escient des notions linguistiques mises au jour</w:t>
            </w:r>
            <w:r>
              <w:t>.</w:t>
            </w:r>
          </w:p>
          <w:p w:rsidR="00EE565D" w:rsidRDefault="00EE565D" w:rsidP="00314E6C">
            <w:pPr>
              <w:tabs>
                <w:tab w:val="left" w:pos="1535"/>
              </w:tabs>
            </w:pPr>
          </w:p>
          <w:p w:rsidR="00EE565D" w:rsidRDefault="00EE565D" w:rsidP="00314E6C">
            <w:pPr>
              <w:tabs>
                <w:tab w:val="left" w:pos="1535"/>
              </w:tabs>
            </w:pPr>
          </w:p>
          <w:p w:rsidR="00105531" w:rsidRDefault="00105531" w:rsidP="00314E6C">
            <w:pPr>
              <w:tabs>
                <w:tab w:val="left" w:pos="1535"/>
              </w:tabs>
            </w:pPr>
          </w:p>
          <w:p w:rsidR="00105531" w:rsidRDefault="00105531" w:rsidP="00314E6C">
            <w:pPr>
              <w:tabs>
                <w:tab w:val="left" w:pos="1535"/>
              </w:tabs>
            </w:pPr>
          </w:p>
          <w:p w:rsidR="00105531" w:rsidRDefault="00105531" w:rsidP="00314E6C">
            <w:pPr>
              <w:tabs>
                <w:tab w:val="left" w:pos="1535"/>
              </w:tabs>
            </w:pPr>
            <w:r>
              <w:t xml:space="preserve">OU : </w:t>
            </w:r>
          </w:p>
          <w:p w:rsidR="00105531" w:rsidRDefault="00105531" w:rsidP="00314E6C">
            <w:pPr>
              <w:tabs>
                <w:tab w:val="left" w:pos="1535"/>
              </w:tabs>
            </w:pPr>
          </w:p>
          <w:p w:rsidR="00105531" w:rsidRDefault="00105531" w:rsidP="00314E6C">
            <w:pPr>
              <w:tabs>
                <w:tab w:val="left" w:pos="1535"/>
              </w:tabs>
            </w:pPr>
          </w:p>
          <w:p w:rsidR="009348A2" w:rsidRDefault="009348A2" w:rsidP="00314E6C">
            <w:pPr>
              <w:tabs>
                <w:tab w:val="left" w:pos="1535"/>
              </w:tabs>
            </w:pPr>
          </w:p>
          <w:p w:rsidR="009348A2" w:rsidRDefault="009348A2" w:rsidP="00314E6C">
            <w:pPr>
              <w:tabs>
                <w:tab w:val="left" w:pos="1535"/>
              </w:tabs>
            </w:pPr>
          </w:p>
          <w:p w:rsidR="00314E6C" w:rsidRDefault="00314E6C" w:rsidP="00314E6C">
            <w:pPr>
              <w:tabs>
                <w:tab w:val="left" w:pos="1535"/>
              </w:tabs>
            </w:pPr>
            <w:r w:rsidRPr="006F1721">
              <w:t>Porter un jugement sur une œuvre</w:t>
            </w:r>
            <w:r w:rsidR="00A0596D">
              <w:t xml:space="preserve">, approfondissement. </w:t>
            </w:r>
          </w:p>
          <w:p w:rsidR="002A7DDA" w:rsidRPr="006F1721" w:rsidRDefault="002A7DDA" w:rsidP="00314E6C">
            <w:pPr>
              <w:tabs>
                <w:tab w:val="left" w:pos="1535"/>
              </w:tabs>
            </w:pPr>
          </w:p>
          <w:p w:rsidR="00314E6C" w:rsidRPr="006F1721" w:rsidRDefault="00314E6C" w:rsidP="00EE565D">
            <w:pPr>
              <w:tabs>
                <w:tab w:val="left" w:pos="1535"/>
              </w:tabs>
            </w:pPr>
          </w:p>
        </w:tc>
        <w:tc>
          <w:tcPr>
            <w:tcW w:w="3856" w:type="dxa"/>
          </w:tcPr>
          <w:p w:rsidR="00EE565D" w:rsidRDefault="00EE565D" w:rsidP="00EE565D"/>
          <w:p w:rsidR="00EE565D" w:rsidRDefault="00EE565D" w:rsidP="00EE565D">
            <w:r>
              <w:t>Explications de texte composées mais encore assez superficielles</w:t>
            </w:r>
          </w:p>
          <w:p w:rsidR="00EE565D" w:rsidRDefault="00EE565D" w:rsidP="0083097B"/>
          <w:p w:rsidR="009348A2" w:rsidRDefault="009348A2" w:rsidP="0083097B"/>
          <w:p w:rsidR="009348A2" w:rsidRDefault="009348A2" w:rsidP="0083097B"/>
          <w:p w:rsidR="00105531" w:rsidRDefault="009348A2" w:rsidP="0083097B">
            <w:r>
              <w:t>Et/ou</w:t>
            </w:r>
          </w:p>
          <w:p w:rsidR="009348A2" w:rsidRDefault="009348A2" w:rsidP="0083097B"/>
          <w:p w:rsidR="00105531" w:rsidRDefault="00105531" w:rsidP="0083097B">
            <w:r>
              <w:t>Ecrire une petite nouvelle en réinvestissant les outils identifiés et manipulés.</w:t>
            </w:r>
          </w:p>
          <w:p w:rsidR="00105531" w:rsidRDefault="00105531" w:rsidP="0083097B"/>
          <w:p w:rsidR="00EE565D" w:rsidRDefault="009348A2" w:rsidP="0083097B">
            <w:r>
              <w:t>Et/ou</w:t>
            </w:r>
          </w:p>
          <w:p w:rsidR="00234BFD" w:rsidRDefault="00234BFD" w:rsidP="0083097B"/>
          <w:p w:rsidR="002A7DDA" w:rsidRDefault="00A0596D" w:rsidP="0083097B">
            <w:r>
              <w:t>Entrer dans la démarche de la dissertation sur œuvre</w:t>
            </w:r>
            <w:r w:rsidR="003311FA">
              <w:t xml:space="preserve"> avec :</w:t>
            </w:r>
          </w:p>
          <w:p w:rsidR="00E27009" w:rsidRDefault="00314E6C" w:rsidP="0083097B">
            <w:r>
              <w:t>Exposés</w:t>
            </w:r>
            <w:r w:rsidR="002A7DDA">
              <w:t> sur l’œuvre :</w:t>
            </w:r>
          </w:p>
          <w:p w:rsidR="00314E6C" w:rsidRDefault="00E27009" w:rsidP="0083097B">
            <w:r>
              <w:t>*</w:t>
            </w:r>
            <w:r w:rsidR="00314E6C">
              <w:t xml:space="preserve"> sur le réalisme et le fantastique</w:t>
            </w:r>
          </w:p>
          <w:p w:rsidR="00314E6C" w:rsidRDefault="00E27009" w:rsidP="0083097B">
            <w:r>
              <w:t>* sur les personnages</w:t>
            </w:r>
          </w:p>
          <w:p w:rsidR="00E27009" w:rsidRDefault="00E27009" w:rsidP="0083097B">
            <w:r>
              <w:t>* sur les valeurs en jeu</w:t>
            </w:r>
          </w:p>
          <w:p w:rsidR="009348A2" w:rsidRDefault="009348A2" w:rsidP="0083097B">
            <w:r>
              <w:t>Réinvestissement des acquis de collège.</w:t>
            </w:r>
          </w:p>
          <w:p w:rsidR="00E27009" w:rsidRDefault="00E27009" w:rsidP="0083097B"/>
          <w:p w:rsidR="00B00A6E" w:rsidRPr="006F1721" w:rsidRDefault="00B00A6E" w:rsidP="0083097B"/>
        </w:tc>
      </w:tr>
      <w:tr w:rsidR="00314E6C" w:rsidRPr="006F1721" w:rsidTr="002A7DDA">
        <w:trPr>
          <w:trHeight w:val="1161"/>
        </w:trPr>
        <w:tc>
          <w:tcPr>
            <w:tcW w:w="1668" w:type="dxa"/>
          </w:tcPr>
          <w:p w:rsidR="00314E6C" w:rsidRPr="00367E64" w:rsidRDefault="00314E6C" w:rsidP="0083097B">
            <w:pPr>
              <w:rPr>
                <w:b/>
              </w:rPr>
            </w:pPr>
            <w:r>
              <w:rPr>
                <w:b/>
              </w:rPr>
              <w:t>Prolongement</w:t>
            </w:r>
            <w:r w:rsidR="00121063">
              <w:rPr>
                <w:b/>
              </w:rPr>
              <w:t>s</w:t>
            </w:r>
          </w:p>
        </w:tc>
        <w:tc>
          <w:tcPr>
            <w:tcW w:w="13211" w:type="dxa"/>
            <w:gridSpan w:val="4"/>
          </w:tcPr>
          <w:p w:rsidR="000B48C9" w:rsidRDefault="00121063" w:rsidP="000B48C9">
            <w:r>
              <w:t xml:space="preserve">1 - </w:t>
            </w:r>
            <w:r w:rsidR="00314E6C">
              <w:t>Registre réaliste, registre</w:t>
            </w:r>
            <w:r w:rsidR="000B48C9">
              <w:t xml:space="preserve"> fantastique</w:t>
            </w:r>
          </w:p>
          <w:p w:rsidR="000B48C9" w:rsidRDefault="000B48C9" w:rsidP="0083097B">
            <w:r>
              <w:t xml:space="preserve">2 - </w:t>
            </w:r>
            <w:r>
              <w:rPr>
                <w:rFonts w:cstheme="minorHAnsi"/>
                <w:bCs/>
              </w:rPr>
              <w:t>Etre vivant, être de papier</w:t>
            </w:r>
          </w:p>
          <w:p w:rsidR="000B48C9" w:rsidRDefault="000B48C9" w:rsidP="00121063">
            <w:r>
              <w:t>3</w:t>
            </w:r>
            <w:r w:rsidR="00121063">
              <w:t xml:space="preserve"> - </w:t>
            </w:r>
            <w:r w:rsidR="00314E6C" w:rsidRPr="006F1721">
              <w:t xml:space="preserve">Maupassant, </w:t>
            </w:r>
            <w:r w:rsidR="00314E6C" w:rsidRPr="006F1721">
              <w:rPr>
                <w:i/>
              </w:rPr>
              <w:t>Préface de Pierre et Jean</w:t>
            </w:r>
            <w:r w:rsidR="00314E6C">
              <w:rPr>
                <w:i/>
              </w:rPr>
              <w:t xml:space="preserve">, </w:t>
            </w:r>
            <w:r w:rsidR="00314E6C" w:rsidRPr="000D1007">
              <w:t>Balzac,</w:t>
            </w:r>
            <w:r w:rsidR="00314E6C">
              <w:rPr>
                <w:i/>
              </w:rPr>
              <w:t xml:space="preserve"> Avant-propos de La Condition humaine, </w:t>
            </w:r>
            <w:r w:rsidR="00314E6C">
              <w:t xml:space="preserve">Maupassant, </w:t>
            </w:r>
            <w:r w:rsidR="00314E6C" w:rsidRPr="000D1007">
              <w:rPr>
                <w:i/>
              </w:rPr>
              <w:t>Le fantastique</w:t>
            </w:r>
          </w:p>
          <w:p w:rsidR="00314E6C" w:rsidRDefault="000B48C9" w:rsidP="00121063">
            <w:r>
              <w:t xml:space="preserve">4 </w:t>
            </w:r>
            <w:r w:rsidR="00121063">
              <w:rPr>
                <w:b/>
              </w:rPr>
              <w:t xml:space="preserve">- </w:t>
            </w:r>
            <w:r w:rsidR="00314E6C">
              <w:t>Le héros romantique</w:t>
            </w:r>
          </w:p>
          <w:p w:rsidR="00B00A6E" w:rsidRPr="006F1721" w:rsidRDefault="00B00A6E" w:rsidP="009348A2">
            <w:pPr>
              <w:pStyle w:val="Standard"/>
              <w:spacing w:line="276" w:lineRule="auto"/>
            </w:pPr>
          </w:p>
        </w:tc>
      </w:tr>
    </w:tbl>
    <w:p w:rsidR="00314E6C" w:rsidRDefault="00314E6C" w:rsidP="004124E3"/>
    <w:p w:rsidR="00314E6C" w:rsidRDefault="00314E6C" w:rsidP="004124E3"/>
    <w:p w:rsidR="00314E6C" w:rsidRDefault="00314E6C"/>
    <w:p w:rsidR="0040716C" w:rsidRDefault="0040716C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539"/>
        <w:gridCol w:w="2835"/>
        <w:gridCol w:w="3685"/>
        <w:gridCol w:w="3119"/>
      </w:tblGrid>
      <w:tr w:rsidR="0040716C" w:rsidRPr="006F1721" w:rsidTr="00645DE7">
        <w:tc>
          <w:tcPr>
            <w:tcW w:w="1701" w:type="dxa"/>
            <w:shd w:val="clear" w:color="auto" w:fill="C7E2FA" w:themeFill="accent1" w:themeFillTint="33"/>
          </w:tcPr>
          <w:p w:rsidR="0040716C" w:rsidRPr="00367E64" w:rsidRDefault="0040716C" w:rsidP="00645DE7">
            <w:pPr>
              <w:rPr>
                <w:b/>
              </w:rPr>
            </w:pPr>
          </w:p>
        </w:tc>
        <w:tc>
          <w:tcPr>
            <w:tcW w:w="13178" w:type="dxa"/>
            <w:gridSpan w:val="4"/>
            <w:shd w:val="clear" w:color="auto" w:fill="C7E2FA" w:themeFill="accent1" w:themeFillTint="33"/>
          </w:tcPr>
          <w:p w:rsidR="0040716C" w:rsidRPr="00941C77" w:rsidRDefault="0040716C" w:rsidP="00645DE7">
            <w:pPr>
              <w:jc w:val="center"/>
              <w:rPr>
                <w:b/>
              </w:rPr>
            </w:pPr>
            <w:r>
              <w:rPr>
                <w:b/>
              </w:rPr>
              <w:t xml:space="preserve">Charles Juliet, </w:t>
            </w:r>
            <w:r w:rsidRPr="00941C77">
              <w:rPr>
                <w:b/>
                <w:i/>
              </w:rPr>
              <w:t>Lambeaux</w:t>
            </w:r>
            <w:r w:rsidR="00941C77">
              <w:rPr>
                <w:b/>
                <w:i/>
              </w:rPr>
              <w:t xml:space="preserve">, </w:t>
            </w:r>
            <w:r w:rsidR="00941C77">
              <w:rPr>
                <w:b/>
              </w:rPr>
              <w:t xml:space="preserve">Ed. </w:t>
            </w:r>
            <w:proofErr w:type="spellStart"/>
            <w:r w:rsidR="00941C77">
              <w:rPr>
                <w:b/>
              </w:rPr>
              <w:t>Flio</w:t>
            </w:r>
            <w:proofErr w:type="spellEnd"/>
          </w:p>
        </w:tc>
      </w:tr>
      <w:tr w:rsidR="0040716C" w:rsidRPr="006F1721" w:rsidTr="00645DE7">
        <w:tc>
          <w:tcPr>
            <w:tcW w:w="1701" w:type="dxa"/>
            <w:shd w:val="clear" w:color="auto" w:fill="C7E2FA" w:themeFill="accent1" w:themeFillTint="33"/>
          </w:tcPr>
          <w:p w:rsidR="0040716C" w:rsidRPr="00367E64" w:rsidRDefault="0040716C" w:rsidP="00645DE7">
            <w:pPr>
              <w:rPr>
                <w:b/>
              </w:rPr>
            </w:pPr>
            <w:r w:rsidRPr="00367E64">
              <w:rPr>
                <w:b/>
              </w:rPr>
              <w:t>Objet étude </w:t>
            </w:r>
          </w:p>
        </w:tc>
        <w:tc>
          <w:tcPr>
            <w:tcW w:w="13178" w:type="dxa"/>
            <w:gridSpan w:val="4"/>
            <w:shd w:val="clear" w:color="auto" w:fill="C7E2FA" w:themeFill="accent1" w:themeFillTint="33"/>
          </w:tcPr>
          <w:p w:rsidR="0040716C" w:rsidRPr="009234AF" w:rsidRDefault="0040716C" w:rsidP="00645DE7">
            <w:pPr>
              <w:rPr>
                <w:b/>
              </w:rPr>
            </w:pPr>
            <w:r w:rsidRPr="009234AF">
              <w:rPr>
                <w:b/>
              </w:rPr>
              <w:t>Le roman et le récit du XVIIIe siècle au XXIe siècle</w:t>
            </w:r>
          </w:p>
        </w:tc>
      </w:tr>
      <w:tr w:rsidR="0040716C" w:rsidRPr="006F1721" w:rsidTr="00645DE7">
        <w:tc>
          <w:tcPr>
            <w:tcW w:w="1701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40716C" w:rsidRPr="00367E64" w:rsidRDefault="0040716C" w:rsidP="00645DE7">
            <w:pPr>
              <w:rPr>
                <w:b/>
              </w:rPr>
            </w:pPr>
            <w:r w:rsidRPr="00367E64">
              <w:rPr>
                <w:b/>
              </w:rPr>
              <w:t>Problématique</w:t>
            </w:r>
          </w:p>
        </w:tc>
        <w:tc>
          <w:tcPr>
            <w:tcW w:w="13178" w:type="dxa"/>
            <w:gridSpan w:val="4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941C77" w:rsidRPr="00941C77" w:rsidRDefault="0040716C" w:rsidP="00941C77">
            <w:pPr>
              <w:rPr>
                <w:rFonts w:eastAsia="Times New Roman" w:cs="Arial"/>
                <w:b/>
                <w:lang w:eastAsia="fr-FR"/>
              </w:rPr>
            </w:pPr>
            <w:r w:rsidRPr="00941C77">
              <w:rPr>
                <w:rFonts w:eastAsia="Times New Roman" w:cs="Arial"/>
                <w:b/>
                <w:lang w:eastAsia="fr-FR"/>
              </w:rPr>
              <w:t xml:space="preserve">En quoi </w:t>
            </w:r>
            <w:r w:rsidR="00941C77">
              <w:rPr>
                <w:rFonts w:eastAsia="Times New Roman" w:cs="Arial"/>
                <w:b/>
                <w:lang w:eastAsia="fr-FR"/>
              </w:rPr>
              <w:t xml:space="preserve">la reconstitution de fragments de vie permet-elle à l’écrivain de créer une œuvre et de trouver l’unicité de son être ? </w:t>
            </w:r>
          </w:p>
        </w:tc>
      </w:tr>
      <w:tr w:rsidR="0040716C" w:rsidRPr="006F1721" w:rsidTr="00645DE7">
        <w:trPr>
          <w:trHeight w:val="274"/>
        </w:trPr>
        <w:tc>
          <w:tcPr>
            <w:tcW w:w="1701" w:type="dxa"/>
            <w:shd w:val="clear" w:color="auto" w:fill="C7E2FA" w:themeFill="accent1" w:themeFillTint="33"/>
          </w:tcPr>
          <w:p w:rsidR="0040716C" w:rsidRPr="00367E64" w:rsidRDefault="0040716C" w:rsidP="00645DE7">
            <w:pPr>
              <w:rPr>
                <w:b/>
              </w:rPr>
            </w:pPr>
            <w:r>
              <w:rPr>
                <w:b/>
              </w:rPr>
              <w:t>Lecture cursive</w:t>
            </w:r>
          </w:p>
        </w:tc>
        <w:tc>
          <w:tcPr>
            <w:tcW w:w="13178" w:type="dxa"/>
            <w:gridSpan w:val="4"/>
            <w:shd w:val="clear" w:color="auto" w:fill="C7E2FA" w:themeFill="accent1" w:themeFillTint="33"/>
          </w:tcPr>
          <w:p w:rsidR="0040716C" w:rsidRPr="006F1721" w:rsidRDefault="0040716C" w:rsidP="00645DE7">
            <w:pPr>
              <w:rPr>
                <w:b/>
              </w:rPr>
            </w:pPr>
            <w:r>
              <w:rPr>
                <w:b/>
              </w:rPr>
              <w:t xml:space="preserve">Un roman ou récit d’une autre période </w:t>
            </w:r>
            <w:r w:rsidRPr="003B653A">
              <w:t>(ex :</w:t>
            </w:r>
            <w:proofErr w:type="spellStart"/>
            <w:r>
              <w:rPr>
                <w:rFonts w:cstheme="minorHAnsi"/>
              </w:rPr>
              <w:t>Dai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Sijie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95C49">
              <w:rPr>
                <w:rFonts w:cstheme="minorHAnsi"/>
                <w:i/>
              </w:rPr>
              <w:t>Balzac et la petite tailleuse chinoise</w:t>
            </w:r>
            <w:r w:rsidRPr="003B653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bonne idée</w:t>
            </w:r>
          </w:p>
        </w:tc>
      </w:tr>
      <w:tr w:rsidR="0040716C" w:rsidRPr="006F1721" w:rsidTr="00645DE7">
        <w:tc>
          <w:tcPr>
            <w:tcW w:w="1701" w:type="dxa"/>
            <w:vMerge w:val="restart"/>
          </w:tcPr>
          <w:p w:rsidR="0040716C" w:rsidRPr="00367E64" w:rsidRDefault="004C31D2" w:rsidP="00645DE7">
            <w:pPr>
              <w:rPr>
                <w:b/>
              </w:rPr>
            </w:pPr>
            <w:r>
              <w:rPr>
                <w:b/>
              </w:rPr>
              <w:t>E</w:t>
            </w:r>
            <w:r w:rsidR="00354943">
              <w:rPr>
                <w:b/>
              </w:rPr>
              <w:t>xplications de textes</w:t>
            </w:r>
          </w:p>
        </w:tc>
        <w:tc>
          <w:tcPr>
            <w:tcW w:w="3539" w:type="dxa"/>
          </w:tcPr>
          <w:p w:rsidR="00BD1308" w:rsidRDefault="0040716C" w:rsidP="00941C77">
            <w:pPr>
              <w:rPr>
                <w:b/>
              </w:rPr>
            </w:pPr>
            <w:r w:rsidRPr="006F1721">
              <w:rPr>
                <w:b/>
              </w:rPr>
              <w:t>Extraits</w:t>
            </w:r>
          </w:p>
          <w:p w:rsidR="00244484" w:rsidRPr="00244484" w:rsidRDefault="00244484" w:rsidP="00941C77">
            <w:pPr>
              <w:rPr>
                <w:b/>
              </w:rPr>
            </w:pPr>
          </w:p>
        </w:tc>
        <w:tc>
          <w:tcPr>
            <w:tcW w:w="2835" w:type="dxa"/>
          </w:tcPr>
          <w:p w:rsidR="0040716C" w:rsidRPr="006F1721" w:rsidRDefault="0040716C" w:rsidP="00645DE7">
            <w:pPr>
              <w:rPr>
                <w:b/>
              </w:rPr>
            </w:pPr>
            <w:r w:rsidRPr="006F1721">
              <w:rPr>
                <w:b/>
              </w:rPr>
              <w:t>Grammaire et lexique</w:t>
            </w:r>
          </w:p>
        </w:tc>
        <w:tc>
          <w:tcPr>
            <w:tcW w:w="3685" w:type="dxa"/>
          </w:tcPr>
          <w:p w:rsidR="0040716C" w:rsidRPr="006F1721" w:rsidRDefault="0040716C" w:rsidP="00645DE7">
            <w:pPr>
              <w:rPr>
                <w:b/>
              </w:rPr>
            </w:pPr>
            <w:r w:rsidRPr="006F1721">
              <w:rPr>
                <w:b/>
              </w:rPr>
              <w:t>Expression écrite et orale</w:t>
            </w:r>
          </w:p>
        </w:tc>
        <w:tc>
          <w:tcPr>
            <w:tcW w:w="3119" w:type="dxa"/>
          </w:tcPr>
          <w:p w:rsidR="0040716C" w:rsidRPr="006F1721" w:rsidRDefault="0040716C" w:rsidP="00645DE7">
            <w:pPr>
              <w:rPr>
                <w:b/>
              </w:rPr>
            </w:pPr>
            <w:r>
              <w:rPr>
                <w:b/>
              </w:rPr>
              <w:t>Méthodologie des exercices</w:t>
            </w:r>
          </w:p>
        </w:tc>
      </w:tr>
      <w:tr w:rsidR="0040716C" w:rsidRPr="006F1721" w:rsidTr="00645DE7">
        <w:trPr>
          <w:trHeight w:val="269"/>
        </w:trPr>
        <w:tc>
          <w:tcPr>
            <w:tcW w:w="1701" w:type="dxa"/>
            <w:vMerge/>
          </w:tcPr>
          <w:p w:rsidR="0040716C" w:rsidRPr="00367E64" w:rsidRDefault="0040716C" w:rsidP="00645DE7">
            <w:pPr>
              <w:rPr>
                <w:b/>
              </w:rPr>
            </w:pPr>
          </w:p>
        </w:tc>
        <w:tc>
          <w:tcPr>
            <w:tcW w:w="3539" w:type="dxa"/>
          </w:tcPr>
          <w:p w:rsidR="00244484" w:rsidRDefault="00244484" w:rsidP="00244484">
            <w:pPr>
              <w:rPr>
                <w:lang w:eastAsia="fr-FR"/>
              </w:rPr>
            </w:pPr>
            <w:r>
              <w:rPr>
                <w:lang w:eastAsia="fr-FR"/>
              </w:rPr>
              <w:t>Incipit : pages 16 et 17</w:t>
            </w:r>
          </w:p>
          <w:p w:rsidR="00244484" w:rsidRDefault="00244484" w:rsidP="00244484">
            <w:pPr>
              <w:rPr>
                <w:lang w:eastAsia="fr-FR"/>
              </w:rPr>
            </w:pPr>
          </w:p>
          <w:p w:rsidR="00244484" w:rsidRDefault="00244484" w:rsidP="00244484">
            <w:pPr>
              <w:rPr>
                <w:lang w:eastAsia="fr-FR"/>
              </w:rPr>
            </w:pPr>
            <w:r>
              <w:rPr>
                <w:lang w:eastAsia="fr-FR"/>
              </w:rPr>
              <w:t>Méditation (à la messe) : pages 37 à 39</w:t>
            </w:r>
          </w:p>
          <w:p w:rsidR="00244484" w:rsidRDefault="00244484" w:rsidP="00244484">
            <w:pPr>
              <w:rPr>
                <w:lang w:eastAsia="fr-FR"/>
              </w:rPr>
            </w:pPr>
          </w:p>
          <w:p w:rsidR="00244484" w:rsidRDefault="00244484" w:rsidP="00244484">
            <w:pPr>
              <w:rPr>
                <w:lang w:eastAsia="fr-FR"/>
              </w:rPr>
            </w:pPr>
            <w:r>
              <w:rPr>
                <w:lang w:eastAsia="fr-FR"/>
              </w:rPr>
              <w:t>Introspection pour écrire : pages 71 à 73</w:t>
            </w:r>
          </w:p>
          <w:p w:rsidR="00244484" w:rsidRDefault="00244484" w:rsidP="00244484">
            <w:pPr>
              <w:rPr>
                <w:lang w:eastAsia="fr-FR"/>
              </w:rPr>
            </w:pPr>
          </w:p>
          <w:p w:rsidR="00244484" w:rsidRDefault="00244484" w:rsidP="00244484">
            <w:pPr>
              <w:rPr>
                <w:lang w:eastAsia="fr-FR"/>
              </w:rPr>
            </w:pPr>
            <w:r>
              <w:rPr>
                <w:lang w:eastAsia="fr-FR"/>
              </w:rPr>
              <w:t>Espoirs et désespérances : pages 76 et 76</w:t>
            </w:r>
          </w:p>
          <w:p w:rsidR="00244484" w:rsidRDefault="00244484" w:rsidP="00244484">
            <w:pPr>
              <w:rPr>
                <w:lang w:eastAsia="fr-FR"/>
              </w:rPr>
            </w:pPr>
          </w:p>
          <w:p w:rsidR="0040716C" w:rsidRPr="009234AF" w:rsidRDefault="00244484" w:rsidP="00244484">
            <w:pPr>
              <w:rPr>
                <w:b/>
              </w:rPr>
            </w:pPr>
            <w:r>
              <w:rPr>
                <w:lang w:eastAsia="fr-FR"/>
              </w:rPr>
              <w:t>Donner vie à l’</w:t>
            </w:r>
            <w:proofErr w:type="spellStart"/>
            <w:r>
              <w:rPr>
                <w:lang w:eastAsia="fr-FR"/>
              </w:rPr>
              <w:t>oeuvre</w:t>
            </w:r>
            <w:proofErr w:type="spellEnd"/>
            <w:r>
              <w:rPr>
                <w:lang w:eastAsia="fr-FR"/>
              </w:rPr>
              <w:t> : pages 149 à 151</w:t>
            </w:r>
          </w:p>
        </w:tc>
        <w:tc>
          <w:tcPr>
            <w:tcW w:w="2835" w:type="dxa"/>
          </w:tcPr>
          <w:p w:rsidR="0040716C" w:rsidRDefault="0040716C" w:rsidP="00645DE7">
            <w:pPr>
              <w:rPr>
                <w:color w:val="00B0F0"/>
              </w:rPr>
            </w:pPr>
            <w:r w:rsidRPr="007027C3">
              <w:rPr>
                <w:b/>
              </w:rPr>
              <w:t>Dominante orthographique forte</w:t>
            </w:r>
            <w:r>
              <w:t xml:space="preserve"> : </w:t>
            </w:r>
            <w:r w:rsidRPr="007027C3">
              <w:rPr>
                <w:color w:val="00B0F0"/>
              </w:rPr>
              <w:t>accords dans le groupe nominal, dans les expansions du nom.</w:t>
            </w:r>
          </w:p>
          <w:p w:rsidR="0040716C" w:rsidRPr="007027C3" w:rsidRDefault="0040716C" w:rsidP="00645DE7">
            <w:pPr>
              <w:rPr>
                <w:color w:val="00B0F0"/>
              </w:rPr>
            </w:pPr>
          </w:p>
          <w:p w:rsidR="0040716C" w:rsidRPr="007027C3" w:rsidRDefault="0040716C" w:rsidP="00645DE7">
            <w:pPr>
              <w:rPr>
                <w:color w:val="00B050"/>
              </w:rPr>
            </w:pPr>
            <w:r w:rsidRPr="007027C3">
              <w:rPr>
                <w:color w:val="00B0F0"/>
              </w:rPr>
              <w:t xml:space="preserve">Temps simples et </w:t>
            </w:r>
            <w:r w:rsidRPr="007027C3">
              <w:rPr>
                <w:color w:val="00B050"/>
              </w:rPr>
              <w:t>temps composés avec  accent mis sur les terminaisons.</w:t>
            </w:r>
          </w:p>
          <w:p w:rsidR="0040716C" w:rsidRPr="007027C3" w:rsidRDefault="0040716C" w:rsidP="00645DE7">
            <w:pPr>
              <w:rPr>
                <w:color w:val="00B0F0"/>
              </w:rPr>
            </w:pPr>
            <w:r w:rsidRPr="006F1721">
              <w:t xml:space="preserve">Le </w:t>
            </w:r>
            <w:r>
              <w:t>v</w:t>
            </w:r>
            <w:r w:rsidRPr="006F1721">
              <w:t>erbe : valeurs temporelle, aspectuelle, modale</w:t>
            </w:r>
            <w:r>
              <w:t xml:space="preserve"> comme révélateur du rapport à soi et à sa propre parole : </w:t>
            </w:r>
            <w:r w:rsidRPr="007027C3">
              <w:rPr>
                <w:color w:val="00B0F0"/>
              </w:rPr>
              <w:t>bilan de ce qui a été vu précédemment.</w:t>
            </w:r>
          </w:p>
          <w:p w:rsidR="0040716C" w:rsidRPr="009234AF" w:rsidRDefault="0040716C" w:rsidP="00645DE7">
            <w:pPr>
              <w:rPr>
                <w:b/>
              </w:rPr>
            </w:pPr>
          </w:p>
        </w:tc>
        <w:tc>
          <w:tcPr>
            <w:tcW w:w="3685" w:type="dxa"/>
          </w:tcPr>
          <w:p w:rsidR="0040716C" w:rsidRDefault="0040716C" w:rsidP="00645DE7"/>
          <w:p w:rsidR="004C31D2" w:rsidRDefault="0040716C" w:rsidP="00645DE7">
            <w:r>
              <w:t>Expliquer d’où vien</w:t>
            </w:r>
            <w:r w:rsidR="004C31D2">
              <w:t>nen</w:t>
            </w:r>
            <w:r>
              <w:t xml:space="preserve">t la profondeur et l’émotion du propos en utilisant sa sensibilité et sa lecture </w:t>
            </w:r>
            <w:r w:rsidR="004C31D2">
              <w:t>personnelle (ainsi que les démarches d’observation et d’interprétation mises en place au cours des deux premières séquences).</w:t>
            </w:r>
          </w:p>
          <w:p w:rsidR="0040716C" w:rsidRDefault="0040716C" w:rsidP="00645DE7">
            <w:r>
              <w:t>Oraliser le texte.</w:t>
            </w:r>
          </w:p>
          <w:p w:rsidR="0040716C" w:rsidRPr="007F1CCB" w:rsidRDefault="0040716C" w:rsidP="00645DE7"/>
          <w:p w:rsidR="0040716C" w:rsidRDefault="0040716C" w:rsidP="00645DE7"/>
          <w:p w:rsidR="0040716C" w:rsidRPr="007F1CCB" w:rsidRDefault="0040716C" w:rsidP="00645DE7">
            <w:r w:rsidRPr="007F1CCB">
              <w:t>Exprimer et nuancer une opinion</w:t>
            </w:r>
            <w:r w:rsidR="009348A2">
              <w:t xml:space="preserve">, produire un « essai » ; réinvestissement de la réflexion </w:t>
            </w:r>
            <w:r w:rsidR="009348A2" w:rsidRPr="004C31D2">
              <w:rPr>
                <w:u w:val="single"/>
              </w:rPr>
              <w:t>sur le verbe, ses temps et ses modes</w:t>
            </w:r>
            <w:r w:rsidR="009348A2">
              <w:t>, le</w:t>
            </w:r>
            <w:r w:rsidR="004C31D2">
              <w:t>s glissements entre les strates temporelles, entre le factuel et l’interprétation, entre l’intime et le monde extérieur.</w:t>
            </w:r>
          </w:p>
        </w:tc>
        <w:tc>
          <w:tcPr>
            <w:tcW w:w="3119" w:type="dxa"/>
          </w:tcPr>
          <w:p w:rsidR="0040716C" w:rsidRDefault="0040716C" w:rsidP="00645DE7"/>
          <w:p w:rsidR="0040716C" w:rsidRDefault="003D3698" w:rsidP="00645DE7">
            <w:r w:rsidRPr="0086219D">
              <w:t>Résumé d’une partie de l’</w:t>
            </w:r>
            <w:r w:rsidR="0086219D">
              <w:t>œuvre</w:t>
            </w:r>
          </w:p>
          <w:p w:rsidR="0086219D" w:rsidRPr="0086219D" w:rsidRDefault="0086219D" w:rsidP="00645DE7"/>
          <w:p w:rsidR="003D3698" w:rsidRPr="0086219D" w:rsidRDefault="003D3698" w:rsidP="00645DE7">
            <w:r w:rsidRPr="0086219D">
              <w:t>Appréciation sur un événement / personnage</w:t>
            </w:r>
          </w:p>
          <w:p w:rsidR="004C31D2" w:rsidRDefault="004C31D2" w:rsidP="00645DE7">
            <w:pPr>
              <w:rPr>
                <w:color w:val="FFC000"/>
              </w:rPr>
            </w:pPr>
          </w:p>
          <w:p w:rsidR="004C31D2" w:rsidRDefault="004C31D2" w:rsidP="00645DE7">
            <w:pPr>
              <w:rPr>
                <w:color w:val="FFC000"/>
              </w:rPr>
            </w:pPr>
          </w:p>
          <w:p w:rsidR="004C31D2" w:rsidRPr="003D3698" w:rsidRDefault="004C31D2" w:rsidP="00645DE7">
            <w:pPr>
              <w:rPr>
                <w:color w:val="FFC000"/>
              </w:rPr>
            </w:pPr>
          </w:p>
          <w:p w:rsidR="0040716C" w:rsidRDefault="0040716C" w:rsidP="00645DE7"/>
          <w:p w:rsidR="0040716C" w:rsidRDefault="0040716C" w:rsidP="00645DE7">
            <w:r>
              <w:t>Dissertation : dé</w:t>
            </w:r>
            <w:r w:rsidR="004C31D2">
              <w:t>couvrir quelques sujets en lien avec la diversité des genres narratifs et les ambiguïtés de l’écriture autobiographique (bilan des deux séquences)</w:t>
            </w:r>
          </w:p>
          <w:p w:rsidR="004C31D2" w:rsidRPr="007F1CCB" w:rsidRDefault="004C31D2" w:rsidP="00645DE7">
            <w:r>
              <w:t>Attention : lien 3</w:t>
            </w:r>
            <w:r w:rsidRPr="004C31D2">
              <w:rPr>
                <w:vertAlign w:val="superscript"/>
              </w:rPr>
              <w:t>ème</w:t>
            </w:r>
            <w:r>
              <w:t>/Seconde</w:t>
            </w:r>
          </w:p>
        </w:tc>
      </w:tr>
      <w:tr w:rsidR="0040716C" w:rsidRPr="006F1721" w:rsidTr="00645DE7">
        <w:trPr>
          <w:trHeight w:val="269"/>
        </w:trPr>
        <w:tc>
          <w:tcPr>
            <w:tcW w:w="1701" w:type="dxa"/>
          </w:tcPr>
          <w:p w:rsidR="0040716C" w:rsidRPr="00121063" w:rsidRDefault="0040716C" w:rsidP="00645DE7">
            <w:pPr>
              <w:rPr>
                <w:b/>
              </w:rPr>
            </w:pPr>
            <w:r w:rsidRPr="00121063">
              <w:rPr>
                <w:b/>
              </w:rPr>
              <w:t>Prolongements</w:t>
            </w:r>
          </w:p>
        </w:tc>
        <w:tc>
          <w:tcPr>
            <w:tcW w:w="13178" w:type="dxa"/>
            <w:gridSpan w:val="4"/>
          </w:tcPr>
          <w:p w:rsidR="0040716C" w:rsidRDefault="0040716C" w:rsidP="00645DE7">
            <w:r>
              <w:t xml:space="preserve">Débuts de romans (fortement ancrés dans l’histoire ?): </w:t>
            </w:r>
            <w:r w:rsidRPr="007F1CCB">
              <w:t xml:space="preserve">André Malraux, </w:t>
            </w:r>
            <w:r w:rsidRPr="00BF636F">
              <w:rPr>
                <w:i/>
              </w:rPr>
              <w:t>La Condition humaine</w:t>
            </w:r>
            <w:r w:rsidRPr="007F1CCB">
              <w:t xml:space="preserve"> (1933</w:t>
            </w:r>
            <w:r>
              <w:t xml:space="preserve">) </w:t>
            </w:r>
          </w:p>
          <w:p w:rsidR="0040716C" w:rsidRDefault="0040716C" w:rsidP="00645DE7">
            <w:pPr>
              <w:rPr>
                <w:rFonts w:cstheme="minorHAnsi"/>
              </w:rPr>
            </w:pPr>
            <w:r>
              <w:t xml:space="preserve">Le roman pour ne pas se montrer « tout nu » :  </w:t>
            </w:r>
            <w:r>
              <w:rPr>
                <w:rFonts w:cstheme="minorHAnsi"/>
              </w:rPr>
              <w:t>Montaigne</w:t>
            </w:r>
            <w:r w:rsidRPr="00A54B27">
              <w:rPr>
                <w:rFonts w:cstheme="minorHAnsi"/>
                <w:i/>
              </w:rPr>
              <w:t>, Les Essais</w:t>
            </w:r>
            <w:r>
              <w:rPr>
                <w:rFonts w:cstheme="minorHAnsi"/>
              </w:rPr>
              <w:t>, livre premier, 1595 (traduction 1907) - Rousseau</w:t>
            </w:r>
            <w:r w:rsidRPr="00A54B27">
              <w:rPr>
                <w:rFonts w:cstheme="minorHAnsi"/>
                <w:i/>
              </w:rPr>
              <w:t>, Les Confessions</w:t>
            </w:r>
            <w:r>
              <w:rPr>
                <w:rFonts w:cstheme="minorHAnsi"/>
              </w:rPr>
              <w:t>, livre premier, 1765-1770 (au sujet de leur entreprise)</w:t>
            </w:r>
            <w:r w:rsidR="00B00A6E">
              <w:rPr>
                <w:rFonts w:cstheme="minorHAnsi"/>
              </w:rPr>
              <w:t xml:space="preserve"> ; </w:t>
            </w:r>
            <w:r w:rsidR="00B00A6E" w:rsidRPr="00B00A6E">
              <w:rPr>
                <w:rFonts w:cstheme="minorHAnsi"/>
                <w:color w:val="FFC000"/>
              </w:rPr>
              <w:t>Sarraute, Enfance (incipit) ?</w:t>
            </w:r>
          </w:p>
          <w:p w:rsidR="00B00A6E" w:rsidRPr="00121063" w:rsidRDefault="00B00A6E" w:rsidP="00645DE7">
            <w:r w:rsidRPr="00B00A6E">
              <w:rPr>
                <w:rFonts w:cstheme="minorHAnsi"/>
                <w:color w:val="FFC000"/>
              </w:rPr>
              <w:t xml:space="preserve">Sartre, </w:t>
            </w:r>
            <w:r w:rsidRPr="00B00A6E">
              <w:rPr>
                <w:rFonts w:cstheme="minorHAnsi"/>
                <w:i/>
                <w:color w:val="FFC000"/>
              </w:rPr>
              <w:t>Les Mots</w:t>
            </w:r>
            <w:r>
              <w:rPr>
                <w:rFonts w:cstheme="minorHAnsi"/>
                <w:i/>
                <w:color w:val="FFC000"/>
              </w:rPr>
              <w:t xml:space="preserve"> (extraits ; ex : son expérience chez le coiffeur</w:t>
            </w:r>
            <w:r w:rsidR="006B0BE8">
              <w:rPr>
                <w:rFonts w:cstheme="minorHAnsi"/>
                <w:i/>
                <w:color w:val="FFC000"/>
              </w:rPr>
              <w:t>)</w:t>
            </w:r>
          </w:p>
        </w:tc>
      </w:tr>
    </w:tbl>
    <w:p w:rsidR="004124E3" w:rsidRDefault="004124E3" w:rsidP="0040716C">
      <w:pPr>
        <w:tabs>
          <w:tab w:val="left" w:pos="630"/>
        </w:tabs>
        <w:rPr>
          <w:b/>
          <w:sz w:val="28"/>
          <w:szCs w:val="28"/>
        </w:rPr>
      </w:pPr>
    </w:p>
    <w:p w:rsidR="004124E3" w:rsidRDefault="004124E3" w:rsidP="008E388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3305"/>
        <w:gridCol w:w="2953"/>
        <w:gridCol w:w="2977"/>
        <w:gridCol w:w="3827"/>
      </w:tblGrid>
      <w:tr w:rsidR="000E1BF3" w:rsidRPr="006F1721" w:rsidTr="000E1BF3">
        <w:tc>
          <w:tcPr>
            <w:tcW w:w="1812" w:type="dxa"/>
            <w:shd w:val="clear" w:color="auto" w:fill="C7E2FA" w:themeFill="accent1" w:themeFillTint="33"/>
          </w:tcPr>
          <w:p w:rsidR="000E1BF3" w:rsidRPr="00367E64" w:rsidRDefault="000E1BF3" w:rsidP="003D3698">
            <w:pPr>
              <w:rPr>
                <w:b/>
              </w:rPr>
            </w:pPr>
          </w:p>
        </w:tc>
        <w:tc>
          <w:tcPr>
            <w:tcW w:w="13062" w:type="dxa"/>
            <w:gridSpan w:val="4"/>
            <w:shd w:val="clear" w:color="auto" w:fill="C7E2FA" w:themeFill="accent1" w:themeFillTint="33"/>
          </w:tcPr>
          <w:p w:rsidR="000E1BF3" w:rsidRDefault="000E1BF3" w:rsidP="00FB595B">
            <w:pPr>
              <w:jc w:val="center"/>
              <w:rPr>
                <w:b/>
              </w:rPr>
            </w:pPr>
            <w:r>
              <w:rPr>
                <w:b/>
              </w:rPr>
              <w:t>La parole au service de la justice</w:t>
            </w:r>
          </w:p>
        </w:tc>
      </w:tr>
      <w:tr w:rsidR="000E1BF3" w:rsidRPr="006F1721" w:rsidTr="000E1BF3">
        <w:tc>
          <w:tcPr>
            <w:tcW w:w="1812" w:type="dxa"/>
            <w:shd w:val="clear" w:color="auto" w:fill="C7E2FA" w:themeFill="accent1" w:themeFillTint="33"/>
          </w:tcPr>
          <w:p w:rsidR="000E1BF3" w:rsidRPr="00367E64" w:rsidRDefault="000E1BF3" w:rsidP="00FB595B">
            <w:pPr>
              <w:rPr>
                <w:b/>
              </w:rPr>
            </w:pPr>
            <w:r w:rsidRPr="00367E64">
              <w:rPr>
                <w:b/>
              </w:rPr>
              <w:t>Objet étude </w:t>
            </w:r>
          </w:p>
        </w:tc>
        <w:tc>
          <w:tcPr>
            <w:tcW w:w="13062" w:type="dxa"/>
            <w:gridSpan w:val="4"/>
            <w:shd w:val="clear" w:color="auto" w:fill="C7E2FA" w:themeFill="accent1" w:themeFillTint="33"/>
          </w:tcPr>
          <w:p w:rsidR="000E1BF3" w:rsidRPr="006F1721" w:rsidRDefault="000E1BF3" w:rsidP="00FB595B">
            <w:pPr>
              <w:rPr>
                <w:rFonts w:cs="Arial"/>
                <w:b/>
              </w:rPr>
            </w:pPr>
            <w:r w:rsidRPr="006F1721">
              <w:rPr>
                <w:rFonts w:cs="Arial"/>
                <w:b/>
              </w:rPr>
              <w:t>La littérature d’idées et la presse du XIXe siècle au XXIe siècle</w:t>
            </w:r>
          </w:p>
        </w:tc>
      </w:tr>
      <w:tr w:rsidR="000E1BF3" w:rsidRPr="006F1721" w:rsidTr="000E1BF3">
        <w:tc>
          <w:tcPr>
            <w:tcW w:w="1812" w:type="dxa"/>
            <w:shd w:val="clear" w:color="auto" w:fill="C7E2FA" w:themeFill="accent1" w:themeFillTint="33"/>
          </w:tcPr>
          <w:p w:rsidR="000E1BF3" w:rsidRPr="00367E64" w:rsidRDefault="000E1BF3" w:rsidP="00FB595B">
            <w:pPr>
              <w:rPr>
                <w:b/>
              </w:rPr>
            </w:pPr>
            <w:r w:rsidRPr="00367E64">
              <w:rPr>
                <w:b/>
              </w:rPr>
              <w:t>Problématique</w:t>
            </w:r>
          </w:p>
        </w:tc>
        <w:tc>
          <w:tcPr>
            <w:tcW w:w="13062" w:type="dxa"/>
            <w:gridSpan w:val="4"/>
            <w:shd w:val="clear" w:color="auto" w:fill="C7E2FA" w:themeFill="accent1" w:themeFillTint="33"/>
          </w:tcPr>
          <w:p w:rsidR="000E1BF3" w:rsidRDefault="000E1BF3" w:rsidP="00FB595B">
            <w:pPr>
              <w:rPr>
                <w:b/>
              </w:rPr>
            </w:pPr>
            <w:r>
              <w:rPr>
                <w:b/>
              </w:rPr>
              <w:t>La parole peut-elle changer les esprits et les cœurs ?</w:t>
            </w:r>
          </w:p>
        </w:tc>
      </w:tr>
      <w:tr w:rsidR="000E1BF3" w:rsidRPr="006F1721" w:rsidTr="000E1BF3">
        <w:tc>
          <w:tcPr>
            <w:tcW w:w="1812" w:type="dxa"/>
            <w:shd w:val="clear" w:color="auto" w:fill="C7E2FA" w:themeFill="accent1" w:themeFillTint="33"/>
          </w:tcPr>
          <w:p w:rsidR="000E1BF3" w:rsidRPr="00367E64" w:rsidRDefault="000E1BF3" w:rsidP="00FB595B">
            <w:pPr>
              <w:rPr>
                <w:b/>
              </w:rPr>
            </w:pPr>
            <w:r>
              <w:rPr>
                <w:b/>
              </w:rPr>
              <w:t>Lecture cursive</w:t>
            </w:r>
          </w:p>
        </w:tc>
        <w:tc>
          <w:tcPr>
            <w:tcW w:w="13062" w:type="dxa"/>
            <w:gridSpan w:val="4"/>
            <w:shd w:val="clear" w:color="auto" w:fill="C7E2FA" w:themeFill="accent1" w:themeFillTint="33"/>
          </w:tcPr>
          <w:p w:rsidR="000E1BF3" w:rsidRPr="006B32E9" w:rsidRDefault="000E1BF3" w:rsidP="00FB595B">
            <w:pPr>
              <w:rPr>
                <w:i/>
              </w:rPr>
            </w:pPr>
            <w:proofErr w:type="spellStart"/>
            <w:r w:rsidRPr="006B32E9">
              <w:t>Gounelle</w:t>
            </w:r>
            <w:proofErr w:type="spellEnd"/>
            <w:r w:rsidRPr="006B32E9">
              <w:t>,</w:t>
            </w:r>
            <w:r w:rsidRPr="006B32E9">
              <w:rPr>
                <w:i/>
              </w:rPr>
              <w:t xml:space="preserve"> </w:t>
            </w:r>
            <w:r>
              <w:rPr>
                <w:i/>
              </w:rPr>
              <w:t>Le Philosophe qui n’était pas sage</w:t>
            </w:r>
          </w:p>
          <w:p w:rsidR="000E1BF3" w:rsidRPr="006B32E9" w:rsidRDefault="000E1BF3" w:rsidP="00FB595B">
            <w:r w:rsidRPr="006B32E9">
              <w:rPr>
                <w:rStyle w:val="st"/>
              </w:rPr>
              <w:t xml:space="preserve">Maylis de Kerangal, </w:t>
            </w:r>
            <w:r w:rsidRPr="006B32E9">
              <w:rPr>
                <w:i/>
              </w:rPr>
              <w:t>Réparer les vivants</w:t>
            </w:r>
          </w:p>
        </w:tc>
      </w:tr>
      <w:tr w:rsidR="003B653A" w:rsidRPr="006F1721" w:rsidTr="00E27009">
        <w:tc>
          <w:tcPr>
            <w:tcW w:w="1812" w:type="dxa"/>
            <w:vMerge w:val="restart"/>
          </w:tcPr>
          <w:p w:rsidR="003B653A" w:rsidRPr="00367E64" w:rsidRDefault="00244484" w:rsidP="00FB595B">
            <w:pPr>
              <w:rPr>
                <w:b/>
              </w:rPr>
            </w:pPr>
            <w:r>
              <w:rPr>
                <w:b/>
              </w:rPr>
              <w:t>Explications de textes</w:t>
            </w:r>
          </w:p>
        </w:tc>
        <w:tc>
          <w:tcPr>
            <w:tcW w:w="3305" w:type="dxa"/>
          </w:tcPr>
          <w:p w:rsidR="003B653A" w:rsidRDefault="003B653A" w:rsidP="00244484">
            <w:pPr>
              <w:rPr>
                <w:b/>
              </w:rPr>
            </w:pPr>
            <w:r w:rsidRPr="006F1721">
              <w:rPr>
                <w:b/>
              </w:rPr>
              <w:t>Extraits</w:t>
            </w:r>
          </w:p>
          <w:p w:rsidR="00244484" w:rsidRPr="00244484" w:rsidRDefault="00244484" w:rsidP="00244484">
            <w:pPr>
              <w:rPr>
                <w:b/>
              </w:rPr>
            </w:pPr>
          </w:p>
        </w:tc>
        <w:tc>
          <w:tcPr>
            <w:tcW w:w="2953" w:type="dxa"/>
          </w:tcPr>
          <w:p w:rsidR="003B653A" w:rsidRPr="00CD7270" w:rsidRDefault="003B653A" w:rsidP="00FB595B">
            <w:pPr>
              <w:rPr>
                <w:b/>
              </w:rPr>
            </w:pPr>
            <w:r w:rsidRPr="00CD7270">
              <w:rPr>
                <w:b/>
              </w:rPr>
              <w:t>Grammaire et lexique</w:t>
            </w:r>
          </w:p>
        </w:tc>
        <w:tc>
          <w:tcPr>
            <w:tcW w:w="2977" w:type="dxa"/>
          </w:tcPr>
          <w:p w:rsidR="003B653A" w:rsidRPr="00CD7270" w:rsidRDefault="003B653A" w:rsidP="00FB595B">
            <w:pPr>
              <w:rPr>
                <w:b/>
              </w:rPr>
            </w:pPr>
            <w:r w:rsidRPr="00CD7270">
              <w:rPr>
                <w:b/>
              </w:rPr>
              <w:t>Expression écrite et orale</w:t>
            </w:r>
          </w:p>
        </w:tc>
        <w:tc>
          <w:tcPr>
            <w:tcW w:w="3827" w:type="dxa"/>
          </w:tcPr>
          <w:p w:rsidR="003B653A" w:rsidRPr="00CD7270" w:rsidRDefault="00E27009" w:rsidP="00FB595B">
            <w:pPr>
              <w:rPr>
                <w:b/>
              </w:rPr>
            </w:pPr>
            <w:r>
              <w:rPr>
                <w:b/>
              </w:rPr>
              <w:t>Méthodologie des exercices</w:t>
            </w:r>
          </w:p>
        </w:tc>
      </w:tr>
      <w:tr w:rsidR="003B653A" w:rsidRPr="006F1721" w:rsidTr="00E27009">
        <w:trPr>
          <w:trHeight w:val="1880"/>
        </w:trPr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3B653A" w:rsidRPr="00367E64" w:rsidRDefault="003B653A" w:rsidP="00FB595B">
            <w:pPr>
              <w:rPr>
                <w:b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44484" w:rsidRPr="009F0845" w:rsidRDefault="00244484" w:rsidP="00244484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F0845">
              <w:rPr>
                <w:rFonts w:asciiTheme="minorHAnsi" w:hAnsiTheme="minorHAnsi"/>
              </w:rPr>
              <w:t>Discours de Victor Hugo devant Assemblée législative, 1849</w:t>
            </w:r>
          </w:p>
          <w:p w:rsidR="00244484" w:rsidRPr="009F0845" w:rsidRDefault="00244484" w:rsidP="00244484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  <w:i/>
              </w:rPr>
            </w:pPr>
            <w:r w:rsidRPr="009F0845">
              <w:rPr>
                <w:rFonts w:asciiTheme="minorHAnsi" w:hAnsiTheme="minorHAnsi"/>
              </w:rPr>
              <w:t xml:space="preserve">Abbé Pierre, </w:t>
            </w:r>
            <w:r w:rsidRPr="009F0845">
              <w:rPr>
                <w:rFonts w:asciiTheme="minorHAnsi" w:hAnsiTheme="minorHAnsi"/>
                <w:i/>
              </w:rPr>
              <w:t>Appel du 1</w:t>
            </w:r>
            <w:r w:rsidRPr="009F0845">
              <w:rPr>
                <w:rFonts w:asciiTheme="minorHAnsi" w:hAnsiTheme="minorHAnsi"/>
                <w:i/>
                <w:vertAlign w:val="superscript"/>
              </w:rPr>
              <w:t>er</w:t>
            </w:r>
            <w:r w:rsidRPr="009F0845">
              <w:rPr>
                <w:rFonts w:asciiTheme="minorHAnsi" w:hAnsiTheme="minorHAnsi"/>
                <w:i/>
              </w:rPr>
              <w:t xml:space="preserve"> février 1954</w:t>
            </w:r>
          </w:p>
          <w:p w:rsidR="003B653A" w:rsidRPr="00244484" w:rsidRDefault="00244484" w:rsidP="00244484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F0845">
              <w:rPr>
                <w:rFonts w:asciiTheme="minorHAnsi" w:hAnsiTheme="minorHAnsi"/>
              </w:rPr>
              <w:t xml:space="preserve">Badinter, </w:t>
            </w:r>
            <w:r w:rsidRPr="00244484">
              <w:rPr>
                <w:rFonts w:asciiTheme="minorHAnsi" w:hAnsiTheme="minorHAnsi"/>
                <w:i/>
              </w:rPr>
              <w:t>Discours à l’Assemblée nationale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55113" w:rsidRDefault="00155113" w:rsidP="00FB595B">
            <w:pPr>
              <w:rPr>
                <w:b/>
              </w:rPr>
            </w:pPr>
          </w:p>
          <w:p w:rsidR="003B653A" w:rsidRPr="006F46D0" w:rsidRDefault="006F46D0" w:rsidP="00FB595B">
            <w:pPr>
              <w:rPr>
                <w:b/>
              </w:rPr>
            </w:pPr>
            <w:r w:rsidRPr="006F46D0">
              <w:rPr>
                <w:b/>
              </w:rPr>
              <w:t>L</w:t>
            </w:r>
            <w:r w:rsidR="003B653A" w:rsidRPr="006F46D0">
              <w:rPr>
                <w:b/>
              </w:rPr>
              <w:t>a cause</w:t>
            </w:r>
            <w:r w:rsidRPr="006F46D0">
              <w:rPr>
                <w:b/>
              </w:rPr>
              <w:t>,</w:t>
            </w:r>
            <w:r w:rsidR="003B653A" w:rsidRPr="006F46D0">
              <w:rPr>
                <w:b/>
              </w:rPr>
              <w:t xml:space="preserve"> la conséquence</w:t>
            </w:r>
            <w:r w:rsidRPr="006F46D0">
              <w:rPr>
                <w:b/>
              </w:rPr>
              <w:t>,</w:t>
            </w:r>
          </w:p>
          <w:p w:rsidR="003B653A" w:rsidRDefault="003B653A" w:rsidP="00FB595B">
            <w:r w:rsidRPr="006F46D0">
              <w:rPr>
                <w:b/>
              </w:rPr>
              <w:t>l’opposition</w:t>
            </w:r>
            <w:r w:rsidR="00155113">
              <w:rPr>
                <w:b/>
              </w:rPr>
              <w:t xml:space="preserve">, la concession </w:t>
            </w:r>
            <w:r w:rsidR="006F46D0" w:rsidRPr="006F46D0">
              <w:rPr>
                <w:b/>
              </w:rPr>
              <w:t xml:space="preserve"> à travers</w:t>
            </w:r>
            <w:r w:rsidR="006F46D0">
              <w:t> :</w:t>
            </w:r>
          </w:p>
          <w:p w:rsidR="006F46D0" w:rsidRDefault="006F46D0" w:rsidP="00FB595B"/>
          <w:p w:rsidR="003B653A" w:rsidRPr="006F46D0" w:rsidRDefault="003B653A" w:rsidP="00FB595B">
            <w:pPr>
              <w:rPr>
                <w:color w:val="00B0F0"/>
              </w:rPr>
            </w:pPr>
            <w:r w:rsidRPr="006F46D0">
              <w:rPr>
                <w:color w:val="00B0F0"/>
              </w:rPr>
              <w:t>Connecteurs argumentatifs</w:t>
            </w:r>
          </w:p>
          <w:p w:rsidR="006F46D0" w:rsidRDefault="006F46D0" w:rsidP="00FB595B"/>
          <w:p w:rsidR="00E27009" w:rsidRPr="006F46D0" w:rsidRDefault="006F46D0" w:rsidP="00E27009">
            <w:pPr>
              <w:rPr>
                <w:color w:val="00B050"/>
              </w:rPr>
            </w:pPr>
            <w:r w:rsidRPr="006F46D0">
              <w:rPr>
                <w:color w:val="00B0F0"/>
              </w:rPr>
              <w:t>Phrase s</w:t>
            </w:r>
            <w:r w:rsidR="00E27009" w:rsidRPr="006F46D0">
              <w:rPr>
                <w:color w:val="00B0F0"/>
              </w:rPr>
              <w:t xml:space="preserve">imple, </w:t>
            </w:r>
            <w:r w:rsidR="00E27009" w:rsidRPr="006F46D0">
              <w:rPr>
                <w:color w:val="00B050"/>
              </w:rPr>
              <w:t>phrase complexe</w:t>
            </w:r>
            <w:r w:rsidRPr="006F46D0">
              <w:rPr>
                <w:color w:val="00B050"/>
              </w:rPr>
              <w:t> : identifier des subordonnées qui jouent également ces rôles-là.</w:t>
            </w:r>
          </w:p>
          <w:p w:rsidR="006F46D0" w:rsidRDefault="006F46D0" w:rsidP="00E27009"/>
          <w:p w:rsidR="006F46D0" w:rsidRDefault="006F46D0" w:rsidP="00E27009">
            <w:r w:rsidRPr="006F46D0">
              <w:rPr>
                <w:color w:val="00B050"/>
              </w:rPr>
              <w:t xml:space="preserve">Mise en place </w:t>
            </w:r>
            <w:r w:rsidRPr="006F46D0">
              <w:rPr>
                <w:color w:val="00B0F0"/>
              </w:rPr>
              <w:t>de l’analyse logique de phrase</w:t>
            </w:r>
            <w:r w:rsidR="004C31D2">
              <w:t xml:space="preserve"> </w:t>
            </w:r>
            <w:r w:rsidR="004C31D2" w:rsidRPr="004C31D2">
              <w:rPr>
                <w:color w:val="00B0F0"/>
              </w:rPr>
              <w:t>au sein de l’analyse rhétorique</w:t>
            </w:r>
            <w:r w:rsidR="004C31D2">
              <w:t>.</w:t>
            </w:r>
          </w:p>
          <w:p w:rsidR="00E27009" w:rsidRPr="006F1721" w:rsidRDefault="00E27009" w:rsidP="00E27009"/>
        </w:tc>
        <w:tc>
          <w:tcPr>
            <w:tcW w:w="2977" w:type="dxa"/>
            <w:tcBorders>
              <w:bottom w:val="single" w:sz="4" w:space="0" w:color="auto"/>
            </w:tcBorders>
          </w:tcPr>
          <w:p w:rsidR="00155113" w:rsidRDefault="00155113" w:rsidP="006F46D0">
            <w:r>
              <w:t xml:space="preserve">Distinguer les deux démarches : </w:t>
            </w:r>
          </w:p>
          <w:p w:rsidR="006F46D0" w:rsidRPr="00244484" w:rsidRDefault="006F46D0" w:rsidP="00155113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244484">
              <w:rPr>
                <w:rFonts w:asciiTheme="minorHAnsi" w:hAnsiTheme="minorHAnsi"/>
              </w:rPr>
              <w:t>Identifier une stratégie argumentative et la restituer sous forme de reformulation / sous forme de résumé.</w:t>
            </w:r>
          </w:p>
          <w:p w:rsidR="006F46D0" w:rsidRPr="00244484" w:rsidRDefault="006F46D0" w:rsidP="006F46D0"/>
          <w:p w:rsidR="006F46D0" w:rsidRPr="00244484" w:rsidRDefault="006F46D0" w:rsidP="00155113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244484">
              <w:rPr>
                <w:rFonts w:asciiTheme="minorHAnsi" w:hAnsiTheme="minorHAnsi"/>
              </w:rPr>
              <w:t xml:space="preserve">Décrire et commenter une stratégie argumentative avec un lexique et des outils </w:t>
            </w:r>
            <w:r w:rsidR="00244484" w:rsidRPr="00244484">
              <w:rPr>
                <w:rFonts w:asciiTheme="minorHAnsi" w:hAnsiTheme="minorHAnsi"/>
              </w:rPr>
              <w:t>adaptés.</w:t>
            </w:r>
          </w:p>
          <w:p w:rsidR="006F46D0" w:rsidRDefault="006F46D0" w:rsidP="00FB595B"/>
          <w:p w:rsidR="004C31D2" w:rsidRDefault="004C31D2" w:rsidP="00FB595B"/>
          <w:p w:rsidR="003B653A" w:rsidRDefault="003B653A" w:rsidP="00FB595B">
            <w:r>
              <w:t>Exprimer une opinion</w:t>
            </w:r>
          </w:p>
          <w:p w:rsidR="003B653A" w:rsidRDefault="003B653A" w:rsidP="00FB595B">
            <w:r>
              <w:t>Adapter son expression aux différentes situations de communication</w:t>
            </w:r>
          </w:p>
          <w:p w:rsidR="003B653A" w:rsidRPr="006F1721" w:rsidRDefault="003B653A" w:rsidP="00E27009">
            <w:r>
              <w:t>Discuter et réfuter un propos</w:t>
            </w:r>
            <w:r w:rsidR="00E27009"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31D2" w:rsidRPr="004C31D2" w:rsidRDefault="004C31D2" w:rsidP="003D3698">
            <w:r w:rsidRPr="004C31D2">
              <w:t>Distinction entre :</w:t>
            </w:r>
          </w:p>
          <w:p w:rsidR="003D3698" w:rsidRPr="004C31D2" w:rsidRDefault="003D3698" w:rsidP="003D3698">
            <w:pPr>
              <w:rPr>
                <w:i/>
              </w:rPr>
            </w:pPr>
            <w:r w:rsidRPr="004C31D2">
              <w:t xml:space="preserve">Contraction (découverte de l’exercice). </w:t>
            </w:r>
            <w:r w:rsidRPr="004C31D2">
              <w:rPr>
                <w:i/>
              </w:rPr>
              <w:t>Exigence orthographique forte sur les premières productions nécessairement très courtes.</w:t>
            </w:r>
          </w:p>
          <w:p w:rsidR="00155113" w:rsidRDefault="00155113" w:rsidP="007027C3"/>
          <w:p w:rsidR="006F46D0" w:rsidRDefault="006F46D0" w:rsidP="000E1BF3"/>
          <w:p w:rsidR="006F46D0" w:rsidRDefault="006F46D0" w:rsidP="000E1BF3"/>
          <w:p w:rsidR="00155113" w:rsidRDefault="00155113" w:rsidP="006F46D0"/>
          <w:p w:rsidR="00155113" w:rsidRDefault="00155113" w:rsidP="006F46D0"/>
          <w:p w:rsidR="006F46D0" w:rsidRDefault="006F46D0" w:rsidP="006F46D0">
            <w:r>
              <w:t>Analyse rhétorique linéaire</w:t>
            </w:r>
          </w:p>
          <w:p w:rsidR="006F46D0" w:rsidRDefault="006F46D0" w:rsidP="000E1BF3"/>
          <w:p w:rsidR="006F46D0" w:rsidRDefault="006F46D0" w:rsidP="000E1BF3"/>
          <w:p w:rsidR="006F46D0" w:rsidRDefault="006F46D0" w:rsidP="000E1BF3"/>
          <w:p w:rsidR="006F46D0" w:rsidRDefault="006F46D0" w:rsidP="000E1BF3"/>
          <w:p w:rsidR="004C31D2" w:rsidRDefault="004C31D2" w:rsidP="000E1BF3"/>
          <w:p w:rsidR="003B653A" w:rsidRDefault="006F46D0" w:rsidP="000E1BF3">
            <w:r>
              <w:t>Ec</w:t>
            </w:r>
            <w:r w:rsidR="003B653A">
              <w:t>rire une tribune dans un journal sur un thème important pour la société de nos jours</w:t>
            </w:r>
            <w:r>
              <w:t xml:space="preserve"> / Essai</w:t>
            </w:r>
          </w:p>
          <w:p w:rsidR="004C31D2" w:rsidRDefault="003D3698" w:rsidP="004C31D2">
            <w:r w:rsidRPr="004C31D2">
              <w:t>Travail sur des slogans et formules persuasives</w:t>
            </w:r>
            <w:r w:rsidR="004C31D2">
              <w:t xml:space="preserve"> (en lien avec l’analyse logique de phrase).</w:t>
            </w:r>
          </w:p>
          <w:p w:rsidR="003B653A" w:rsidRDefault="004C31D2" w:rsidP="00FB595B">
            <w:r w:rsidRPr="004C31D2">
              <w:t xml:space="preserve"> Organiser un débat sur un sujet qui vous tient à cœur.</w:t>
            </w:r>
          </w:p>
          <w:p w:rsidR="004C31D2" w:rsidRPr="003D3698" w:rsidRDefault="004C31D2" w:rsidP="00FB595B">
            <w:pPr>
              <w:rPr>
                <w:color w:val="FFC000"/>
              </w:rPr>
            </w:pPr>
          </w:p>
        </w:tc>
      </w:tr>
      <w:tr w:rsidR="003B653A" w:rsidRPr="006F1721" w:rsidTr="003C0F36">
        <w:tc>
          <w:tcPr>
            <w:tcW w:w="1812" w:type="dxa"/>
            <w:tcBorders>
              <w:bottom w:val="single" w:sz="4" w:space="0" w:color="auto"/>
            </w:tcBorders>
          </w:tcPr>
          <w:p w:rsidR="003B653A" w:rsidRPr="00367E64" w:rsidRDefault="003B653A" w:rsidP="00FB595B">
            <w:pPr>
              <w:rPr>
                <w:b/>
              </w:rPr>
            </w:pPr>
            <w:r w:rsidRPr="00121063">
              <w:rPr>
                <w:b/>
              </w:rPr>
              <w:t>Prolongements</w:t>
            </w:r>
          </w:p>
        </w:tc>
        <w:tc>
          <w:tcPr>
            <w:tcW w:w="13062" w:type="dxa"/>
            <w:gridSpan w:val="4"/>
            <w:tcBorders>
              <w:bottom w:val="single" w:sz="4" w:space="0" w:color="auto"/>
            </w:tcBorders>
          </w:tcPr>
          <w:p w:rsidR="003B653A" w:rsidRDefault="003B653A" w:rsidP="003B653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Discours </w:t>
            </w:r>
            <w:r w:rsidR="00E27009">
              <w:rPr>
                <w:rFonts w:asciiTheme="minorHAnsi" w:hAnsiTheme="minorHAnsi"/>
              </w:rPr>
              <w:t xml:space="preserve">(épidictique, judiciaire, délibératif) </w:t>
            </w:r>
            <w:r>
              <w:rPr>
                <w:rFonts w:asciiTheme="minorHAnsi" w:hAnsiTheme="minorHAnsi"/>
              </w:rPr>
              <w:t xml:space="preserve">– Essai - </w:t>
            </w:r>
          </w:p>
          <w:p w:rsidR="003B653A" w:rsidRDefault="003B653A" w:rsidP="003B653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Aristote, </w:t>
            </w:r>
            <w:r w:rsidRPr="006B32E9">
              <w:rPr>
                <w:rFonts w:asciiTheme="minorHAnsi" w:hAnsiTheme="minorHAnsi"/>
                <w:i/>
              </w:rPr>
              <w:t>Rhétorique</w:t>
            </w:r>
            <w:r>
              <w:rPr>
                <w:rFonts w:asciiTheme="minorHAnsi" w:hAnsiTheme="minorHAnsi"/>
                <w:i/>
              </w:rPr>
              <w:t xml:space="preserve"> ; </w:t>
            </w:r>
            <w:r>
              <w:rPr>
                <w:rFonts w:asciiTheme="minorHAnsi" w:hAnsiTheme="minorHAnsi"/>
              </w:rPr>
              <w:t xml:space="preserve">Jean-Denis Bredin, Thierry Lévy, </w:t>
            </w:r>
            <w:r w:rsidRPr="006B32E9">
              <w:rPr>
                <w:rFonts w:asciiTheme="minorHAnsi" w:hAnsiTheme="minorHAnsi"/>
                <w:i/>
              </w:rPr>
              <w:t>Convaincre. Dialogue sur l’éloquence</w:t>
            </w:r>
            <w:r>
              <w:rPr>
                <w:rFonts w:asciiTheme="minorHAnsi" w:hAnsiTheme="minorHAnsi"/>
              </w:rPr>
              <w:t>, 2002</w:t>
            </w:r>
          </w:p>
          <w:p w:rsidR="00601B51" w:rsidRPr="003B653A" w:rsidRDefault="00601B51" w:rsidP="00601B51">
            <w:r w:rsidRPr="003D3698">
              <w:rPr>
                <w:color w:val="FFC000"/>
              </w:rPr>
              <w:t xml:space="preserve">Zola, </w:t>
            </w:r>
            <w:r w:rsidRPr="003D3698">
              <w:rPr>
                <w:i/>
                <w:color w:val="FFC000"/>
              </w:rPr>
              <w:t>Lettre à la jeunesse</w:t>
            </w:r>
            <w:r w:rsidRPr="003D3698">
              <w:rPr>
                <w:color w:val="FFC000"/>
              </w:rPr>
              <w:t>, 1897</w:t>
            </w:r>
            <w:r w:rsidR="00CB5CCF" w:rsidRPr="003D3698">
              <w:rPr>
                <w:color w:val="FFC000"/>
              </w:rPr>
              <w:t> ; Zola, « J’accuse » 1898</w:t>
            </w:r>
          </w:p>
        </w:tc>
      </w:tr>
    </w:tbl>
    <w:p w:rsidR="004124E3" w:rsidRDefault="004124E3" w:rsidP="008E388E">
      <w:pPr>
        <w:jc w:val="center"/>
        <w:rPr>
          <w:b/>
          <w:sz w:val="28"/>
          <w:szCs w:val="28"/>
        </w:rPr>
      </w:pPr>
    </w:p>
    <w:p w:rsidR="004124E3" w:rsidRDefault="004124E3" w:rsidP="008E388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4866"/>
        <w:gridCol w:w="2184"/>
        <w:gridCol w:w="2156"/>
        <w:gridCol w:w="4365"/>
      </w:tblGrid>
      <w:tr w:rsidR="00E27009" w:rsidRPr="006F1721" w:rsidTr="00040BF2">
        <w:tc>
          <w:tcPr>
            <w:tcW w:w="1812" w:type="dxa"/>
            <w:shd w:val="clear" w:color="auto" w:fill="C7E2FA" w:themeFill="accent1" w:themeFillTint="33"/>
          </w:tcPr>
          <w:p w:rsidR="00E27009" w:rsidRPr="00367E64" w:rsidRDefault="00C07250" w:rsidP="002D11E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E27009" w:rsidRPr="00367E64" w:rsidRDefault="00E27009" w:rsidP="002D11E3">
            <w:pPr>
              <w:rPr>
                <w:b/>
              </w:rPr>
            </w:pP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E27009" w:rsidRDefault="00FD04CE" w:rsidP="00B26D85">
            <w:pPr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 xml:space="preserve">Molière, </w:t>
            </w:r>
            <w:r w:rsidRPr="00BF636F">
              <w:rPr>
                <w:rFonts w:cs="Comic Sans MS"/>
                <w:b/>
                <w:i/>
              </w:rPr>
              <w:t>Le Tartuffe</w:t>
            </w:r>
          </w:p>
        </w:tc>
      </w:tr>
      <w:tr w:rsidR="00E27009" w:rsidRPr="006F1721" w:rsidTr="00D24434">
        <w:tc>
          <w:tcPr>
            <w:tcW w:w="1812" w:type="dxa"/>
            <w:shd w:val="clear" w:color="auto" w:fill="C7E2FA" w:themeFill="accent1" w:themeFillTint="33"/>
          </w:tcPr>
          <w:p w:rsidR="00E27009" w:rsidRPr="00367E64" w:rsidRDefault="00E27009" w:rsidP="002D11E3">
            <w:pPr>
              <w:rPr>
                <w:b/>
              </w:rPr>
            </w:pPr>
            <w:r w:rsidRPr="00367E64">
              <w:rPr>
                <w:b/>
              </w:rPr>
              <w:t>Objet étude 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E27009" w:rsidRPr="00BD55A4" w:rsidRDefault="00E27009" w:rsidP="002D11E3">
            <w:pPr>
              <w:rPr>
                <w:b/>
              </w:rPr>
            </w:pPr>
            <w:r w:rsidRPr="00BD55A4">
              <w:rPr>
                <w:b/>
              </w:rPr>
              <w:t>Le théâtre du XVIIe siècle au XXIe siècle</w:t>
            </w:r>
          </w:p>
        </w:tc>
      </w:tr>
      <w:tr w:rsidR="00E27009" w:rsidRPr="006F1721" w:rsidTr="001721B5">
        <w:tc>
          <w:tcPr>
            <w:tcW w:w="1812" w:type="dxa"/>
            <w:shd w:val="clear" w:color="auto" w:fill="C7E2FA" w:themeFill="accent1" w:themeFillTint="33"/>
          </w:tcPr>
          <w:p w:rsidR="00E27009" w:rsidRPr="00367E64" w:rsidRDefault="00E27009" w:rsidP="002D11E3">
            <w:pPr>
              <w:rPr>
                <w:b/>
              </w:rPr>
            </w:pPr>
            <w:r w:rsidRPr="00367E64">
              <w:rPr>
                <w:b/>
              </w:rPr>
              <w:t>Problématique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E27009" w:rsidRPr="00BD55A4" w:rsidRDefault="00BF636F" w:rsidP="002D11E3">
            <w:pPr>
              <w:rPr>
                <w:rFonts w:cs="Comic Sans MS"/>
                <w:b/>
              </w:rPr>
            </w:pPr>
            <w:r w:rsidRPr="00BD55A4">
              <w:rPr>
                <w:rFonts w:cs="Comic Sans MS"/>
                <w:b/>
              </w:rPr>
              <w:t xml:space="preserve">En quoi cette œuvre répond-elle à la volonté de corriger </w:t>
            </w:r>
            <w:r w:rsidR="00C07250" w:rsidRPr="00BD55A4">
              <w:rPr>
                <w:rFonts w:cs="Comic Sans MS"/>
                <w:b/>
              </w:rPr>
              <w:t xml:space="preserve">les vices des hommes par le rire ? </w:t>
            </w:r>
          </w:p>
        </w:tc>
      </w:tr>
      <w:tr w:rsidR="00E27009" w:rsidRPr="006F1721" w:rsidTr="004D1B8B">
        <w:tc>
          <w:tcPr>
            <w:tcW w:w="1812" w:type="dxa"/>
            <w:shd w:val="clear" w:color="auto" w:fill="C7E2FA" w:themeFill="accent1" w:themeFillTint="33"/>
          </w:tcPr>
          <w:p w:rsidR="00E27009" w:rsidRPr="00367E64" w:rsidRDefault="00E27009" w:rsidP="002D11E3">
            <w:pPr>
              <w:rPr>
                <w:b/>
              </w:rPr>
            </w:pPr>
            <w:r>
              <w:rPr>
                <w:b/>
              </w:rPr>
              <w:t>Lecture cursive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E27009" w:rsidRPr="00BD55A4" w:rsidRDefault="00FD04CE" w:rsidP="002D11E3">
            <w:pPr>
              <w:rPr>
                <w:rFonts w:cs="Comic Sans MS"/>
                <w:b/>
              </w:rPr>
            </w:pPr>
            <w:r w:rsidRPr="00BD55A4">
              <w:rPr>
                <w:rFonts w:cs="Comic Sans MS"/>
                <w:b/>
              </w:rPr>
              <w:t>Pièce d’une autre période</w:t>
            </w:r>
          </w:p>
        </w:tc>
      </w:tr>
      <w:tr w:rsidR="00FD04CE" w:rsidRPr="006F1721" w:rsidTr="00E27009">
        <w:tc>
          <w:tcPr>
            <w:tcW w:w="1812" w:type="dxa"/>
            <w:vMerge w:val="restart"/>
          </w:tcPr>
          <w:p w:rsidR="00FD04CE" w:rsidRPr="00367E64" w:rsidRDefault="00FD04CE" w:rsidP="00671A44">
            <w:pPr>
              <w:rPr>
                <w:b/>
              </w:rPr>
            </w:pPr>
            <w:r w:rsidRPr="00367E64">
              <w:rPr>
                <w:b/>
              </w:rPr>
              <w:t>Lectures analytiques</w:t>
            </w:r>
          </w:p>
        </w:tc>
        <w:tc>
          <w:tcPr>
            <w:tcW w:w="4866" w:type="dxa"/>
          </w:tcPr>
          <w:p w:rsidR="00BF636F" w:rsidRPr="00244484" w:rsidRDefault="00FD04CE" w:rsidP="00244484">
            <w:pPr>
              <w:rPr>
                <w:b/>
              </w:rPr>
            </w:pPr>
            <w:r w:rsidRPr="00B26D85">
              <w:rPr>
                <w:b/>
              </w:rPr>
              <w:t>Extraits</w:t>
            </w:r>
          </w:p>
          <w:p w:rsidR="00BF636F" w:rsidRPr="006F1721" w:rsidRDefault="00BF636F" w:rsidP="00BF636F">
            <w:pPr>
              <w:pStyle w:val="Paragraphedeliste"/>
              <w:ind w:left="0"/>
            </w:pPr>
          </w:p>
        </w:tc>
        <w:tc>
          <w:tcPr>
            <w:tcW w:w="2184" w:type="dxa"/>
          </w:tcPr>
          <w:p w:rsidR="00FD04CE" w:rsidRPr="00CD7270" w:rsidRDefault="00FD04CE" w:rsidP="00671A44">
            <w:pPr>
              <w:rPr>
                <w:b/>
              </w:rPr>
            </w:pPr>
            <w:r w:rsidRPr="00CD7270">
              <w:rPr>
                <w:b/>
              </w:rPr>
              <w:t>Grammaire et lexique</w:t>
            </w:r>
          </w:p>
        </w:tc>
        <w:tc>
          <w:tcPr>
            <w:tcW w:w="2156" w:type="dxa"/>
          </w:tcPr>
          <w:p w:rsidR="00FD04CE" w:rsidRPr="00CD7270" w:rsidRDefault="00FD04CE" w:rsidP="00671A44">
            <w:pPr>
              <w:rPr>
                <w:b/>
              </w:rPr>
            </w:pPr>
            <w:r w:rsidRPr="00CD7270">
              <w:rPr>
                <w:b/>
              </w:rPr>
              <w:t>Expression écrite et orale</w:t>
            </w:r>
          </w:p>
        </w:tc>
        <w:tc>
          <w:tcPr>
            <w:tcW w:w="4365" w:type="dxa"/>
          </w:tcPr>
          <w:p w:rsidR="00FD04CE" w:rsidRPr="00CD7270" w:rsidRDefault="00FD04CE" w:rsidP="00671A44">
            <w:pPr>
              <w:rPr>
                <w:b/>
              </w:rPr>
            </w:pPr>
            <w:r>
              <w:rPr>
                <w:b/>
              </w:rPr>
              <w:t>Méthodologie des exercices</w:t>
            </w:r>
          </w:p>
        </w:tc>
      </w:tr>
      <w:tr w:rsidR="00FD04CE" w:rsidRPr="006F1721" w:rsidTr="00A05E05">
        <w:trPr>
          <w:trHeight w:val="1880"/>
        </w:trPr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FD04CE" w:rsidRPr="00367E64" w:rsidRDefault="00FD04CE" w:rsidP="00671A44">
            <w:pPr>
              <w:rPr>
                <w:b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244484" w:rsidRDefault="00244484" w:rsidP="00244484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BF636F">
              <w:rPr>
                <w:rFonts w:asciiTheme="minorHAnsi" w:hAnsiTheme="minorHAnsi"/>
              </w:rPr>
              <w:t>Exposition</w:t>
            </w:r>
            <w:r>
              <w:rPr>
                <w:rFonts w:asciiTheme="minorHAnsi" w:hAnsiTheme="minorHAnsi"/>
              </w:rPr>
              <w:t xml:space="preserve"> I, 1</w:t>
            </w:r>
          </w:p>
          <w:p w:rsidR="00244484" w:rsidRDefault="00244484" w:rsidP="00244484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44484">
              <w:rPr>
                <w:rFonts w:asciiTheme="minorHAnsi" w:hAnsiTheme="minorHAnsi"/>
              </w:rPr>
              <w:t>Aveuglement d’Orgon I, 4</w:t>
            </w:r>
          </w:p>
          <w:p w:rsidR="00244484" w:rsidRDefault="00244484" w:rsidP="00244484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44484">
              <w:rPr>
                <w:rFonts w:asciiTheme="minorHAnsi" w:hAnsiTheme="minorHAnsi"/>
              </w:rPr>
              <w:t>Relation maître valet II, 2</w:t>
            </w:r>
          </w:p>
          <w:p w:rsidR="00244484" w:rsidRPr="00244484" w:rsidRDefault="00244484" w:rsidP="00244484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44484">
              <w:rPr>
                <w:rFonts w:asciiTheme="minorHAnsi" w:hAnsiTheme="minorHAnsi"/>
              </w:rPr>
              <w:t>L’Imposteur : acte III scène 2 et Acte IV scène 5</w:t>
            </w:r>
          </w:p>
          <w:p w:rsidR="00FD04CE" w:rsidRPr="006F1721" w:rsidRDefault="00FD04CE" w:rsidP="00671A44"/>
        </w:tc>
        <w:tc>
          <w:tcPr>
            <w:tcW w:w="2184" w:type="dxa"/>
            <w:tcBorders>
              <w:bottom w:val="single" w:sz="4" w:space="0" w:color="auto"/>
            </w:tcBorders>
          </w:tcPr>
          <w:p w:rsidR="00BF636F" w:rsidRDefault="00FD04CE" w:rsidP="009F0845">
            <w:pPr>
              <w:rPr>
                <w:color w:val="00B0F0"/>
              </w:rPr>
            </w:pPr>
            <w:r w:rsidRPr="00155113">
              <w:rPr>
                <w:color w:val="00B0F0"/>
              </w:rPr>
              <w:t>Phrase simple, phrase complexe</w:t>
            </w:r>
            <w:r w:rsidR="0086219D">
              <w:rPr>
                <w:color w:val="00B0F0"/>
              </w:rPr>
              <w:t xml:space="preserve"> / </w:t>
            </w:r>
            <w:r w:rsidR="00BF636F" w:rsidRPr="00155113">
              <w:rPr>
                <w:color w:val="00B0F0"/>
              </w:rPr>
              <w:t>Types de phrases</w:t>
            </w:r>
          </w:p>
          <w:p w:rsidR="0086219D" w:rsidRPr="00155113" w:rsidRDefault="0086219D" w:rsidP="009F0845">
            <w:pPr>
              <w:rPr>
                <w:color w:val="00B0F0"/>
              </w:rPr>
            </w:pPr>
          </w:p>
          <w:p w:rsidR="00FD04CE" w:rsidRPr="00155113" w:rsidRDefault="00FD04CE" w:rsidP="009F0845">
            <w:pPr>
              <w:rPr>
                <w:color w:val="00B050"/>
              </w:rPr>
            </w:pPr>
            <w:r w:rsidRPr="00155113">
              <w:rPr>
                <w:color w:val="00B050"/>
              </w:rPr>
              <w:t>Subordonnée relative</w:t>
            </w:r>
          </w:p>
          <w:p w:rsidR="00FD04CE" w:rsidRDefault="00FD04CE" w:rsidP="00671A44">
            <w:pPr>
              <w:rPr>
                <w:color w:val="00B050"/>
              </w:rPr>
            </w:pPr>
            <w:r w:rsidRPr="00155113">
              <w:rPr>
                <w:color w:val="00B050"/>
              </w:rPr>
              <w:t>Subordonnée complétive</w:t>
            </w:r>
            <w:r w:rsidR="0086219D">
              <w:rPr>
                <w:color w:val="00B050"/>
              </w:rPr>
              <w:t xml:space="preserve"> (réflexion sur les ambiguïtés et les sinuosités de la parole)</w:t>
            </w:r>
          </w:p>
          <w:p w:rsidR="00155113" w:rsidRPr="00155113" w:rsidRDefault="00155113" w:rsidP="00671A44">
            <w:pPr>
              <w:rPr>
                <w:color w:val="00B050"/>
              </w:rPr>
            </w:pPr>
          </w:p>
          <w:p w:rsidR="00D92E74" w:rsidRPr="006F1721" w:rsidRDefault="00D92E74" w:rsidP="00671A44">
            <w:r>
              <w:t>Vocabulaire propre au théâtre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6219D" w:rsidRDefault="0086219D" w:rsidP="009F0845">
            <w:r>
              <w:t>Analyse du texte théâtral / lecture expressive</w:t>
            </w:r>
          </w:p>
          <w:p w:rsidR="0086219D" w:rsidRDefault="0086219D" w:rsidP="009F0845"/>
          <w:p w:rsidR="0086219D" w:rsidRDefault="0086219D" w:rsidP="009F0845"/>
          <w:p w:rsidR="0086219D" w:rsidRDefault="0086219D" w:rsidP="009F0845"/>
          <w:p w:rsidR="0086219D" w:rsidRDefault="0086219D" w:rsidP="009F0845"/>
          <w:p w:rsidR="0086219D" w:rsidRDefault="0086219D" w:rsidP="009F0845"/>
          <w:p w:rsidR="0086219D" w:rsidRDefault="0086219D" w:rsidP="009F0845"/>
          <w:p w:rsidR="00FD04CE" w:rsidRDefault="00FD04CE" w:rsidP="009F0845">
            <w:r>
              <w:t>Exprimer une opinion</w:t>
            </w:r>
          </w:p>
          <w:p w:rsidR="00FD04CE" w:rsidRDefault="00FD04CE" w:rsidP="009F0845">
            <w:r>
              <w:t>Adapter son expression aux différentes situations de communication</w:t>
            </w:r>
          </w:p>
          <w:p w:rsidR="00FD04CE" w:rsidRDefault="00FD04CE" w:rsidP="009F0845">
            <w:r>
              <w:t>Discuter et réfuter un propos</w:t>
            </w:r>
          </w:p>
          <w:p w:rsidR="0086219D" w:rsidRDefault="0086219D" w:rsidP="009F0845"/>
          <w:p w:rsidR="003D3698" w:rsidRDefault="00FD04CE" w:rsidP="009F0845">
            <w:r>
              <w:t>Lecture expressive</w:t>
            </w:r>
            <w:r w:rsidR="0086219D">
              <w:t xml:space="preserve"> /</w:t>
            </w:r>
          </w:p>
          <w:p w:rsidR="003D3698" w:rsidRPr="006F1721" w:rsidRDefault="003D3698" w:rsidP="009F0845">
            <w:r w:rsidRPr="0086219D">
              <w:t>Jeu et mise en scène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6219D" w:rsidRDefault="00FD04CE" w:rsidP="009F0845">
            <w:r>
              <w:t>Commentaire littéraire</w:t>
            </w:r>
            <w:r w:rsidR="00234BFD">
              <w:t xml:space="preserve"> </w:t>
            </w:r>
            <w:r w:rsidR="0086219D">
              <w:t>(une approche linéaire / une approche composée)</w:t>
            </w:r>
          </w:p>
          <w:p w:rsidR="0086219D" w:rsidRDefault="0086219D" w:rsidP="009F0845"/>
          <w:p w:rsidR="0086219D" w:rsidRDefault="0086219D" w:rsidP="009F0845"/>
          <w:p w:rsidR="0086219D" w:rsidRDefault="0086219D" w:rsidP="009F0845">
            <w:r>
              <w:t>Exercices de contraction à partir des textes du GT complémentaire et réflexion sur quelques sujets de dissertation envisageables (analyses de sujets qui réinvestissent aussi les analyses logiques de phrases)</w:t>
            </w:r>
          </w:p>
          <w:p w:rsidR="00BF636F" w:rsidRDefault="00BF636F" w:rsidP="009F0845"/>
          <w:p w:rsidR="0086219D" w:rsidRDefault="0086219D" w:rsidP="009F0845"/>
          <w:p w:rsidR="0086219D" w:rsidRDefault="0086219D" w:rsidP="009F0845"/>
          <w:p w:rsidR="0086219D" w:rsidRPr="0086219D" w:rsidRDefault="0086219D" w:rsidP="0086219D">
            <w:r w:rsidRPr="0086219D">
              <w:t>Comparaison entre deux mises en scènes</w:t>
            </w:r>
          </w:p>
          <w:p w:rsidR="00BF636F" w:rsidRDefault="00BF636F" w:rsidP="009F0845">
            <w:r>
              <w:t>Rédaction d’une note de mise en scène</w:t>
            </w:r>
            <w:r w:rsidR="00234BFD">
              <w:t xml:space="preserve"> (permet de retravailler la justification et donc l’expression du but, de la cause, de la concession,</w:t>
            </w:r>
            <w:r w:rsidR="00244484">
              <w:t xml:space="preserve"> </w:t>
            </w:r>
            <w:r w:rsidR="00234BFD">
              <w:t>etc…)</w:t>
            </w:r>
          </w:p>
          <w:p w:rsidR="003D3698" w:rsidRPr="0086219D" w:rsidRDefault="003D3698" w:rsidP="009F0845">
            <w:r w:rsidRPr="0086219D">
              <w:t>Compte rendu sortie au théâtre</w:t>
            </w:r>
          </w:p>
          <w:p w:rsidR="003D3698" w:rsidRDefault="003D3698" w:rsidP="0086219D"/>
        </w:tc>
      </w:tr>
      <w:tr w:rsidR="00FD04CE" w:rsidRPr="006F1721" w:rsidTr="00B76788">
        <w:tc>
          <w:tcPr>
            <w:tcW w:w="1812" w:type="dxa"/>
          </w:tcPr>
          <w:p w:rsidR="00FD04CE" w:rsidRPr="00367E64" w:rsidRDefault="00FD04CE" w:rsidP="00671A44">
            <w:pPr>
              <w:rPr>
                <w:b/>
              </w:rPr>
            </w:pPr>
            <w:r>
              <w:rPr>
                <w:b/>
              </w:rPr>
              <w:t>Prolongements</w:t>
            </w:r>
          </w:p>
        </w:tc>
        <w:tc>
          <w:tcPr>
            <w:tcW w:w="13571" w:type="dxa"/>
            <w:gridSpan w:val="4"/>
          </w:tcPr>
          <w:p w:rsidR="00FD04CE" w:rsidRDefault="00FD04CE" w:rsidP="00671A44">
            <w:r>
              <w:t>Registre comique, registre tragique, comédie et tragédie classique</w:t>
            </w:r>
          </w:p>
          <w:p w:rsidR="00B66553" w:rsidRDefault="00B66553" w:rsidP="00671A44">
            <w:r>
              <w:t>Classicisme</w:t>
            </w:r>
          </w:p>
          <w:p w:rsidR="00FD04CE" w:rsidRDefault="003D3698" w:rsidP="00671A44">
            <w:pPr>
              <w:rPr>
                <w:color w:val="FFC000"/>
              </w:rPr>
            </w:pPr>
            <w:r w:rsidRPr="005D2C97">
              <w:rPr>
                <w:color w:val="FFC000"/>
              </w:rPr>
              <w:t>GPT sur le théâtre </w:t>
            </w:r>
            <w:r w:rsidR="005D2C97" w:rsidRPr="005D2C97">
              <w:rPr>
                <w:color w:val="FFC000"/>
              </w:rPr>
              <w:t xml:space="preserve">et </w:t>
            </w:r>
            <w:r w:rsidR="005D2C97">
              <w:rPr>
                <w:color w:val="FFC000"/>
              </w:rPr>
              <w:t xml:space="preserve">la </w:t>
            </w:r>
            <w:r w:rsidR="005D2C97" w:rsidRPr="005D2C97">
              <w:rPr>
                <w:color w:val="FFC000"/>
              </w:rPr>
              <w:t>moral</w:t>
            </w:r>
            <w:r w:rsidR="005D2C97">
              <w:rPr>
                <w:color w:val="FFC000"/>
              </w:rPr>
              <w:t>e</w:t>
            </w:r>
            <w:r w:rsidR="005D2C97" w:rsidRPr="005D2C97">
              <w:rPr>
                <w:color w:val="FFC000"/>
              </w:rPr>
              <w:t xml:space="preserve"> : Molière, </w:t>
            </w:r>
            <w:r w:rsidR="005D2C97" w:rsidRPr="005D2C97">
              <w:rPr>
                <w:i/>
                <w:color w:val="FFC000"/>
              </w:rPr>
              <w:t>Préface du Tartuffe</w:t>
            </w:r>
            <w:r w:rsidR="005D2C97" w:rsidRPr="005D2C97">
              <w:rPr>
                <w:color w:val="FFC000"/>
              </w:rPr>
              <w:t xml:space="preserve"> (1664), Pierre Nicole, </w:t>
            </w:r>
            <w:r w:rsidR="005D2C97" w:rsidRPr="005D2C97">
              <w:rPr>
                <w:i/>
                <w:color w:val="FFC000"/>
              </w:rPr>
              <w:t>Traité de la comédie</w:t>
            </w:r>
            <w:r w:rsidR="005D2C97" w:rsidRPr="005D2C97">
              <w:rPr>
                <w:color w:val="FFC000"/>
              </w:rPr>
              <w:t xml:space="preserve">, 1667), Jean racine, </w:t>
            </w:r>
            <w:r w:rsidR="005D2C97" w:rsidRPr="005D2C97">
              <w:rPr>
                <w:i/>
                <w:color w:val="FFC000"/>
              </w:rPr>
              <w:t>Préface de Phèdre</w:t>
            </w:r>
            <w:r w:rsidR="005D2C97" w:rsidRPr="005D2C97">
              <w:rPr>
                <w:color w:val="FFC000"/>
              </w:rPr>
              <w:t xml:space="preserve"> (1677), Jean-Jacques Rousseau, </w:t>
            </w:r>
            <w:r w:rsidR="005D2C97" w:rsidRPr="005D2C97">
              <w:rPr>
                <w:i/>
                <w:color w:val="FFC000"/>
              </w:rPr>
              <w:t>Lettre à d’Alembert sur les spectacles</w:t>
            </w:r>
            <w:r w:rsidR="005D2C97" w:rsidRPr="005D2C97">
              <w:rPr>
                <w:color w:val="FFC000"/>
              </w:rPr>
              <w:t xml:space="preserve"> (1758)</w:t>
            </w:r>
          </w:p>
          <w:p w:rsidR="0086219D" w:rsidRPr="006F1721" w:rsidRDefault="0086219D" w:rsidP="00671A44">
            <w:r>
              <w:rPr>
                <w:color w:val="FFC000"/>
              </w:rPr>
              <w:t>Extraits de films</w:t>
            </w:r>
          </w:p>
        </w:tc>
      </w:tr>
    </w:tbl>
    <w:p w:rsidR="00C07250" w:rsidRDefault="00C07250"/>
    <w:p w:rsidR="00C07250" w:rsidRDefault="00C07250">
      <w:r>
        <w:br w:type="page"/>
      </w:r>
    </w:p>
    <w:p w:rsidR="00E27009" w:rsidRDefault="00E27009"/>
    <w:p w:rsidR="00E27009" w:rsidRDefault="00E27009"/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4866"/>
        <w:gridCol w:w="2184"/>
        <w:gridCol w:w="2156"/>
        <w:gridCol w:w="4365"/>
      </w:tblGrid>
      <w:tr w:rsidR="00C07250" w:rsidRPr="006F1721" w:rsidTr="00A85417">
        <w:tc>
          <w:tcPr>
            <w:tcW w:w="1812" w:type="dxa"/>
            <w:shd w:val="clear" w:color="auto" w:fill="C7E2FA" w:themeFill="accent1" w:themeFillTint="33"/>
          </w:tcPr>
          <w:p w:rsidR="00C07250" w:rsidRPr="00367E64" w:rsidRDefault="00C07250" w:rsidP="006B0BE8">
            <w:pPr>
              <w:rPr>
                <w:b/>
              </w:rPr>
            </w:pP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C07250" w:rsidRPr="00022394" w:rsidRDefault="00C07250" w:rsidP="0083097B">
            <w:pPr>
              <w:jc w:val="center"/>
              <w:rPr>
                <w:rFonts w:cs="Comic Sans MS"/>
                <w:b/>
              </w:rPr>
            </w:pPr>
            <w:r w:rsidRPr="00022394">
              <w:rPr>
                <w:rFonts w:cs="Comic Sans MS"/>
                <w:b/>
              </w:rPr>
              <w:t>Eugène IONESCO</w:t>
            </w:r>
            <w:r>
              <w:rPr>
                <w:rFonts w:cs="Comic Sans MS"/>
                <w:b/>
              </w:rPr>
              <w:t xml:space="preserve">, Rhinocéros, </w:t>
            </w:r>
            <w:r>
              <w:t>Edi</w:t>
            </w:r>
            <w:r w:rsidRPr="00B36FFC">
              <w:t>tion Folio plus Classiques.</w:t>
            </w:r>
          </w:p>
        </w:tc>
      </w:tr>
      <w:tr w:rsidR="00C07250" w:rsidRPr="006F1721" w:rsidTr="0091314A">
        <w:tc>
          <w:tcPr>
            <w:tcW w:w="1812" w:type="dxa"/>
            <w:shd w:val="clear" w:color="auto" w:fill="C7E2FA" w:themeFill="accent1" w:themeFillTint="33"/>
          </w:tcPr>
          <w:p w:rsidR="00C07250" w:rsidRPr="00367E64" w:rsidRDefault="00C07250" w:rsidP="0083097B">
            <w:pPr>
              <w:rPr>
                <w:b/>
              </w:rPr>
            </w:pPr>
            <w:r w:rsidRPr="00367E64">
              <w:rPr>
                <w:b/>
              </w:rPr>
              <w:t>Objet étude 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C07250" w:rsidRPr="00BD55A4" w:rsidRDefault="00C07250" w:rsidP="0083097B">
            <w:pPr>
              <w:rPr>
                <w:b/>
              </w:rPr>
            </w:pPr>
            <w:r w:rsidRPr="00BD55A4">
              <w:rPr>
                <w:b/>
              </w:rPr>
              <w:t>Le théâtre du XVIIe siècle au XXIe siècle</w:t>
            </w:r>
          </w:p>
        </w:tc>
      </w:tr>
      <w:tr w:rsidR="00C07250" w:rsidRPr="006F1721" w:rsidTr="00E437FC">
        <w:tc>
          <w:tcPr>
            <w:tcW w:w="1812" w:type="dxa"/>
            <w:shd w:val="clear" w:color="auto" w:fill="C7E2FA" w:themeFill="accent1" w:themeFillTint="33"/>
          </w:tcPr>
          <w:p w:rsidR="00C07250" w:rsidRPr="00367E64" w:rsidRDefault="00C07250" w:rsidP="0083097B">
            <w:pPr>
              <w:rPr>
                <w:b/>
              </w:rPr>
            </w:pPr>
            <w:r w:rsidRPr="00367E64">
              <w:rPr>
                <w:b/>
              </w:rPr>
              <w:t>Problématique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C07250" w:rsidRPr="00BD55A4" w:rsidRDefault="00C07250" w:rsidP="0083097B">
            <w:pPr>
              <w:rPr>
                <w:rFonts w:cs="Comic Sans MS"/>
                <w:b/>
              </w:rPr>
            </w:pPr>
            <w:r w:rsidRPr="00BD55A4">
              <w:rPr>
                <w:rFonts w:cs="Comic Sans MS"/>
                <w:b/>
              </w:rPr>
              <w:t>Quels sont les enjeux de la pièce du point de vue politique et moral ? </w:t>
            </w:r>
          </w:p>
        </w:tc>
      </w:tr>
      <w:tr w:rsidR="00C07250" w:rsidRPr="006F1721" w:rsidTr="00C47964">
        <w:tc>
          <w:tcPr>
            <w:tcW w:w="1812" w:type="dxa"/>
            <w:shd w:val="clear" w:color="auto" w:fill="C7E2FA" w:themeFill="accent1" w:themeFillTint="33"/>
          </w:tcPr>
          <w:p w:rsidR="00C07250" w:rsidRPr="00367E64" w:rsidRDefault="00C07250" w:rsidP="0083097B">
            <w:pPr>
              <w:rPr>
                <w:b/>
              </w:rPr>
            </w:pPr>
            <w:r>
              <w:rPr>
                <w:b/>
              </w:rPr>
              <w:t>Lecture cursive</w:t>
            </w:r>
          </w:p>
        </w:tc>
        <w:tc>
          <w:tcPr>
            <w:tcW w:w="13571" w:type="dxa"/>
            <w:gridSpan w:val="4"/>
            <w:shd w:val="clear" w:color="auto" w:fill="C7E2FA" w:themeFill="accent1" w:themeFillTint="33"/>
          </w:tcPr>
          <w:p w:rsidR="00C07250" w:rsidRPr="00BD55A4" w:rsidRDefault="00C07250" w:rsidP="0083097B">
            <w:pPr>
              <w:rPr>
                <w:b/>
                <w:color w:val="000000"/>
              </w:rPr>
            </w:pPr>
            <w:r w:rsidRPr="00BD55A4">
              <w:rPr>
                <w:b/>
                <w:color w:val="000000"/>
              </w:rPr>
              <w:t>Kafka, </w:t>
            </w:r>
            <w:r w:rsidRPr="00BD55A4">
              <w:rPr>
                <w:b/>
                <w:i/>
                <w:color w:val="000000"/>
              </w:rPr>
              <w:t>La Métamorphose</w:t>
            </w:r>
          </w:p>
        </w:tc>
      </w:tr>
      <w:tr w:rsidR="00E27009" w:rsidRPr="006F1721" w:rsidTr="0083097B">
        <w:tc>
          <w:tcPr>
            <w:tcW w:w="1812" w:type="dxa"/>
            <w:vMerge w:val="restart"/>
          </w:tcPr>
          <w:p w:rsidR="00E27009" w:rsidRPr="00367E64" w:rsidRDefault="00244484" w:rsidP="0083097B">
            <w:pPr>
              <w:rPr>
                <w:b/>
              </w:rPr>
            </w:pPr>
            <w:r>
              <w:rPr>
                <w:b/>
              </w:rPr>
              <w:t>Explications de textes</w:t>
            </w:r>
          </w:p>
        </w:tc>
        <w:tc>
          <w:tcPr>
            <w:tcW w:w="4866" w:type="dxa"/>
          </w:tcPr>
          <w:p w:rsidR="00E27009" w:rsidRPr="00C80900" w:rsidRDefault="00E27009" w:rsidP="00C80900">
            <w:pPr>
              <w:pStyle w:val="Paragraphedeliste"/>
              <w:spacing w:line="276" w:lineRule="auto"/>
              <w:ind w:left="59"/>
              <w:rPr>
                <w:rFonts w:asciiTheme="minorHAnsi" w:hAnsiTheme="minorHAnsi"/>
                <w:b/>
                <w:color w:val="000000"/>
              </w:rPr>
            </w:pPr>
            <w:r w:rsidRPr="00244484">
              <w:rPr>
                <w:rFonts w:asciiTheme="minorHAnsi" w:hAnsiTheme="minorHAnsi"/>
                <w:b/>
                <w:color w:val="000000"/>
              </w:rPr>
              <w:t>Extraits</w:t>
            </w:r>
          </w:p>
        </w:tc>
        <w:tc>
          <w:tcPr>
            <w:tcW w:w="2184" w:type="dxa"/>
          </w:tcPr>
          <w:p w:rsidR="00E27009" w:rsidRPr="00CD7270" w:rsidRDefault="00E27009" w:rsidP="0083097B">
            <w:pPr>
              <w:rPr>
                <w:b/>
              </w:rPr>
            </w:pPr>
            <w:r w:rsidRPr="00CD7270">
              <w:rPr>
                <w:b/>
              </w:rPr>
              <w:t>Grammaire et lexique</w:t>
            </w:r>
          </w:p>
        </w:tc>
        <w:tc>
          <w:tcPr>
            <w:tcW w:w="2156" w:type="dxa"/>
          </w:tcPr>
          <w:p w:rsidR="00E27009" w:rsidRPr="00CD7270" w:rsidRDefault="00E27009" w:rsidP="0083097B">
            <w:pPr>
              <w:rPr>
                <w:b/>
              </w:rPr>
            </w:pPr>
            <w:r w:rsidRPr="00CD7270">
              <w:rPr>
                <w:b/>
              </w:rPr>
              <w:t>Expression écrite et orale</w:t>
            </w:r>
          </w:p>
        </w:tc>
        <w:tc>
          <w:tcPr>
            <w:tcW w:w="4365" w:type="dxa"/>
          </w:tcPr>
          <w:p w:rsidR="00E27009" w:rsidRPr="00CD7270" w:rsidRDefault="00C07250" w:rsidP="0083097B">
            <w:pPr>
              <w:rPr>
                <w:b/>
              </w:rPr>
            </w:pPr>
            <w:r>
              <w:rPr>
                <w:b/>
              </w:rPr>
              <w:t>Méthodologie des exercices</w:t>
            </w:r>
          </w:p>
        </w:tc>
      </w:tr>
      <w:tr w:rsidR="00C07250" w:rsidRPr="006F1721" w:rsidTr="0083097B">
        <w:trPr>
          <w:trHeight w:val="269"/>
        </w:trPr>
        <w:tc>
          <w:tcPr>
            <w:tcW w:w="1812" w:type="dxa"/>
            <w:vMerge/>
          </w:tcPr>
          <w:p w:rsidR="00C07250" w:rsidRPr="00367E64" w:rsidRDefault="00C07250" w:rsidP="0083097B">
            <w:pPr>
              <w:rPr>
                <w:b/>
              </w:rPr>
            </w:pPr>
          </w:p>
        </w:tc>
        <w:tc>
          <w:tcPr>
            <w:tcW w:w="4866" w:type="dxa"/>
          </w:tcPr>
          <w:p w:rsidR="00244484" w:rsidRDefault="00244484" w:rsidP="00244484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« </w:t>
            </w:r>
            <w:r w:rsidRPr="00B36FFC">
              <w:rPr>
                <w:rFonts w:asciiTheme="minorHAnsi" w:hAnsiTheme="minorHAnsi"/>
                <w:color w:val="000000"/>
              </w:rPr>
              <w:t>Tournez-vous. Allez, tournez-vous … Oh ! un rhinocéros ! », pages 13 à 16. (Exposition)</w:t>
            </w:r>
          </w:p>
          <w:p w:rsidR="00244484" w:rsidRDefault="00244484" w:rsidP="00244484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36FFC">
              <w:rPr>
                <w:rFonts w:asciiTheme="minorHAnsi" w:hAnsiTheme="minorHAnsi"/>
                <w:color w:val="000000"/>
              </w:rPr>
              <w:t>« L’hum</w:t>
            </w:r>
            <w:r>
              <w:rPr>
                <w:rFonts w:asciiTheme="minorHAnsi" w:hAnsiTheme="minorHAnsi"/>
                <w:color w:val="000000"/>
              </w:rPr>
              <w:t>anisme est périmé ! … Vous êtes rhinocéros », p 106 et 107 (M</w:t>
            </w:r>
            <w:r w:rsidRPr="00B36FFC">
              <w:rPr>
                <w:rFonts w:asciiTheme="minorHAnsi" w:hAnsiTheme="minorHAnsi"/>
                <w:color w:val="000000"/>
              </w:rPr>
              <w:t>étamorphose de Jean)</w:t>
            </w:r>
          </w:p>
          <w:p w:rsidR="00C07250" w:rsidRPr="00C80900" w:rsidRDefault="00244484" w:rsidP="00C8090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C80900">
              <w:rPr>
                <w:rFonts w:asciiTheme="minorHAnsi" w:hAnsiTheme="minorHAnsi"/>
                <w:color w:val="000000"/>
              </w:rPr>
              <w:t>« Ce n’est tout de même pas si vilain que ça un homme » jusqu’à la fin, pages 159 à 162, (le monologue final).</w:t>
            </w:r>
          </w:p>
        </w:tc>
        <w:tc>
          <w:tcPr>
            <w:tcW w:w="2184" w:type="dxa"/>
          </w:tcPr>
          <w:p w:rsidR="00C07250" w:rsidRPr="00C80900" w:rsidRDefault="00C07250" w:rsidP="0083097B">
            <w:pPr>
              <w:rPr>
                <w:color w:val="00B050"/>
              </w:rPr>
            </w:pPr>
            <w:r w:rsidRPr="00C80900">
              <w:rPr>
                <w:color w:val="00B050"/>
              </w:rPr>
              <w:t>Valeurs temporelle, aspectuelles, modales</w:t>
            </w:r>
          </w:p>
          <w:p w:rsidR="00C07250" w:rsidRDefault="00C07250" w:rsidP="0083097B"/>
          <w:p w:rsidR="00C07250" w:rsidRPr="00C80900" w:rsidRDefault="00C07250" w:rsidP="0083097B">
            <w:pPr>
              <w:rPr>
                <w:color w:val="0F6FC6" w:themeColor="accent1"/>
              </w:rPr>
            </w:pPr>
            <w:r w:rsidRPr="00C80900">
              <w:rPr>
                <w:color w:val="0F6FC6" w:themeColor="accent1"/>
              </w:rPr>
              <w:t>Concordance des temps</w:t>
            </w:r>
          </w:p>
          <w:p w:rsidR="00C07250" w:rsidRDefault="00C07250" w:rsidP="0083097B"/>
          <w:p w:rsidR="00C07250" w:rsidRPr="00C80900" w:rsidRDefault="00C07250" w:rsidP="0083097B">
            <w:pPr>
              <w:rPr>
                <w:color w:val="0F6FC6" w:themeColor="accent1"/>
              </w:rPr>
            </w:pPr>
            <w:r w:rsidRPr="00C80900">
              <w:rPr>
                <w:color w:val="0F6FC6" w:themeColor="accent1"/>
              </w:rPr>
              <w:t>Types de phrases</w:t>
            </w:r>
          </w:p>
          <w:p w:rsidR="00C07250" w:rsidRPr="006F1721" w:rsidRDefault="00C07250" w:rsidP="0083097B"/>
        </w:tc>
        <w:tc>
          <w:tcPr>
            <w:tcW w:w="2156" w:type="dxa"/>
          </w:tcPr>
          <w:p w:rsidR="00C07250" w:rsidRDefault="00C07250" w:rsidP="0083097B">
            <w:r>
              <w:t>Adapter son expression à différentes situations de communication</w:t>
            </w:r>
          </w:p>
          <w:p w:rsidR="00C07250" w:rsidRDefault="00C07250" w:rsidP="0083097B">
            <w:r>
              <w:t>Jouer un conflit</w:t>
            </w:r>
          </w:p>
          <w:p w:rsidR="00C07250" w:rsidRDefault="00C07250" w:rsidP="00C07250"/>
          <w:p w:rsidR="00C07250" w:rsidRDefault="00C07250" w:rsidP="00C07250"/>
          <w:p w:rsidR="00C07250" w:rsidRPr="00C07250" w:rsidRDefault="00C07250" w:rsidP="00C07250"/>
        </w:tc>
        <w:tc>
          <w:tcPr>
            <w:tcW w:w="4365" w:type="dxa"/>
          </w:tcPr>
          <w:p w:rsidR="00C07250" w:rsidRDefault="00C07250" w:rsidP="0083097B">
            <w:r>
              <w:t>La lecture expressive / jeu théâtral</w:t>
            </w:r>
          </w:p>
          <w:p w:rsidR="00C07250" w:rsidRDefault="00C07250" w:rsidP="0083097B"/>
          <w:p w:rsidR="00C07250" w:rsidRDefault="00C07250" w:rsidP="0083097B">
            <w:r>
              <w:t>L’explication du texte</w:t>
            </w:r>
            <w:r w:rsidR="00234BFD">
              <w:t xml:space="preserve"> théâtral (plutôt composée)</w:t>
            </w:r>
          </w:p>
          <w:p w:rsidR="0086219D" w:rsidRDefault="0086219D" w:rsidP="0083097B"/>
          <w:p w:rsidR="0086219D" w:rsidRDefault="0086219D" w:rsidP="0083097B">
            <w:r>
              <w:t>La dissertation sur œuvre.</w:t>
            </w:r>
          </w:p>
          <w:p w:rsidR="00C07250" w:rsidRDefault="00C07250" w:rsidP="0083097B"/>
          <w:p w:rsidR="006F46D0" w:rsidRDefault="006F46D0" w:rsidP="0083097B"/>
          <w:p w:rsidR="006F46D0" w:rsidRDefault="006F46D0" w:rsidP="0083097B"/>
          <w:p w:rsidR="00C07250" w:rsidRDefault="00C07250" w:rsidP="0083097B">
            <w:r>
              <w:t>Résumer un acte</w:t>
            </w:r>
            <w:r w:rsidR="006F46D0">
              <w:t xml:space="preserve"> + </w:t>
            </w:r>
            <w:r>
              <w:t>Transposition narrative d’un acte</w:t>
            </w:r>
          </w:p>
          <w:p w:rsidR="00C07250" w:rsidRDefault="00C07250" w:rsidP="0083097B"/>
        </w:tc>
      </w:tr>
      <w:tr w:rsidR="00C07250" w:rsidRPr="006F1721" w:rsidTr="00635DFF">
        <w:tc>
          <w:tcPr>
            <w:tcW w:w="1812" w:type="dxa"/>
          </w:tcPr>
          <w:p w:rsidR="00C07250" w:rsidRPr="00367E64" w:rsidRDefault="00C07250" w:rsidP="0083097B">
            <w:pPr>
              <w:rPr>
                <w:b/>
              </w:rPr>
            </w:pPr>
            <w:r>
              <w:rPr>
                <w:b/>
              </w:rPr>
              <w:t>Prolongements</w:t>
            </w:r>
          </w:p>
        </w:tc>
        <w:tc>
          <w:tcPr>
            <w:tcW w:w="13571" w:type="dxa"/>
            <w:gridSpan w:val="4"/>
          </w:tcPr>
          <w:p w:rsidR="00C07250" w:rsidRDefault="00C07250" w:rsidP="0083097B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Extraits des </w:t>
            </w:r>
            <w:r w:rsidRPr="00B26D85">
              <w:rPr>
                <w:rFonts w:asciiTheme="minorHAnsi" w:hAnsiTheme="minorHAnsi"/>
                <w:color w:val="000000"/>
              </w:rPr>
              <w:t>Métamorphoses</w:t>
            </w:r>
            <w:r>
              <w:rPr>
                <w:rFonts w:asciiTheme="minorHAnsi" w:hAnsiTheme="minorHAnsi"/>
                <w:color w:val="000000"/>
              </w:rPr>
              <w:t xml:space="preserve"> d’Ovide (Daphné et Apollon, Arachné et Pallas, Philémon et Baucis)</w:t>
            </w:r>
          </w:p>
          <w:p w:rsidR="00C07250" w:rsidRPr="00B26D85" w:rsidRDefault="00C07250" w:rsidP="0083097B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26D85">
              <w:rPr>
                <w:rFonts w:asciiTheme="minorHAnsi" w:hAnsiTheme="minorHAnsi"/>
                <w:color w:val="000000"/>
              </w:rPr>
              <w:t>Extrait de Notes et contre-notes d’Eugène Ionesco (1966) sur ce que dénonce Rhinocéros et origines.</w:t>
            </w:r>
          </w:p>
          <w:p w:rsidR="00C07250" w:rsidRPr="00B26D85" w:rsidRDefault="00C07250" w:rsidP="0083097B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26D85">
              <w:rPr>
                <w:rFonts w:asciiTheme="minorHAnsi" w:hAnsiTheme="minorHAnsi"/>
                <w:color w:val="000000"/>
              </w:rPr>
              <w:t>Extraits de Rhinocéros : Le deuxième passage du rhinocéros (Acte I, p. 46 à 48), réflexion sur le fanatisme (Acte III, p. 121 à 123)</w:t>
            </w:r>
          </w:p>
          <w:p w:rsidR="00C07250" w:rsidRPr="006F1721" w:rsidRDefault="00C07250" w:rsidP="0083097B"/>
        </w:tc>
      </w:tr>
    </w:tbl>
    <w:p w:rsidR="00E27009" w:rsidRDefault="00E27009" w:rsidP="00E27009"/>
    <w:p w:rsidR="00E27009" w:rsidRDefault="00E27009" w:rsidP="00E27009"/>
    <w:p w:rsidR="00E27009" w:rsidRDefault="00E27009"/>
    <w:sectPr w:rsidR="00E27009" w:rsidSect="007F1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B61"/>
    <w:multiLevelType w:val="hybridMultilevel"/>
    <w:tmpl w:val="EC0E6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25C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9C042EB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BAA291F"/>
    <w:multiLevelType w:val="hybridMultilevel"/>
    <w:tmpl w:val="36409D9C"/>
    <w:lvl w:ilvl="0" w:tplc="78BA1B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1BE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850CB9"/>
    <w:multiLevelType w:val="hybridMultilevel"/>
    <w:tmpl w:val="0638F566"/>
    <w:lvl w:ilvl="0" w:tplc="30FCB7D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9" w:hanging="360"/>
      </w:pPr>
    </w:lvl>
    <w:lvl w:ilvl="2" w:tplc="040C001B" w:tentative="1">
      <w:start w:val="1"/>
      <w:numFmt w:val="lowerRoman"/>
      <w:lvlText w:val="%3."/>
      <w:lvlJc w:val="right"/>
      <w:pPr>
        <w:ind w:left="1859" w:hanging="180"/>
      </w:pPr>
    </w:lvl>
    <w:lvl w:ilvl="3" w:tplc="040C000F" w:tentative="1">
      <w:start w:val="1"/>
      <w:numFmt w:val="decimal"/>
      <w:lvlText w:val="%4."/>
      <w:lvlJc w:val="left"/>
      <w:pPr>
        <w:ind w:left="2579" w:hanging="360"/>
      </w:pPr>
    </w:lvl>
    <w:lvl w:ilvl="4" w:tplc="040C0019" w:tentative="1">
      <w:start w:val="1"/>
      <w:numFmt w:val="lowerLetter"/>
      <w:lvlText w:val="%5."/>
      <w:lvlJc w:val="left"/>
      <w:pPr>
        <w:ind w:left="3299" w:hanging="360"/>
      </w:pPr>
    </w:lvl>
    <w:lvl w:ilvl="5" w:tplc="040C001B" w:tentative="1">
      <w:start w:val="1"/>
      <w:numFmt w:val="lowerRoman"/>
      <w:lvlText w:val="%6."/>
      <w:lvlJc w:val="right"/>
      <w:pPr>
        <w:ind w:left="4019" w:hanging="180"/>
      </w:pPr>
    </w:lvl>
    <w:lvl w:ilvl="6" w:tplc="040C000F" w:tentative="1">
      <w:start w:val="1"/>
      <w:numFmt w:val="decimal"/>
      <w:lvlText w:val="%7."/>
      <w:lvlJc w:val="left"/>
      <w:pPr>
        <w:ind w:left="4739" w:hanging="360"/>
      </w:pPr>
    </w:lvl>
    <w:lvl w:ilvl="7" w:tplc="040C0019" w:tentative="1">
      <w:start w:val="1"/>
      <w:numFmt w:val="lowerLetter"/>
      <w:lvlText w:val="%8."/>
      <w:lvlJc w:val="left"/>
      <w:pPr>
        <w:ind w:left="5459" w:hanging="360"/>
      </w:pPr>
    </w:lvl>
    <w:lvl w:ilvl="8" w:tplc="040C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 w15:restartNumberingAfterBreak="0">
    <w:nsid w:val="18F352D1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20EE7D36"/>
    <w:multiLevelType w:val="hybridMultilevel"/>
    <w:tmpl w:val="F44ED602"/>
    <w:lvl w:ilvl="0" w:tplc="DB5CF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7B4F"/>
    <w:multiLevelType w:val="hybridMultilevel"/>
    <w:tmpl w:val="7368DB40"/>
    <w:lvl w:ilvl="0" w:tplc="832EFAEA">
      <w:start w:val="3"/>
      <w:numFmt w:val="bullet"/>
      <w:lvlText w:val=""/>
      <w:lvlJc w:val="left"/>
      <w:pPr>
        <w:ind w:left="419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2B3E2A3C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46535CC"/>
    <w:multiLevelType w:val="hybridMultilevel"/>
    <w:tmpl w:val="E716B2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237"/>
    <w:multiLevelType w:val="hybridMultilevel"/>
    <w:tmpl w:val="EF82E478"/>
    <w:lvl w:ilvl="0" w:tplc="F8C2B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93AE6"/>
    <w:multiLevelType w:val="hybridMultilevel"/>
    <w:tmpl w:val="191EE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B1849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8912A50"/>
    <w:multiLevelType w:val="hybridMultilevel"/>
    <w:tmpl w:val="947852F4"/>
    <w:lvl w:ilvl="0" w:tplc="A04C34CA"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96B5618"/>
    <w:multiLevelType w:val="hybridMultilevel"/>
    <w:tmpl w:val="A03ED740"/>
    <w:lvl w:ilvl="0" w:tplc="3AD0B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7C7A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6772E2E"/>
    <w:multiLevelType w:val="hybridMultilevel"/>
    <w:tmpl w:val="C720B902"/>
    <w:lvl w:ilvl="0" w:tplc="7E004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7291E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C9D1757"/>
    <w:multiLevelType w:val="hybridMultilevel"/>
    <w:tmpl w:val="7E621384"/>
    <w:lvl w:ilvl="0" w:tplc="0366A2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Theme="minorHAnsi" w:eastAsia="Droid Sans Fallback" w:hAnsiTheme="minorHAnsi" w:cstheme="minorHAnsi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D035168"/>
    <w:multiLevelType w:val="hybridMultilevel"/>
    <w:tmpl w:val="28A82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AD3"/>
    <w:multiLevelType w:val="hybridMultilevel"/>
    <w:tmpl w:val="9DF44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12D4D"/>
    <w:multiLevelType w:val="hybridMultilevel"/>
    <w:tmpl w:val="6E3A41D2"/>
    <w:lvl w:ilvl="0" w:tplc="30FCB7D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9" w:hanging="360"/>
      </w:pPr>
    </w:lvl>
    <w:lvl w:ilvl="2" w:tplc="040C001B" w:tentative="1">
      <w:start w:val="1"/>
      <w:numFmt w:val="lowerRoman"/>
      <w:lvlText w:val="%3."/>
      <w:lvlJc w:val="right"/>
      <w:pPr>
        <w:ind w:left="1859" w:hanging="180"/>
      </w:pPr>
    </w:lvl>
    <w:lvl w:ilvl="3" w:tplc="040C000F" w:tentative="1">
      <w:start w:val="1"/>
      <w:numFmt w:val="decimal"/>
      <w:lvlText w:val="%4."/>
      <w:lvlJc w:val="left"/>
      <w:pPr>
        <w:ind w:left="2579" w:hanging="360"/>
      </w:pPr>
    </w:lvl>
    <w:lvl w:ilvl="4" w:tplc="040C0019" w:tentative="1">
      <w:start w:val="1"/>
      <w:numFmt w:val="lowerLetter"/>
      <w:lvlText w:val="%5."/>
      <w:lvlJc w:val="left"/>
      <w:pPr>
        <w:ind w:left="3299" w:hanging="360"/>
      </w:pPr>
    </w:lvl>
    <w:lvl w:ilvl="5" w:tplc="040C001B" w:tentative="1">
      <w:start w:val="1"/>
      <w:numFmt w:val="lowerRoman"/>
      <w:lvlText w:val="%6."/>
      <w:lvlJc w:val="right"/>
      <w:pPr>
        <w:ind w:left="4019" w:hanging="180"/>
      </w:pPr>
    </w:lvl>
    <w:lvl w:ilvl="6" w:tplc="040C000F" w:tentative="1">
      <w:start w:val="1"/>
      <w:numFmt w:val="decimal"/>
      <w:lvlText w:val="%7."/>
      <w:lvlJc w:val="left"/>
      <w:pPr>
        <w:ind w:left="4739" w:hanging="360"/>
      </w:pPr>
    </w:lvl>
    <w:lvl w:ilvl="7" w:tplc="040C0019" w:tentative="1">
      <w:start w:val="1"/>
      <w:numFmt w:val="lowerLetter"/>
      <w:lvlText w:val="%8."/>
      <w:lvlJc w:val="left"/>
      <w:pPr>
        <w:ind w:left="5459" w:hanging="360"/>
      </w:pPr>
    </w:lvl>
    <w:lvl w:ilvl="8" w:tplc="040C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3" w15:restartNumberingAfterBreak="0">
    <w:nsid w:val="76DD54DC"/>
    <w:multiLevelType w:val="hybridMultilevel"/>
    <w:tmpl w:val="191EE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071A"/>
    <w:multiLevelType w:val="hybridMultilevel"/>
    <w:tmpl w:val="B35EC564"/>
    <w:lvl w:ilvl="0" w:tplc="74AC4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8"/>
  </w:num>
  <w:num w:numId="6">
    <w:abstractNumId w:val="16"/>
  </w:num>
  <w:num w:numId="7">
    <w:abstractNumId w:val="9"/>
  </w:num>
  <w:num w:numId="8">
    <w:abstractNumId w:val="19"/>
  </w:num>
  <w:num w:numId="9">
    <w:abstractNumId w:val="7"/>
  </w:num>
  <w:num w:numId="10">
    <w:abstractNumId w:val="11"/>
  </w:num>
  <w:num w:numId="11">
    <w:abstractNumId w:val="3"/>
  </w:num>
  <w:num w:numId="12">
    <w:abstractNumId w:val="22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  <w:num w:numId="17">
    <w:abstractNumId w:val="24"/>
  </w:num>
  <w:num w:numId="18">
    <w:abstractNumId w:val="15"/>
  </w:num>
  <w:num w:numId="19">
    <w:abstractNumId w:val="17"/>
  </w:num>
  <w:num w:numId="20">
    <w:abstractNumId w:val="6"/>
  </w:num>
  <w:num w:numId="21">
    <w:abstractNumId w:val="21"/>
  </w:num>
  <w:num w:numId="22">
    <w:abstractNumId w:val="10"/>
  </w:num>
  <w:num w:numId="23">
    <w:abstractNumId w:val="5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2"/>
    <w:rsid w:val="00007C99"/>
    <w:rsid w:val="000114AC"/>
    <w:rsid w:val="00036298"/>
    <w:rsid w:val="000B48C9"/>
    <w:rsid w:val="000D1007"/>
    <w:rsid w:val="000E1BF3"/>
    <w:rsid w:val="000E6A56"/>
    <w:rsid w:val="00103D99"/>
    <w:rsid w:val="00105531"/>
    <w:rsid w:val="00106AD1"/>
    <w:rsid w:val="00121063"/>
    <w:rsid w:val="0012147E"/>
    <w:rsid w:val="00123F52"/>
    <w:rsid w:val="00155113"/>
    <w:rsid w:val="00167C49"/>
    <w:rsid w:val="00173F74"/>
    <w:rsid w:val="00195C49"/>
    <w:rsid w:val="001A2F1E"/>
    <w:rsid w:val="001C2C7B"/>
    <w:rsid w:val="00234BFD"/>
    <w:rsid w:val="00244484"/>
    <w:rsid w:val="0024724B"/>
    <w:rsid w:val="002A09FA"/>
    <w:rsid w:val="002A7DDA"/>
    <w:rsid w:val="002B131D"/>
    <w:rsid w:val="00310271"/>
    <w:rsid w:val="00314E6C"/>
    <w:rsid w:val="003311FA"/>
    <w:rsid w:val="003401A2"/>
    <w:rsid w:val="00354943"/>
    <w:rsid w:val="00367E64"/>
    <w:rsid w:val="003B653A"/>
    <w:rsid w:val="003D3698"/>
    <w:rsid w:val="0040716C"/>
    <w:rsid w:val="004124E3"/>
    <w:rsid w:val="004354F5"/>
    <w:rsid w:val="00443670"/>
    <w:rsid w:val="004C31D2"/>
    <w:rsid w:val="005B486D"/>
    <w:rsid w:val="005D2C97"/>
    <w:rsid w:val="00601B51"/>
    <w:rsid w:val="00616A74"/>
    <w:rsid w:val="006328FD"/>
    <w:rsid w:val="006B0BE8"/>
    <w:rsid w:val="006B32E9"/>
    <w:rsid w:val="006C4BB5"/>
    <w:rsid w:val="006D2658"/>
    <w:rsid w:val="006D564A"/>
    <w:rsid w:val="006E6C88"/>
    <w:rsid w:val="006F1721"/>
    <w:rsid w:val="006F46D0"/>
    <w:rsid w:val="0070011F"/>
    <w:rsid w:val="007027C3"/>
    <w:rsid w:val="00724258"/>
    <w:rsid w:val="00737B21"/>
    <w:rsid w:val="007F1CCB"/>
    <w:rsid w:val="008005AF"/>
    <w:rsid w:val="0086219D"/>
    <w:rsid w:val="008E388E"/>
    <w:rsid w:val="00912A72"/>
    <w:rsid w:val="009234AF"/>
    <w:rsid w:val="009348A2"/>
    <w:rsid w:val="00941C77"/>
    <w:rsid w:val="009A3AE3"/>
    <w:rsid w:val="009A7014"/>
    <w:rsid w:val="009F0845"/>
    <w:rsid w:val="00A0596D"/>
    <w:rsid w:val="00A35A29"/>
    <w:rsid w:val="00AA699A"/>
    <w:rsid w:val="00AE1458"/>
    <w:rsid w:val="00B00974"/>
    <w:rsid w:val="00B00A6E"/>
    <w:rsid w:val="00B070C7"/>
    <w:rsid w:val="00B26D85"/>
    <w:rsid w:val="00B37CD6"/>
    <w:rsid w:val="00B66553"/>
    <w:rsid w:val="00BB4445"/>
    <w:rsid w:val="00BD1308"/>
    <w:rsid w:val="00BD55A4"/>
    <w:rsid w:val="00BF636F"/>
    <w:rsid w:val="00C07250"/>
    <w:rsid w:val="00C80900"/>
    <w:rsid w:val="00CB5CCF"/>
    <w:rsid w:val="00CD7270"/>
    <w:rsid w:val="00D45AB2"/>
    <w:rsid w:val="00D92E74"/>
    <w:rsid w:val="00DB220B"/>
    <w:rsid w:val="00DB66B4"/>
    <w:rsid w:val="00E20636"/>
    <w:rsid w:val="00E27009"/>
    <w:rsid w:val="00E7448B"/>
    <w:rsid w:val="00EC5A52"/>
    <w:rsid w:val="00EE565D"/>
    <w:rsid w:val="00F07042"/>
    <w:rsid w:val="00F22E25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BECB-4BE6-404E-958D-97302A1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23F52"/>
    <w:pPr>
      <w:spacing w:after="0" w:line="240" w:lineRule="auto"/>
      <w:ind w:left="720"/>
      <w:contextualSpacing/>
    </w:pPr>
    <w:rPr>
      <w:rFonts w:ascii="Tahoma" w:eastAsia="Times New Roman" w:hAnsi="Tahoma" w:cs="Tahoma"/>
      <w:lang w:eastAsia="fr-FR"/>
    </w:rPr>
  </w:style>
  <w:style w:type="paragraph" w:customStyle="1" w:styleId="Standard">
    <w:name w:val="Standard"/>
    <w:uiPriority w:val="99"/>
    <w:semiHidden/>
    <w:rsid w:val="00123F5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">
    <w:name w:val="st"/>
    <w:basedOn w:val="Policepardfaut"/>
    <w:rsid w:val="006B32E9"/>
  </w:style>
  <w:style w:type="character" w:styleId="Lienhypertexte">
    <w:name w:val="Hyperlink"/>
    <w:basedOn w:val="Policepardfaut"/>
    <w:uiPriority w:val="99"/>
    <w:unhideWhenUsed/>
    <w:rsid w:val="00B26D85"/>
    <w:rPr>
      <w:color w:val="F49100" w:themeColor="hyperlink"/>
      <w:u w:val="single"/>
    </w:rPr>
  </w:style>
  <w:style w:type="character" w:styleId="lev">
    <w:name w:val="Strong"/>
    <w:basedOn w:val="Policepardfaut"/>
    <w:uiPriority w:val="22"/>
    <w:qFormat/>
    <w:rsid w:val="002B1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Muckensturm Patricia</dc:creator>
  <cp:lastModifiedBy>Agnes Hugenell</cp:lastModifiedBy>
  <cp:revision>2</cp:revision>
  <dcterms:created xsi:type="dcterms:W3CDTF">2019-06-13T14:16:00Z</dcterms:created>
  <dcterms:modified xsi:type="dcterms:W3CDTF">2019-06-13T14:16:00Z</dcterms:modified>
</cp:coreProperties>
</file>