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3277" w:rsidRDefault="00781522" w:rsidP="00460D6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8B1700" wp14:editId="59FE0DCD">
                <wp:simplePos x="0" y="0"/>
                <wp:positionH relativeFrom="page">
                  <wp:posOffset>60114</wp:posOffset>
                </wp:positionH>
                <wp:positionV relativeFrom="paragraph">
                  <wp:posOffset>-192829</wp:posOffset>
                </wp:positionV>
                <wp:extent cx="1828800" cy="1828800"/>
                <wp:effectExtent l="0" t="266700" r="0" b="26606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09836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81522" w:rsidRPr="003A149C" w:rsidRDefault="00781522" w:rsidP="00781522">
                            <w:pPr>
                              <w:jc w:val="center"/>
                              <w:rPr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A149C">
                              <w:rPr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Point de PASSAGE…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8B1700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4.75pt;margin-top:-15.2pt;width:2in;height:2in;rotation:-1736883fd;z-index:251672576;visibility:visible;mso-wrap-style:non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" filled="f" stroked="f">
                <v:textbox style="mso-fit-shape-to-text:t">
                  <w:txbxContent>
                    <w:p w:rsidR="00781522" w:rsidRPr="003A149C" w:rsidRDefault="00781522" w:rsidP="00781522">
                      <w:pPr>
                        <w:jc w:val="center"/>
                        <w:rPr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A149C">
                        <w:rPr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Point de PASSAGE…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0E01">
        <w:rPr>
          <w:rFonts w:ascii="Baskerville Old Face" w:hAnsi="Baskerville Old Face"/>
          <w:i/>
          <w:iCs/>
          <w:color w:val="4472C4" w:themeColor="accent1"/>
        </w:rPr>
        <w:t xml:space="preserve">       </w:t>
      </w:r>
      <w:r>
        <w:rPr>
          <w:rFonts w:ascii="Baskerville Old Face" w:hAnsi="Baskerville Old Face"/>
          <w:i/>
          <w:iCs/>
          <w:color w:val="4472C4" w:themeColor="accent1"/>
        </w:rPr>
        <w:t xml:space="preserve">                     </w:t>
      </w:r>
      <w:r w:rsidR="0015741D">
        <w:rPr>
          <w:rFonts w:ascii="Baskerville Old Face" w:hAnsi="Baskerville Old Face"/>
          <w:i/>
          <w:iCs/>
          <w:color w:val="4472C4" w:themeColor="accent1"/>
        </w:rPr>
        <w:t xml:space="preserve">1508- </w:t>
      </w:r>
      <w:r w:rsidR="0015741D" w:rsidRPr="0015741D">
        <w:rPr>
          <w:rFonts w:ascii="Baskerville Old Face" w:hAnsi="Baskerville Old Face"/>
          <w:i/>
          <w:iCs/>
          <w:color w:val="4472C4" w:themeColor="accent1"/>
        </w:rPr>
        <w:t>Michel-Ange entreprend la réalisation de la fresque de la chapelle Sixtine</w:t>
      </w:r>
      <w:r w:rsidR="006E47DA" w:rsidRPr="006E47DA">
        <w:rPr>
          <w:noProof/>
        </w:rPr>
        <w:t xml:space="preserve"> </w:t>
      </w:r>
    </w:p>
    <w:p w:rsidR="00BB56AE" w:rsidRDefault="00BB56AE" w:rsidP="00BB56AE">
      <w:pPr>
        <w:pStyle w:val="NormalWe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</w:pPr>
      <w:r>
        <w:rPr>
          <w:rFonts w:asciiTheme="minorHAnsi" w:eastAsiaTheme="minorEastAsia" w:hAnsi="Calibri" w:cstheme="minorBidi"/>
          <w:color w:val="000000" w:themeColor="text1"/>
          <w:kern w:val="24"/>
          <w:sz w:val="36"/>
          <w:szCs w:val="36"/>
        </w:rPr>
        <w:t xml:space="preserve">Pourquoi cette œuvre pour caractériser la Renaissance artistique ? </w:t>
      </w:r>
    </w:p>
    <w:p w:rsidR="00AD2A72" w:rsidRPr="00AD2A72" w:rsidRDefault="00AD2A72" w:rsidP="00BB56AE">
      <w:pPr>
        <w:pStyle w:val="NormalWeb"/>
        <w:spacing w:before="0" w:beforeAutospacing="0" w:after="0" w:afterAutospacing="0"/>
        <w:rPr>
          <w:rFonts w:ascii="Bahnschrift SemiBold Condensed" w:hAnsi="Bahnschrift SemiBold Condensed"/>
        </w:rPr>
      </w:pPr>
      <w:r w:rsidRPr="00AD2A72">
        <w:rPr>
          <w:rFonts w:ascii="Bahnschrift SemiBold Condensed" w:eastAsiaTheme="minorEastAsia" w:hAnsi="Bahnschrift SemiBold Condensed" w:cstheme="minorBidi"/>
          <w:color w:val="000000" w:themeColor="text1"/>
          <w:kern w:val="24"/>
        </w:rPr>
        <w:t xml:space="preserve">Liens pour observer et comprendre : </w:t>
      </w:r>
    </w:p>
    <w:p w:rsidR="00AD2A72" w:rsidRDefault="002260C2" w:rsidP="00AD2A72">
      <w:pPr>
        <w:rPr>
          <w:color w:val="0000FF"/>
          <w:u w:val="single"/>
        </w:rPr>
      </w:pPr>
      <w:hyperlink r:id="rId5" w:history="1">
        <w:r w:rsidR="00AD2A72" w:rsidRPr="007B51AF">
          <w:rPr>
            <w:color w:val="0000FF"/>
            <w:u w:val="single"/>
          </w:rPr>
          <w:t>http://www.museivaticani.va/content/museivaticani/fr/collezioni/musei/cappella-sistina.html</w:t>
        </w:r>
      </w:hyperlink>
    </w:p>
    <w:p w:rsidR="00BB56AE" w:rsidRDefault="002260C2" w:rsidP="00460D61">
      <w:hyperlink r:id="rId6" w:history="1">
        <w:r w:rsidR="00AD2A72" w:rsidRPr="00AD2A72">
          <w:rPr>
            <w:color w:val="0000FF"/>
            <w:u w:val="single"/>
          </w:rPr>
          <w:t>http://www.vatican.va/various/cappelle/sistina_vr/index.html</w:t>
        </w:r>
      </w:hyperlink>
    </w:p>
    <w:p w:rsidR="00A91C56" w:rsidRDefault="00BB56AE" w:rsidP="00460D61">
      <w:pPr>
        <w:rPr>
          <w:noProof/>
        </w:rPr>
      </w:pPr>
      <w:r>
        <w:rPr>
          <w:noProof/>
        </w:rPr>
        <w:drawing>
          <wp:inline distT="0" distB="0" distL="0" distR="0" wp14:anchorId="4446370C" wp14:editId="347E3CCE">
            <wp:extent cx="6341110" cy="2999092"/>
            <wp:effectExtent l="0" t="0" r="2540" b="0"/>
            <wp:docPr id="2" name="Image 1">
              <a:extLst xmlns:a="http://schemas.openxmlformats.org/drawingml/2006/main">
                <a:ext uri="{FF2B5EF4-FFF2-40B4-BE49-F238E27FC236}">
                  <a16:creationId xmlns:a16="http://schemas.microsoft.com/office/drawing/2014/main" id="{850811F2-3161-4F38-BAA2-F7CA4BBECEB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>
                      <a:extLst>
                        <a:ext uri="{FF2B5EF4-FFF2-40B4-BE49-F238E27FC236}">
                          <a16:creationId xmlns:a16="http://schemas.microsoft.com/office/drawing/2014/main" id="{850811F2-3161-4F38-BAA2-F7CA4BBECEB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2855" cy="3004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C56" w:rsidRDefault="00FB7A28" w:rsidP="00460D61">
      <w:pPr>
        <w:rPr>
          <w:noProof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2533649</wp:posOffset>
                </wp:positionH>
                <wp:positionV relativeFrom="paragraph">
                  <wp:posOffset>549910</wp:posOffset>
                </wp:positionV>
                <wp:extent cx="2333625" cy="647700"/>
                <wp:effectExtent l="0" t="0" r="28575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B7A28" w:rsidRDefault="00FB7A28">
                            <w:r>
                              <w:t>THEMES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margin-left:199.5pt;margin-top:43.3pt;width:183.75pt;height:5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" fillcolor="white [3201]" strokeweight=".5pt">
                <v:textbox>
                  <w:txbxContent>
                    <w:p w:rsidR="00FB7A28" w:rsidRDefault="00FB7A28">
                      <w:r>
                        <w:t>THEMES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-28576</wp:posOffset>
                </wp:positionH>
                <wp:positionV relativeFrom="paragraph">
                  <wp:posOffset>559435</wp:posOffset>
                </wp:positionV>
                <wp:extent cx="2428875" cy="638175"/>
                <wp:effectExtent l="0" t="0" r="28575" b="2857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B7A28" w:rsidRDefault="00FB7A28">
                            <w:r>
                              <w:t>ARCHITECTURE</w:t>
                            </w:r>
                            <w:r w:rsidR="00FD1305">
                              <w:t xml:space="preserve"> - DÉ</w:t>
                            </w:r>
                            <w:bookmarkStart w:id="0" w:name="_GoBack"/>
                            <w:bookmarkEnd w:id="0"/>
                            <w:r w:rsidR="00FD1305">
                              <w:t>COR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" o:spid="_x0000_s1028" type="#_x0000_t202" style="position:absolute;margin-left:-2.25pt;margin-top:44.05pt;width:191.25pt;height:50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" fillcolor="white [3201]" strokeweight=".5pt">
                <v:textbox>
                  <w:txbxContent>
                    <w:p w:rsidR="00FB7A28" w:rsidRDefault="00FB7A28">
                      <w:r>
                        <w:t>ARCHITECTURE</w:t>
                      </w:r>
                      <w:r w:rsidR="00FD1305">
                        <w:t xml:space="preserve"> - DÉ</w:t>
                      </w:r>
                      <w:bookmarkStart w:id="1" w:name="_GoBack"/>
                      <w:bookmarkEnd w:id="1"/>
                      <w:r w:rsidR="00FD1305">
                        <w:t>COR</w:t>
                      </w:r>
                    </w:p>
                  </w:txbxContent>
                </v:textbox>
              </v:shape>
            </w:pict>
          </mc:Fallback>
        </mc:AlternateContent>
      </w:r>
      <w:r w:rsidR="00AD2A72" w:rsidRPr="00AD132D">
        <w:rPr>
          <w:noProof/>
          <w:u w:val="single"/>
        </w:rPr>
        <w:t>Repérer</w:t>
      </w:r>
      <w:r w:rsidR="00AD132D">
        <w:rPr>
          <w:noProof/>
          <w:u w:val="single"/>
        </w:rPr>
        <w:t xml:space="preserve"> et identifier</w:t>
      </w:r>
      <w:r w:rsidR="00A91C56">
        <w:rPr>
          <w:noProof/>
          <w:u w:val="single"/>
        </w:rPr>
        <w:t xml:space="preserve"> sur ce document </w:t>
      </w:r>
      <w:r w:rsidR="00AD132D">
        <w:rPr>
          <w:noProof/>
          <w:u w:val="single"/>
        </w:rPr>
        <w:t xml:space="preserve"> </w:t>
      </w:r>
      <w:r w:rsidR="00AD2A72">
        <w:rPr>
          <w:noProof/>
        </w:rPr>
        <w:t xml:space="preserve"> : </w:t>
      </w:r>
      <w:r w:rsidR="00671E5B">
        <w:rPr>
          <w:noProof/>
        </w:rPr>
        <w:t xml:space="preserve">œuvre et son </w:t>
      </w:r>
      <w:r w:rsidR="00071A77">
        <w:rPr>
          <w:noProof/>
        </w:rPr>
        <w:t>contexte de création (</w:t>
      </w:r>
      <w:r w:rsidR="00671E5B">
        <w:rPr>
          <w:noProof/>
        </w:rPr>
        <w:t xml:space="preserve">Quoi ? où ? </w:t>
      </w:r>
      <w:r w:rsidR="00950948">
        <w:rPr>
          <w:noProof/>
        </w:rPr>
        <w:t xml:space="preserve">pour qui ? </w:t>
      </w:r>
      <w:r w:rsidR="00671E5B">
        <w:rPr>
          <w:noProof/>
        </w:rPr>
        <w:t xml:space="preserve">par qui ? </w:t>
      </w:r>
      <w:r w:rsidR="00950948">
        <w:rPr>
          <w:noProof/>
        </w:rPr>
        <w:t xml:space="preserve">Compétences à cette époque, quelle formation ? </w:t>
      </w:r>
      <w:r w:rsidR="00671E5B">
        <w:rPr>
          <w:noProof/>
        </w:rPr>
        <w:t>cf biographie </w:t>
      </w:r>
      <w:r w:rsidR="00071A77">
        <w:rPr>
          <w:noProof/>
        </w:rPr>
        <w:t xml:space="preserve">) </w:t>
      </w:r>
      <w:r w:rsidR="00AD2A72">
        <w:rPr>
          <w:noProof/>
        </w:rPr>
        <w:t>les techniques de l’artist</w:t>
      </w:r>
      <w:r w:rsidR="00AD132D">
        <w:rPr>
          <w:noProof/>
        </w:rPr>
        <w:t>e</w:t>
      </w:r>
      <w:r w:rsidR="00AD2A72">
        <w:rPr>
          <w:noProof/>
        </w:rPr>
        <w:t xml:space="preserve"> (lignes de composition, représentation des personnages,, etc…)</w:t>
      </w:r>
      <w:r w:rsidR="00AD132D">
        <w:rPr>
          <w:noProof/>
        </w:rPr>
        <w:t xml:space="preserve">, les thèmes et les sources d’inspiration. </w:t>
      </w:r>
    </w:p>
    <w:p w:rsidR="00A91C56" w:rsidRDefault="003D59B8" w:rsidP="00460D6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4933633</wp:posOffset>
                </wp:positionH>
                <wp:positionV relativeFrom="paragraph">
                  <wp:posOffset>67628</wp:posOffset>
                </wp:positionV>
                <wp:extent cx="342900" cy="257175"/>
                <wp:effectExtent l="4762" t="14288" r="42863" b="42862"/>
                <wp:wrapNone/>
                <wp:docPr id="5" name="Triangle isocè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42900" cy="257175"/>
                        </a:xfrm>
                        <a:prstGeom prst="triangl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9AFF0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5" o:spid="_x0000_s1026" type="#_x0000_t5" style="position:absolute;margin-left:388.5pt;margin-top:5.35pt;width:27pt;height:20.25pt;rotation:9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" fillcolor="black [3213]" strokecolor="black [3213]" strokeweight="1pt"/>
            </w:pict>
          </mc:Fallback>
        </mc:AlternateContent>
      </w:r>
    </w:p>
    <w:p w:rsidR="00FB7A28" w:rsidRDefault="00FB7A28" w:rsidP="00460D61">
      <w:pPr>
        <w:rPr>
          <w:noProof/>
        </w:rPr>
      </w:pPr>
    </w:p>
    <w:p w:rsidR="00433792" w:rsidRDefault="00433792" w:rsidP="00460D61">
      <w:pPr>
        <w:rPr>
          <w:noProof/>
          <w:u w:val="single"/>
        </w:rPr>
      </w:pPr>
    </w:p>
    <w:p w:rsidR="00A91C56" w:rsidRDefault="00AD132D" w:rsidP="00460D61">
      <w:pPr>
        <w:rPr>
          <w:noProof/>
        </w:rPr>
      </w:pPr>
      <w:r w:rsidRPr="00AD132D">
        <w:rPr>
          <w:noProof/>
          <w:u w:val="single"/>
        </w:rPr>
        <w:t>Construire une hypothèse </w:t>
      </w:r>
      <w:r>
        <w:rPr>
          <w:noProof/>
          <w:u w:val="single"/>
        </w:rPr>
        <w:t>en</w:t>
      </w:r>
      <w:r w:rsidR="00950948">
        <w:rPr>
          <w:noProof/>
          <w:u w:val="single"/>
        </w:rPr>
        <w:t xml:space="preserve"> comparant le travail de Michel-Ange et celui de l’enluminure et en </w:t>
      </w:r>
      <w:r>
        <w:rPr>
          <w:noProof/>
          <w:u w:val="single"/>
        </w:rPr>
        <w:t xml:space="preserve"> répondant à la question suivante :</w:t>
      </w:r>
      <w:r w:rsidR="00950948">
        <w:rPr>
          <w:noProof/>
          <w:u w:val="single"/>
        </w:rPr>
        <w:t xml:space="preserve">  </w:t>
      </w:r>
      <w:r w:rsidRPr="00A91C56">
        <w:rPr>
          <w:b/>
          <w:bCs/>
          <w:i/>
          <w:iCs/>
          <w:noProof/>
        </w:rPr>
        <w:t>En quoi Michel-Ange est-il un artiste qui incarne la Renaissance à travers la voûte de la chapelle Sixtine ?</w:t>
      </w:r>
      <w:r w:rsidRPr="00AD132D">
        <w:rPr>
          <w:b/>
          <w:bCs/>
          <w:i/>
          <w:iCs/>
          <w:noProof/>
          <w:sz w:val="28"/>
          <w:szCs w:val="28"/>
        </w:rPr>
        <w:t xml:space="preserve"> </w:t>
      </w:r>
      <w:r>
        <w:rPr>
          <w:noProof/>
        </w:rPr>
        <w:t>__________________________________________________________________________________________________________________________________________________________</w:t>
      </w:r>
      <w:r w:rsidR="00A91C56" w:rsidRPr="00FB7A28">
        <w:rPr>
          <w:i/>
          <w:iCs/>
          <w:noProof/>
        </w:rPr>
        <w:t>sur feuille à part avec les noms du binome</w:t>
      </w:r>
      <w:r w:rsidR="00A91C56">
        <w:rPr>
          <w:noProof/>
        </w:rPr>
        <w:t xml:space="preserve">. </w:t>
      </w:r>
    </w:p>
    <w:p w:rsidR="00A91C56" w:rsidRDefault="00A91C56" w:rsidP="00460D61">
      <w:pPr>
        <w:rPr>
          <w:noProof/>
        </w:rPr>
      </w:pPr>
    </w:p>
    <w:p w:rsidR="00BB56AE" w:rsidRPr="00950948" w:rsidRDefault="00071A77" w:rsidP="004337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u w:val="single"/>
        </w:rPr>
      </w:pPr>
      <w:r>
        <w:rPr>
          <w:noProof/>
        </w:rPr>
        <w:t>Biographie Michel-Ange (1475-1564)</w:t>
      </w:r>
    </w:p>
    <w:p w:rsidR="00071A77" w:rsidRPr="00071A77" w:rsidRDefault="00071A77" w:rsidP="004337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fr-FR"/>
        </w:rPr>
      </w:pPr>
      <w:r w:rsidRPr="00071A77">
        <w:rPr>
          <w:rFonts w:ascii="Arial" w:eastAsia="Times New Roman" w:hAnsi="Arial" w:cs="Arial"/>
          <w:b/>
          <w:color w:val="000000"/>
          <w:sz w:val="16"/>
          <w:szCs w:val="16"/>
          <w:lang w:eastAsia="fr-FR"/>
        </w:rPr>
        <w:t>1488-1495</w:t>
      </w:r>
      <w:r w:rsidRPr="00071A77">
        <w:rPr>
          <w:rFonts w:ascii="Arial" w:eastAsia="Times New Roman" w:hAnsi="Arial" w:cs="Arial"/>
          <w:color w:val="000000"/>
          <w:sz w:val="16"/>
          <w:szCs w:val="16"/>
          <w:lang w:eastAsia="fr-FR"/>
        </w:rPr>
        <w:t xml:space="preserve"> : formation en tant que sculpteur dans l’école que vient de créer Laurent de Médicis qui dirige la ville de Florence. Les premiers travaux de sculpture de Michel-Ange enchantent Laurent de Médicis qui l'invite à sa table où il rencontre des lettrés, en particulier Politien (1454-1494), grand humaniste de l'époque. Il fréquente l’académie platonicienne de Marsile Ficin fondée par Côme de Médicis (un lieu où </w:t>
      </w:r>
      <w:r w:rsidRPr="00071A77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apprendre, méditer et commenter les textes de Platon, un philosophe grec). Michel-Ange s’imprègne de la culture humaniste où l’homme est placé au centre de toute réflexion. </w:t>
      </w:r>
      <w:r w:rsidRPr="00071A77">
        <w:rPr>
          <w:rFonts w:ascii="Arial" w:eastAsia="Times New Roman" w:hAnsi="Arial" w:cs="Arial"/>
          <w:color w:val="000000"/>
          <w:sz w:val="16"/>
          <w:szCs w:val="16"/>
          <w:lang w:eastAsia="fr-FR"/>
        </w:rPr>
        <w:t xml:space="preserve">Au cours de cette période, Michel-Ange réalise plusieurs bas-reliefs et étudie l'anatomie à l'hôpital Santo Spirito de Florence. A la mort de Laurent de Médicis, il ira à Bologne pour une commande pour </w:t>
      </w:r>
      <w:hyperlink r:id="rId9" w:anchor="/media/File:Shrine_of_Saint_Dominic,.JPG" w:history="1">
        <w:r w:rsidRPr="00071A77">
          <w:rPr>
            <w:rFonts w:ascii="Arial" w:eastAsia="Times New Roman" w:hAnsi="Arial" w:cs="Arial"/>
            <w:i/>
            <w:color w:val="0563C1" w:themeColor="hyperlink"/>
            <w:sz w:val="16"/>
            <w:szCs w:val="16"/>
            <w:u w:val="single"/>
            <w:lang w:eastAsia="fr-FR"/>
          </w:rPr>
          <w:t>la Châsse de saint Dominique</w:t>
        </w:r>
      </w:hyperlink>
      <w:r w:rsidRPr="00071A77">
        <w:rPr>
          <w:rFonts w:ascii="Arial" w:eastAsia="Times New Roman" w:hAnsi="Arial" w:cs="Arial"/>
          <w:color w:val="000000"/>
          <w:sz w:val="16"/>
          <w:szCs w:val="16"/>
          <w:lang w:eastAsia="fr-FR"/>
        </w:rPr>
        <w:t xml:space="preserve"> ( le tombeau) pour la basilique. </w:t>
      </w:r>
    </w:p>
    <w:p w:rsidR="00071A77" w:rsidRPr="00071A77" w:rsidRDefault="00071A77" w:rsidP="004337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eastAsia="fr-FR"/>
        </w:rPr>
      </w:pPr>
      <w:r w:rsidRPr="00071A77">
        <w:rPr>
          <w:rFonts w:ascii="Arial" w:eastAsia="Times New Roman" w:hAnsi="Arial" w:cs="Arial"/>
          <w:b/>
          <w:color w:val="000000"/>
          <w:sz w:val="16"/>
          <w:szCs w:val="16"/>
          <w:lang w:eastAsia="fr-FR"/>
        </w:rPr>
        <w:t>De 1495 à 1501</w:t>
      </w:r>
      <w:r w:rsidRPr="00071A77">
        <w:rPr>
          <w:rFonts w:ascii="Arial" w:eastAsia="Times New Roman" w:hAnsi="Arial" w:cs="Arial"/>
          <w:color w:val="000000"/>
          <w:sz w:val="16"/>
          <w:szCs w:val="16"/>
          <w:lang w:eastAsia="fr-FR"/>
        </w:rPr>
        <w:t>, Michel-Ange travaille à Rome, en particulier pour le cardinal Raffaele Riario qui lui commande un marbre la </w:t>
      </w:r>
      <w:hyperlink r:id="rId10" w:tgtFrame="_blank" w:history="1">
        <w:r w:rsidRPr="00071A77">
          <w:rPr>
            <w:rFonts w:ascii="Arial" w:eastAsia="Times New Roman" w:hAnsi="Arial" w:cs="Arial"/>
            <w:color w:val="F55A00"/>
            <w:sz w:val="16"/>
            <w:szCs w:val="16"/>
            <w:u w:val="single"/>
            <w:lang w:eastAsia="fr-FR"/>
          </w:rPr>
          <w:t>statue de Bacchus</w:t>
        </w:r>
      </w:hyperlink>
      <w:r w:rsidRPr="00071A77">
        <w:rPr>
          <w:rFonts w:ascii="Arial" w:eastAsia="Times New Roman" w:hAnsi="Arial" w:cs="Arial"/>
          <w:color w:val="000000"/>
          <w:sz w:val="16"/>
          <w:szCs w:val="16"/>
          <w:lang w:eastAsia="fr-FR"/>
        </w:rPr>
        <w:t>. Le cardinal ayant refusé l'œuvre, son banquier Jacopo Galli, également mécène, l'acquiert. L'épisode symbolise bien les rapports de l'artiste avec l'Eglise : attraction due à sa notoriété, mais répulsion dogmatique inhérente à sa liberté créative. Durant ce séjour, il sculpte aussi la </w:t>
      </w:r>
      <w:hyperlink r:id="rId11" w:tgtFrame="_blank" w:history="1">
        <w:r w:rsidRPr="00071A77">
          <w:rPr>
            <w:rFonts w:ascii="Arial" w:eastAsia="Times New Roman" w:hAnsi="Arial" w:cs="Arial"/>
            <w:color w:val="F55A00"/>
            <w:sz w:val="16"/>
            <w:szCs w:val="16"/>
            <w:u w:val="single"/>
            <w:lang w:eastAsia="fr-FR"/>
          </w:rPr>
          <w:t>Pietà</w:t>
        </w:r>
      </w:hyperlink>
      <w:r w:rsidRPr="00071A77">
        <w:rPr>
          <w:rFonts w:ascii="Arial" w:eastAsia="Times New Roman" w:hAnsi="Arial" w:cs="Arial"/>
          <w:color w:val="000000"/>
          <w:sz w:val="16"/>
          <w:szCs w:val="16"/>
          <w:lang w:eastAsia="fr-FR"/>
        </w:rPr>
        <w:t> de la basilique Saint-Pierre pour un cardinal français.</w:t>
      </w:r>
      <w:r w:rsidRPr="00071A77">
        <w:rPr>
          <w:rFonts w:ascii="Arial" w:eastAsia="Times New Roman" w:hAnsi="Arial" w:cs="Arial"/>
          <w:color w:val="000000"/>
          <w:sz w:val="16"/>
          <w:szCs w:val="16"/>
          <w:lang w:eastAsia="fr-FR"/>
        </w:rPr>
        <w:br/>
      </w:r>
      <w:r w:rsidRPr="00071A77">
        <w:rPr>
          <w:rFonts w:ascii="Arial" w:eastAsia="Times New Roman" w:hAnsi="Arial" w:cs="Arial"/>
          <w:b/>
          <w:color w:val="000000"/>
          <w:sz w:val="16"/>
          <w:szCs w:val="16"/>
          <w:lang w:eastAsia="fr-FR"/>
        </w:rPr>
        <w:t xml:space="preserve"> 1501</w:t>
      </w:r>
      <w:r w:rsidRPr="00071A77">
        <w:rPr>
          <w:rFonts w:ascii="Arial" w:eastAsia="Times New Roman" w:hAnsi="Arial" w:cs="Arial"/>
          <w:color w:val="000000"/>
          <w:sz w:val="16"/>
          <w:szCs w:val="16"/>
          <w:lang w:eastAsia="fr-FR"/>
        </w:rPr>
        <w:t xml:space="preserve"> : retour à Florence, il reçoit la commande par la cité du  </w:t>
      </w:r>
      <w:hyperlink r:id="rId12" w:history="1">
        <w:r w:rsidRPr="00071A77">
          <w:rPr>
            <w:rFonts w:ascii="Arial" w:eastAsia="Times New Roman" w:hAnsi="Arial" w:cs="Arial"/>
            <w:color w:val="0563C1" w:themeColor="hyperlink"/>
            <w:sz w:val="16"/>
            <w:szCs w:val="16"/>
            <w:u w:val="single"/>
            <w:lang w:eastAsia="fr-FR"/>
          </w:rPr>
          <w:t>David</w:t>
        </w:r>
      </w:hyperlink>
      <w:r w:rsidRPr="00071A77">
        <w:rPr>
          <w:rFonts w:ascii="Arial" w:eastAsia="Times New Roman" w:hAnsi="Arial" w:cs="Arial"/>
          <w:color w:val="000000"/>
          <w:sz w:val="16"/>
          <w:szCs w:val="16"/>
          <w:lang w:eastAsia="fr-FR"/>
        </w:rPr>
        <w:t xml:space="preserve"> en marbre de Carrare (hauteur 434 cm, Galerie de l'Académie, Florence) statue colossale qui enthousiasma les florentins </w:t>
      </w:r>
    </w:p>
    <w:p w:rsidR="00071A77" w:rsidRPr="00071A77" w:rsidRDefault="00071A77" w:rsidP="004337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eastAsia="fr-FR"/>
        </w:rPr>
      </w:pPr>
      <w:r w:rsidRPr="00071A77">
        <w:rPr>
          <w:rFonts w:ascii="Arial" w:eastAsia="Times New Roman" w:hAnsi="Arial" w:cs="Arial"/>
          <w:b/>
          <w:color w:val="000000"/>
          <w:sz w:val="16"/>
          <w:szCs w:val="16"/>
          <w:lang w:eastAsia="fr-FR"/>
        </w:rPr>
        <w:t xml:space="preserve"> 1503</w:t>
      </w:r>
      <w:r w:rsidRPr="00071A77">
        <w:rPr>
          <w:rFonts w:ascii="Arial" w:eastAsia="Times New Roman" w:hAnsi="Arial" w:cs="Arial"/>
          <w:color w:val="000000"/>
          <w:sz w:val="16"/>
          <w:szCs w:val="16"/>
          <w:lang w:eastAsia="fr-FR"/>
        </w:rPr>
        <w:t xml:space="preserve">, le nouveau pape Jules II confie à Michel-Ange l'édification de son tombeau, une œuvre grandiose qui devait comporter quarante-deux sculptures. </w:t>
      </w:r>
    </w:p>
    <w:p w:rsidR="00AD132D" w:rsidRPr="00950948" w:rsidRDefault="00071A77" w:rsidP="004337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noProof/>
          <w:sz w:val="16"/>
          <w:szCs w:val="16"/>
        </w:rPr>
      </w:pPr>
      <w:r w:rsidRPr="00071A77">
        <w:rPr>
          <w:rFonts w:ascii="Arial" w:eastAsia="Times New Roman" w:hAnsi="Arial" w:cs="Arial"/>
          <w:b/>
          <w:color w:val="000000"/>
          <w:sz w:val="16"/>
          <w:szCs w:val="16"/>
          <w:lang w:eastAsia="fr-FR"/>
        </w:rPr>
        <w:t>1508-1512</w:t>
      </w:r>
      <w:r w:rsidRPr="00071A77">
        <w:rPr>
          <w:rFonts w:ascii="Arial" w:eastAsia="Times New Roman" w:hAnsi="Arial" w:cs="Arial"/>
          <w:color w:val="000000"/>
          <w:sz w:val="16"/>
          <w:szCs w:val="16"/>
          <w:lang w:eastAsia="fr-FR"/>
        </w:rPr>
        <w:t xml:space="preserve"> : réalisation de la </w:t>
      </w:r>
      <w:hyperlink r:id="rId13" w:history="1">
        <w:r w:rsidRPr="00071A77">
          <w:rPr>
            <w:rFonts w:ascii="Arial" w:eastAsia="Times New Roman" w:hAnsi="Arial" w:cs="Arial"/>
            <w:color w:val="0563C1" w:themeColor="hyperlink"/>
            <w:sz w:val="16"/>
            <w:szCs w:val="16"/>
            <w:u w:val="single"/>
            <w:lang w:eastAsia="fr-FR"/>
          </w:rPr>
          <w:t>fresque</w:t>
        </w:r>
      </w:hyperlink>
      <w:r w:rsidRPr="00071A77">
        <w:rPr>
          <w:rFonts w:ascii="Arial" w:eastAsia="Times New Roman" w:hAnsi="Arial" w:cs="Arial"/>
          <w:color w:val="000000"/>
          <w:sz w:val="16"/>
          <w:szCs w:val="16"/>
          <w:lang w:eastAsia="fr-FR"/>
        </w:rPr>
        <w:t xml:space="preserve"> du plafond de la chapelle Sixtine (13 mètres de large sur 40 mètres de long) pour le compte de Jules</w:t>
      </w:r>
      <w:r>
        <w:rPr>
          <w:rFonts w:ascii="Arial" w:eastAsia="Times New Roman" w:hAnsi="Arial" w:cs="Arial"/>
          <w:color w:val="000000"/>
          <w:sz w:val="16"/>
          <w:szCs w:val="16"/>
          <w:lang w:eastAsia="fr-FR"/>
        </w:rPr>
        <w:t xml:space="preserve"> II. Le pape lui commande </w:t>
      </w:r>
      <w:r w:rsidR="00950948">
        <w:rPr>
          <w:rFonts w:ascii="Arial" w:eastAsia="Times New Roman" w:hAnsi="Arial" w:cs="Arial"/>
          <w:color w:val="000000"/>
          <w:sz w:val="16"/>
          <w:szCs w:val="16"/>
          <w:lang w:eastAsia="fr-FR"/>
        </w:rPr>
        <w:t xml:space="preserve">au départ 12 apôtres et des sujets floraux pour compléter la voute. Jugeant ce thème trop « pauvre », </w:t>
      </w:r>
      <w:r w:rsidRPr="00071A77">
        <w:rPr>
          <w:rFonts w:ascii="Arial" w:hAnsi="Arial" w:cs="Arial"/>
          <w:color w:val="313130"/>
          <w:sz w:val="16"/>
          <w:szCs w:val="16"/>
        </w:rPr>
        <w:t xml:space="preserve"> Michel-Ange</w:t>
      </w:r>
      <w:r w:rsidR="00950948">
        <w:rPr>
          <w:rFonts w:ascii="Arial" w:hAnsi="Arial" w:cs="Arial"/>
          <w:color w:val="313130"/>
          <w:sz w:val="16"/>
          <w:szCs w:val="16"/>
        </w:rPr>
        <w:t xml:space="preserve"> </w:t>
      </w:r>
      <w:r w:rsidRPr="00071A77">
        <w:rPr>
          <w:rFonts w:ascii="Arial" w:hAnsi="Arial" w:cs="Arial"/>
          <w:color w:val="313130"/>
          <w:sz w:val="16"/>
          <w:szCs w:val="16"/>
        </w:rPr>
        <w:t>a réalisé neuf </w:t>
      </w:r>
      <w:hyperlink r:id="rId14" w:history="1">
        <w:r w:rsidRPr="00071A77">
          <w:rPr>
            <w:rFonts w:ascii="Arial" w:hAnsi="Arial" w:cs="Arial"/>
            <w:b/>
            <w:bCs/>
            <w:color w:val="313130"/>
            <w:sz w:val="16"/>
            <w:szCs w:val="16"/>
            <w:u w:val="single"/>
          </w:rPr>
          <w:t>histoires centrales</w:t>
        </w:r>
      </w:hyperlink>
      <w:r w:rsidRPr="00071A77">
        <w:rPr>
          <w:rFonts w:ascii="Arial" w:hAnsi="Arial" w:cs="Arial"/>
          <w:color w:val="313130"/>
          <w:sz w:val="16"/>
          <w:szCs w:val="16"/>
        </w:rPr>
        <w:t xml:space="preserve"> représentant des épisodes de la Genèse (Ancien Testament) </w:t>
      </w:r>
      <w:r w:rsidR="00950948">
        <w:rPr>
          <w:rFonts w:ascii="Arial" w:hAnsi="Arial" w:cs="Arial"/>
          <w:color w:val="313130"/>
          <w:sz w:val="16"/>
          <w:szCs w:val="16"/>
        </w:rPr>
        <w:t>entourés de multiples personnages </w:t>
      </w:r>
      <w:r w:rsidR="00950948" w:rsidRPr="00950948">
        <w:rPr>
          <w:rFonts w:ascii="Arial" w:hAnsi="Arial" w:cs="Arial"/>
          <w:color w:val="313130"/>
          <w:sz w:val="16"/>
          <w:szCs w:val="16"/>
        </w:rPr>
        <w:t>: les Prophètes et Sibylles (dans la mythologie grecque, il s’agit d’une prêtresse d’apollon dotée de pouvoir de divination),</w:t>
      </w:r>
    </w:p>
    <w:p w:rsidR="00AD132D" w:rsidRDefault="00AD132D" w:rsidP="00460D61">
      <w:pPr>
        <w:rPr>
          <w:noProof/>
          <w:u w:val="single"/>
        </w:rPr>
      </w:pPr>
      <w:r w:rsidRPr="00AD132D">
        <w:rPr>
          <w:noProof/>
          <w:u w:val="single"/>
        </w:rPr>
        <w:lastRenderedPageBreak/>
        <w:t>Vérifier son hypothèse avec des connaissances</w:t>
      </w:r>
      <w:r w:rsidR="00071A77">
        <w:rPr>
          <w:noProof/>
          <w:u w:val="single"/>
        </w:rPr>
        <w:t xml:space="preserve"> organisées : surligner les thèmes où s’inscrit Michel-</w:t>
      </w:r>
      <w:r w:rsidR="00A91C56">
        <w:rPr>
          <w:noProof/>
          <w:u w:val="single"/>
        </w:rPr>
        <w:t>A</w:t>
      </w:r>
      <w:r w:rsidR="00071A77">
        <w:rPr>
          <w:noProof/>
          <w:u w:val="single"/>
        </w:rPr>
        <w:t>nge</w:t>
      </w:r>
    </w:p>
    <w:p w:rsidR="00071A77" w:rsidRPr="00AD132D" w:rsidRDefault="00071A77" w:rsidP="00460D61">
      <w:pPr>
        <w:rPr>
          <w:noProof/>
          <w:u w:val="single"/>
        </w:rPr>
      </w:pPr>
      <w:r>
        <w:rPr>
          <w:noProof/>
        </w:rPr>
        <w:drawing>
          <wp:inline distT="0" distB="0" distL="0" distR="0" wp14:anchorId="7F0108CC" wp14:editId="3E16608A">
            <wp:extent cx="6645910" cy="3696970"/>
            <wp:effectExtent l="19050" t="19050" r="21590" b="177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96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D132D" w:rsidRPr="00EA5A95" w:rsidRDefault="00950948" w:rsidP="00460D61">
      <w:pPr>
        <w:rPr>
          <w:noProof/>
          <w:u w:val="single"/>
        </w:rPr>
      </w:pPr>
      <w:r w:rsidRPr="00EA5A95">
        <w:rPr>
          <w:noProof/>
          <w:u w:val="single"/>
        </w:rPr>
        <w:t>Approfondir</w:t>
      </w:r>
      <w:r w:rsidR="00671E5B">
        <w:rPr>
          <w:noProof/>
          <w:u w:val="single"/>
        </w:rPr>
        <w:t xml:space="preserve"> et montrer que Michel-Ange n’est pas le seul à incarner la période. C</w:t>
      </w:r>
      <w:r w:rsidRPr="00EA5A95">
        <w:rPr>
          <w:noProof/>
          <w:u w:val="single"/>
        </w:rPr>
        <w:t>omplét</w:t>
      </w:r>
      <w:r w:rsidR="00671E5B">
        <w:rPr>
          <w:noProof/>
          <w:u w:val="single"/>
        </w:rPr>
        <w:t>ez</w:t>
      </w:r>
      <w:r w:rsidRPr="00EA5A95">
        <w:rPr>
          <w:noProof/>
          <w:u w:val="single"/>
        </w:rPr>
        <w:t xml:space="preserve"> les lignes suivantes avec des connaissances</w:t>
      </w:r>
      <w:r w:rsidR="00671E5B">
        <w:rPr>
          <w:noProof/>
          <w:u w:val="single"/>
        </w:rPr>
        <w:t xml:space="preserve"> issues de vos recherches :</w:t>
      </w:r>
    </w:p>
    <w:p w:rsidR="00950948" w:rsidRDefault="00950948" w:rsidP="00950948">
      <w:pPr>
        <w:pStyle w:val="Paragraphedeliste"/>
        <w:numPr>
          <w:ilvl w:val="0"/>
          <w:numId w:val="3"/>
        </w:numPr>
        <w:rPr>
          <w:noProof/>
        </w:rPr>
      </w:pPr>
      <w:r>
        <w:rPr>
          <w:noProof/>
        </w:rPr>
        <w:t>Artistes italiens de la Renaissance :</w:t>
      </w:r>
    </w:p>
    <w:p w:rsidR="00950948" w:rsidRDefault="00950948" w:rsidP="00950948">
      <w:pPr>
        <w:pStyle w:val="Paragraphedeliste"/>
        <w:numPr>
          <w:ilvl w:val="0"/>
          <w:numId w:val="3"/>
        </w:numPr>
        <w:rPr>
          <w:noProof/>
        </w:rPr>
      </w:pPr>
      <w:r>
        <w:rPr>
          <w:noProof/>
        </w:rPr>
        <w:t xml:space="preserve">Atistes flamands de la Renaissance : </w:t>
      </w:r>
    </w:p>
    <w:p w:rsidR="00950948" w:rsidRDefault="00950948" w:rsidP="00950948">
      <w:pPr>
        <w:pStyle w:val="Paragraphedeliste"/>
        <w:numPr>
          <w:ilvl w:val="0"/>
          <w:numId w:val="3"/>
        </w:numPr>
        <w:rPr>
          <w:noProof/>
        </w:rPr>
      </w:pPr>
      <w:r>
        <w:rPr>
          <w:noProof/>
        </w:rPr>
        <w:t>François 1er roi et mécène :</w:t>
      </w:r>
    </w:p>
    <w:p w:rsidR="00950948" w:rsidRDefault="00950948" w:rsidP="00EA5A95">
      <w:pPr>
        <w:pStyle w:val="Paragraphedeliste"/>
        <w:rPr>
          <w:noProof/>
        </w:rPr>
      </w:pPr>
    </w:p>
    <w:p w:rsidR="00950948" w:rsidRPr="00EA5A95" w:rsidRDefault="00EA5A95" w:rsidP="00460D61">
      <w:pPr>
        <w:rPr>
          <w:noProof/>
          <w:u w:val="single"/>
        </w:rPr>
      </w:pPr>
      <w:r w:rsidRPr="00EA5A95">
        <w:rPr>
          <w:noProof/>
          <w:u w:val="single"/>
        </w:rPr>
        <w:t>Approfondir pour comprendre le rôle des mécènes et le lien avec les artistes</w:t>
      </w:r>
      <w:r w:rsidR="00671E5B">
        <w:rPr>
          <w:noProof/>
          <w:u w:val="single"/>
        </w:rPr>
        <w:t xml:space="preserve"> : acteurs et dynamiques favorisant la diffusion de la Renaissance artistique. </w:t>
      </w:r>
    </w:p>
    <w:p w:rsidR="00853C97" w:rsidRDefault="006E47DA" w:rsidP="006E47DA">
      <w:pPr>
        <w:pStyle w:val="Paragraphedeliste"/>
        <w:numPr>
          <w:ilvl w:val="0"/>
          <w:numId w:val="1"/>
        </w:numPr>
      </w:pPr>
      <w:bookmarkStart w:id="2" w:name="_Hlk10209762"/>
      <w:r>
        <w:t>Pour qui a travaillé Michel-Ange ? Reprendre la biographie</w:t>
      </w:r>
      <w:r w:rsidR="00853C97">
        <w:t xml:space="preserve"> et complétez le tableau</w:t>
      </w:r>
    </w:p>
    <w:tbl>
      <w:tblPr>
        <w:tblStyle w:val="Grilledutableau"/>
        <w:tblpPr w:leftFromText="141" w:rightFromText="141" w:vertAnchor="text" w:horzAnchor="margin" w:tblpY="77"/>
        <w:tblW w:w="0" w:type="auto"/>
        <w:tblLook w:val="04A0" w:firstRow="1" w:lastRow="0" w:firstColumn="1" w:lastColumn="0" w:noHBand="0" w:noVBand="1"/>
      </w:tblPr>
      <w:tblGrid>
        <w:gridCol w:w="3261"/>
        <w:gridCol w:w="3227"/>
        <w:gridCol w:w="3248"/>
      </w:tblGrid>
      <w:tr w:rsidR="00460D61" w:rsidTr="00460D61">
        <w:tc>
          <w:tcPr>
            <w:tcW w:w="3261" w:type="dxa"/>
          </w:tcPr>
          <w:p w:rsidR="00460D61" w:rsidRDefault="00460D61" w:rsidP="00460D61">
            <w:pPr>
              <w:pStyle w:val="Paragraphedeliste"/>
              <w:ind w:left="0"/>
            </w:pPr>
            <w:r>
              <w:t>Acheteurs</w:t>
            </w:r>
          </w:p>
        </w:tc>
        <w:tc>
          <w:tcPr>
            <w:tcW w:w="3227" w:type="dxa"/>
          </w:tcPr>
          <w:p w:rsidR="00460D61" w:rsidRDefault="00460D61" w:rsidP="00460D61">
            <w:pPr>
              <w:pStyle w:val="Paragraphedeliste"/>
              <w:ind w:left="0"/>
            </w:pPr>
            <w:r>
              <w:t>Statut et lieu</w:t>
            </w:r>
          </w:p>
        </w:tc>
        <w:tc>
          <w:tcPr>
            <w:tcW w:w="3248" w:type="dxa"/>
          </w:tcPr>
          <w:p w:rsidR="00460D61" w:rsidRDefault="00460D61" w:rsidP="00460D61">
            <w:pPr>
              <w:pStyle w:val="Paragraphedeliste"/>
              <w:ind w:left="0"/>
            </w:pPr>
            <w:r>
              <w:t>Exemple d’œuvre</w:t>
            </w:r>
          </w:p>
        </w:tc>
      </w:tr>
      <w:tr w:rsidR="00460D61" w:rsidTr="00460D61">
        <w:tc>
          <w:tcPr>
            <w:tcW w:w="3261" w:type="dxa"/>
          </w:tcPr>
          <w:p w:rsidR="00460D61" w:rsidRDefault="00460D61" w:rsidP="00460D61">
            <w:pPr>
              <w:pStyle w:val="Paragraphedeliste"/>
              <w:ind w:left="0"/>
            </w:pPr>
          </w:p>
          <w:p w:rsidR="00460D61" w:rsidRDefault="00460D61" w:rsidP="00460D61">
            <w:pPr>
              <w:pStyle w:val="Paragraphedeliste"/>
              <w:ind w:left="0"/>
            </w:pPr>
          </w:p>
        </w:tc>
        <w:tc>
          <w:tcPr>
            <w:tcW w:w="3227" w:type="dxa"/>
          </w:tcPr>
          <w:p w:rsidR="00460D61" w:rsidRDefault="00460D61" w:rsidP="00460D61">
            <w:pPr>
              <w:pStyle w:val="Paragraphedeliste"/>
              <w:ind w:left="0"/>
            </w:pPr>
          </w:p>
        </w:tc>
        <w:tc>
          <w:tcPr>
            <w:tcW w:w="3248" w:type="dxa"/>
          </w:tcPr>
          <w:p w:rsidR="00460D61" w:rsidRDefault="00460D61" w:rsidP="00460D61">
            <w:pPr>
              <w:pStyle w:val="Paragraphedeliste"/>
              <w:ind w:left="0"/>
            </w:pPr>
          </w:p>
        </w:tc>
      </w:tr>
      <w:tr w:rsidR="00460D61" w:rsidTr="00460D61">
        <w:tc>
          <w:tcPr>
            <w:tcW w:w="3261" w:type="dxa"/>
          </w:tcPr>
          <w:p w:rsidR="00460D61" w:rsidRDefault="00460D61" w:rsidP="00460D61">
            <w:pPr>
              <w:pStyle w:val="Paragraphedeliste"/>
              <w:ind w:left="0"/>
            </w:pPr>
          </w:p>
          <w:p w:rsidR="00460D61" w:rsidRDefault="00460D61" w:rsidP="00460D61">
            <w:pPr>
              <w:pStyle w:val="Paragraphedeliste"/>
              <w:ind w:left="0"/>
            </w:pPr>
          </w:p>
        </w:tc>
        <w:tc>
          <w:tcPr>
            <w:tcW w:w="3227" w:type="dxa"/>
          </w:tcPr>
          <w:p w:rsidR="00460D61" w:rsidRDefault="00460D61" w:rsidP="00460D61">
            <w:pPr>
              <w:pStyle w:val="Paragraphedeliste"/>
              <w:ind w:left="0"/>
            </w:pPr>
          </w:p>
        </w:tc>
        <w:tc>
          <w:tcPr>
            <w:tcW w:w="3248" w:type="dxa"/>
          </w:tcPr>
          <w:p w:rsidR="00460D61" w:rsidRDefault="00460D61" w:rsidP="00460D61">
            <w:pPr>
              <w:pStyle w:val="Paragraphedeliste"/>
              <w:ind w:left="0"/>
            </w:pPr>
          </w:p>
        </w:tc>
      </w:tr>
      <w:tr w:rsidR="00460D61" w:rsidTr="00460D61">
        <w:tc>
          <w:tcPr>
            <w:tcW w:w="3261" w:type="dxa"/>
          </w:tcPr>
          <w:p w:rsidR="00460D61" w:rsidRDefault="00460D61" w:rsidP="00460D61">
            <w:pPr>
              <w:pStyle w:val="Paragraphedeliste"/>
              <w:ind w:left="0"/>
            </w:pPr>
          </w:p>
          <w:p w:rsidR="00460D61" w:rsidRDefault="00460D61" w:rsidP="00460D61">
            <w:pPr>
              <w:pStyle w:val="Paragraphedeliste"/>
              <w:ind w:left="0"/>
            </w:pPr>
          </w:p>
        </w:tc>
        <w:tc>
          <w:tcPr>
            <w:tcW w:w="3227" w:type="dxa"/>
          </w:tcPr>
          <w:p w:rsidR="00460D61" w:rsidRDefault="00460D61" w:rsidP="00460D61">
            <w:pPr>
              <w:pStyle w:val="Paragraphedeliste"/>
              <w:ind w:left="0"/>
            </w:pPr>
          </w:p>
        </w:tc>
        <w:tc>
          <w:tcPr>
            <w:tcW w:w="3248" w:type="dxa"/>
          </w:tcPr>
          <w:p w:rsidR="00460D61" w:rsidRDefault="00460D61" w:rsidP="00460D61">
            <w:pPr>
              <w:pStyle w:val="Paragraphedeliste"/>
              <w:ind w:left="0"/>
            </w:pPr>
          </w:p>
        </w:tc>
      </w:tr>
    </w:tbl>
    <w:p w:rsidR="00853C97" w:rsidRDefault="00853C97" w:rsidP="00853C97">
      <w:pPr>
        <w:pStyle w:val="Paragraphedeliste"/>
      </w:pPr>
    </w:p>
    <w:p w:rsidR="006E47DA" w:rsidRDefault="00853C97" w:rsidP="00853C97">
      <w:pPr>
        <w:pStyle w:val="Paragraphedeliste"/>
        <w:numPr>
          <w:ilvl w:val="0"/>
          <w:numId w:val="1"/>
        </w:numPr>
      </w:pPr>
      <w:r>
        <w:t xml:space="preserve">Définir la relation entre l’artiste et les </w:t>
      </w:r>
      <w:r w:rsidR="002B0E01">
        <w:t>acheteurs</w:t>
      </w:r>
    </w:p>
    <w:p w:rsidR="006E47DA" w:rsidRDefault="006E47DA" w:rsidP="006E47DA">
      <w:pPr>
        <w:pStyle w:val="Paragraphedeliste"/>
      </w:pPr>
    </w:p>
    <w:p w:rsidR="006E47DA" w:rsidRDefault="00581708" w:rsidP="006E47DA">
      <w:pPr>
        <w:pStyle w:val="Paragraphedelis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3295650</wp:posOffset>
                </wp:positionH>
                <wp:positionV relativeFrom="paragraph">
                  <wp:posOffset>123190</wp:posOffset>
                </wp:positionV>
                <wp:extent cx="2095500" cy="1809750"/>
                <wp:effectExtent l="0" t="0" r="19050" b="19050"/>
                <wp:wrapNone/>
                <wp:docPr id="10" name="El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18097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E07C3A" id="Ellipse 10" o:spid="_x0000_s1026" style="position:absolute;margin-left:259.5pt;margin-top:9.7pt;width:165pt;height:14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" filled="f" strokecolor="#823b0b [1605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104140</wp:posOffset>
                </wp:positionV>
                <wp:extent cx="2124075" cy="1857375"/>
                <wp:effectExtent l="19050" t="19050" r="28575" b="28575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1857375"/>
                        </a:xfrm>
                        <a:prstGeom prst="ellipse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E407DE" id="Ellipse 9" o:spid="_x0000_s1026" style="position:absolute;margin-left:66pt;margin-top:8.2pt;width:167.25pt;height:14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" filled="f" strokecolor="#375623 [1609]" strokeweight="2.25pt">
                <v:stroke joinstyle="miter"/>
              </v:oval>
            </w:pict>
          </mc:Fallback>
        </mc:AlternateContent>
      </w:r>
    </w:p>
    <w:p w:rsidR="006E47DA" w:rsidRDefault="00581708" w:rsidP="006E47DA">
      <w:pPr>
        <w:pStyle w:val="Paragraphedelis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2998470</wp:posOffset>
                </wp:positionH>
                <wp:positionV relativeFrom="paragraph">
                  <wp:posOffset>187325</wp:posOffset>
                </wp:positionV>
                <wp:extent cx="228600" cy="219075"/>
                <wp:effectExtent l="19050" t="57150" r="38100" b="66675"/>
                <wp:wrapNone/>
                <wp:docPr id="11" name="Flèche : droi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19075"/>
                        </a:xfrm>
                        <a:prstGeom prst="rightArrow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9756C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11" o:spid="_x0000_s1026" type="#_x0000_t13" style="position:absolute;margin-left:236.1pt;margin-top:14.75pt;width:18pt;height:17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" adj="11250" filled="f" strokecolor="#375623 [1609]" strokeweight="2.25pt"/>
            </w:pict>
          </mc:Fallback>
        </mc:AlternateContent>
      </w:r>
    </w:p>
    <w:p w:rsidR="006E47DA" w:rsidRDefault="006E47DA" w:rsidP="006E47DA">
      <w:pPr>
        <w:pStyle w:val="Paragraphedeliste"/>
      </w:pPr>
    </w:p>
    <w:p w:rsidR="006E47DA" w:rsidRDefault="006E47DA" w:rsidP="00853C97"/>
    <w:p w:rsidR="006E47DA" w:rsidRDefault="006E47DA" w:rsidP="006E47DA">
      <w:pPr>
        <w:pStyle w:val="Paragraphedeliste"/>
      </w:pPr>
    </w:p>
    <w:p w:rsidR="006E47DA" w:rsidRDefault="006E47DA" w:rsidP="006E47DA">
      <w:pPr>
        <w:pStyle w:val="Paragraphedeliste"/>
      </w:pPr>
    </w:p>
    <w:p w:rsidR="006E47DA" w:rsidRDefault="00581708" w:rsidP="006E47DA">
      <w:pPr>
        <w:pStyle w:val="Paragraphedelis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3017520</wp:posOffset>
                </wp:positionH>
                <wp:positionV relativeFrom="paragraph">
                  <wp:posOffset>26670</wp:posOffset>
                </wp:positionV>
                <wp:extent cx="228600" cy="247650"/>
                <wp:effectExtent l="19050" t="19050" r="19050" b="38100"/>
                <wp:wrapNone/>
                <wp:docPr id="12" name="Flèche : gau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47650"/>
                        </a:xfrm>
                        <a:prstGeom prst="lef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88AE9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 : gauche 12" o:spid="_x0000_s1026" type="#_x0000_t66" style="position:absolute;margin-left:237.6pt;margin-top:2.1pt;width:18pt;height:19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" adj="10800" filled="f" strokecolor="#823b0b [1605]" strokeweight="1pt"/>
            </w:pict>
          </mc:Fallback>
        </mc:AlternateContent>
      </w:r>
    </w:p>
    <w:p w:rsidR="006E47DA" w:rsidRDefault="006E47DA" w:rsidP="006E47DA">
      <w:pPr>
        <w:pStyle w:val="Paragraphedeliste"/>
      </w:pPr>
    </w:p>
    <w:bookmarkEnd w:id="2"/>
    <w:p w:rsidR="00AD132D" w:rsidRPr="0015741D" w:rsidRDefault="00AD132D" w:rsidP="00EA5A95"/>
    <w:sectPr w:rsidR="00AD132D" w:rsidRPr="0015741D" w:rsidSect="001574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Bold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234EE7"/>
    <w:multiLevelType w:val="hybridMultilevel"/>
    <w:tmpl w:val="F3C8FEF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99461D"/>
    <w:multiLevelType w:val="hybridMultilevel"/>
    <w:tmpl w:val="C4487CB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F647DE"/>
    <w:multiLevelType w:val="hybridMultilevel"/>
    <w:tmpl w:val="C62C15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741D"/>
    <w:rsid w:val="00071A77"/>
    <w:rsid w:val="0015741D"/>
    <w:rsid w:val="002260C2"/>
    <w:rsid w:val="002908F7"/>
    <w:rsid w:val="002B0E01"/>
    <w:rsid w:val="003D59B8"/>
    <w:rsid w:val="00433792"/>
    <w:rsid w:val="00460D61"/>
    <w:rsid w:val="00523277"/>
    <w:rsid w:val="00581708"/>
    <w:rsid w:val="00622638"/>
    <w:rsid w:val="00671E5B"/>
    <w:rsid w:val="006E47DA"/>
    <w:rsid w:val="00781522"/>
    <w:rsid w:val="00853C97"/>
    <w:rsid w:val="00950948"/>
    <w:rsid w:val="00A91C56"/>
    <w:rsid w:val="00AD132D"/>
    <w:rsid w:val="00AD2A72"/>
    <w:rsid w:val="00BB56AE"/>
    <w:rsid w:val="00BE7C58"/>
    <w:rsid w:val="00C979D1"/>
    <w:rsid w:val="00D27204"/>
    <w:rsid w:val="00D533F4"/>
    <w:rsid w:val="00D940C6"/>
    <w:rsid w:val="00EA5A95"/>
    <w:rsid w:val="00FB7A28"/>
    <w:rsid w:val="00FD1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E93942"/>
  <w15:chartTrackingRefBased/>
  <w15:docId w15:val="{61E35767-F646-4966-969B-EF19B751A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15741D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15741D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D533F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533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33F4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6E47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523277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BE7C5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B56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0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://www.vatican.va/various/cappelle/sistina_vr/index.htm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beauxarts.com/expos/le-david-de-michel-ange-coup-de-projecteur-sur-une-oeuvre-mythique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hyperlink" Target="http://www.vatican.va/various/cappelle/sistina_vr/index.html" TargetMode="External"/><Relationship Id="rId11" Type="http://schemas.openxmlformats.org/officeDocument/2006/relationships/hyperlink" Target="https://www.rivagedeboheme.fr/medias/images/michel-ange..pieta.-1499-1500-.jpg" TargetMode="External"/><Relationship Id="rId5" Type="http://schemas.openxmlformats.org/officeDocument/2006/relationships/hyperlink" Target="http://www.museivaticani.va/content/museivaticani/fr/collezioni/musei/cappella-sistina.html" TargetMode="External"/><Relationship Id="rId15" Type="http://schemas.openxmlformats.org/officeDocument/2006/relationships/image" Target="media/image2.png"/><Relationship Id="rId10" Type="http://schemas.openxmlformats.org/officeDocument/2006/relationships/hyperlink" Target="https://www.rivagedeboheme.fr/medias/images/michel-ange..bacchus.-1497-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r.wikipedia.org/wiki/S%C3%A9pulcre_de_saint_Dominique" TargetMode="External"/><Relationship Id="rId14" Type="http://schemas.openxmlformats.org/officeDocument/2006/relationships/hyperlink" Target="http://www.museivaticani.va/content/museivaticani/fr/collezioni/musei/cappella-sistina/volta/storie-centrali.htm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2</Pages>
  <Words>764</Words>
  <Characters>4202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Perrin</dc:creator>
  <cp:keywords/>
  <dc:description/>
  <cp:lastModifiedBy>Estelle Perrin</cp:lastModifiedBy>
  <cp:revision>21</cp:revision>
  <cp:lastPrinted>2019-04-11T07:47:00Z</cp:lastPrinted>
  <dcterms:created xsi:type="dcterms:W3CDTF">2019-04-10T11:17:00Z</dcterms:created>
  <dcterms:modified xsi:type="dcterms:W3CDTF">2019-06-20T15:02:00Z</dcterms:modified>
</cp:coreProperties>
</file>