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9714A" w:rsidRPr="00006D86" w:rsidRDefault="00D9714A" w:rsidP="00006D86">
      <w:pPr>
        <w:pStyle w:val="Sansinterligne"/>
        <w:jc w:val="center"/>
        <w:rPr>
          <w:b/>
        </w:rPr>
      </w:pPr>
      <w:r w:rsidRPr="00006D86">
        <w:rPr>
          <w:b/>
        </w:rPr>
        <w:t>Thème 1 L’Europe face aux révolutions.</w:t>
      </w:r>
    </w:p>
    <w:p w:rsidR="00D9714A" w:rsidRPr="00006D86" w:rsidRDefault="00D9714A" w:rsidP="00006D86">
      <w:pPr>
        <w:pStyle w:val="Sansinterligne"/>
        <w:jc w:val="center"/>
        <w:rPr>
          <w:b/>
        </w:rPr>
      </w:pPr>
      <w:r w:rsidRPr="00006D86">
        <w:rPr>
          <w:b/>
        </w:rPr>
        <w:t>Chapitre 2 L’Europe entre restauration et révolution (1814-1848)</w:t>
      </w:r>
    </w:p>
    <w:p w:rsidR="00D9714A" w:rsidRPr="00006D86" w:rsidRDefault="00D9714A" w:rsidP="00006D86">
      <w:pPr>
        <w:pStyle w:val="Sansinterligne"/>
        <w:jc w:val="center"/>
        <w:rPr>
          <w:b/>
        </w:rPr>
      </w:pPr>
    </w:p>
    <w:tbl>
      <w:tblPr>
        <w:tblStyle w:val="Grilledutableau"/>
        <w:tblW w:w="14277" w:type="dxa"/>
        <w:tblLook w:val="04A0"/>
      </w:tblPr>
      <w:tblGrid>
        <w:gridCol w:w="2793"/>
        <w:gridCol w:w="3147"/>
        <w:gridCol w:w="2774"/>
        <w:gridCol w:w="2776"/>
        <w:gridCol w:w="2787"/>
      </w:tblGrid>
      <w:tr w:rsidR="00D9714A" w:rsidTr="00D9714A">
        <w:trPr>
          <w:trHeight w:val="632"/>
        </w:trPr>
        <w:tc>
          <w:tcPr>
            <w:tcW w:w="2801" w:type="dxa"/>
          </w:tcPr>
          <w:p w:rsidR="00D9714A" w:rsidRDefault="00D9714A" w:rsidP="00D9714A">
            <w:pPr>
              <w:pStyle w:val="Sansinterligne"/>
            </w:pPr>
            <w:r>
              <w:t xml:space="preserve">Problématique </w:t>
            </w:r>
          </w:p>
          <w:p w:rsidR="00D9714A" w:rsidRDefault="00D9714A" w:rsidP="00D9714A">
            <w:pPr>
              <w:pStyle w:val="Sansinterligne"/>
            </w:pPr>
            <w:r>
              <w:t xml:space="preserve">Plan </w:t>
            </w:r>
          </w:p>
          <w:p w:rsidR="00D9714A" w:rsidRPr="004F4267" w:rsidRDefault="00D9714A" w:rsidP="00D9714A">
            <w:pPr>
              <w:pStyle w:val="Sansinterligne"/>
              <w:rPr>
                <w:color w:val="FF0000"/>
              </w:rPr>
            </w:pPr>
            <w:r>
              <w:rPr>
                <w:color w:val="FF0000"/>
              </w:rPr>
              <w:t>Points de passage et d’ouverture</w:t>
            </w:r>
          </w:p>
        </w:tc>
        <w:tc>
          <w:tcPr>
            <w:tcW w:w="3147" w:type="dxa"/>
          </w:tcPr>
          <w:p w:rsidR="00D9714A" w:rsidRDefault="00D9714A" w:rsidP="00D9714A">
            <w:pPr>
              <w:pStyle w:val="Sansinterligne"/>
            </w:pPr>
            <w:r>
              <w:t>Objectifs de savoir</w:t>
            </w:r>
          </w:p>
        </w:tc>
        <w:tc>
          <w:tcPr>
            <w:tcW w:w="2778" w:type="dxa"/>
          </w:tcPr>
          <w:p w:rsidR="00D9714A" w:rsidRDefault="00D9714A" w:rsidP="00D9714A">
            <w:pPr>
              <w:pStyle w:val="Sansinterligne"/>
            </w:pPr>
            <w:r>
              <w:t>Objectifs de savoir-faire</w:t>
            </w:r>
          </w:p>
        </w:tc>
        <w:tc>
          <w:tcPr>
            <w:tcW w:w="2787" w:type="dxa"/>
          </w:tcPr>
          <w:p w:rsidR="00D9714A" w:rsidRDefault="00D9714A" w:rsidP="00D9714A">
            <w:pPr>
              <w:pStyle w:val="Sansinterligne"/>
            </w:pPr>
            <w:r>
              <w:t>Documents</w:t>
            </w:r>
          </w:p>
        </w:tc>
        <w:tc>
          <w:tcPr>
            <w:tcW w:w="2764" w:type="dxa"/>
          </w:tcPr>
          <w:p w:rsidR="00D9714A" w:rsidRDefault="00D9714A" w:rsidP="00D9714A">
            <w:pPr>
              <w:pStyle w:val="Sansinterligne"/>
            </w:pPr>
            <w:r>
              <w:t>Démarche</w:t>
            </w:r>
          </w:p>
        </w:tc>
      </w:tr>
      <w:tr w:rsidR="00D9714A" w:rsidTr="00D9714A">
        <w:trPr>
          <w:trHeight w:val="316"/>
        </w:trPr>
        <w:tc>
          <w:tcPr>
            <w:tcW w:w="2855" w:type="dxa"/>
          </w:tcPr>
          <w:p w:rsidR="00D9714A" w:rsidRPr="009212FC" w:rsidRDefault="00D9714A" w:rsidP="00D9714A">
            <w:pPr>
              <w:pStyle w:val="Sansinterligne"/>
              <w:rPr>
                <w:b/>
              </w:rPr>
            </w:pPr>
            <w:r w:rsidRPr="009212FC">
              <w:rPr>
                <w:b/>
              </w:rPr>
              <w:t>Problématique : Quelles sont les conséquences en France et en Europe de la stratégie de Restauration d’un ordre monarchiste contre révolutionnaire impulsée par le Congrès de Vienne ?</w:t>
            </w:r>
          </w:p>
        </w:tc>
        <w:tc>
          <w:tcPr>
            <w:tcW w:w="2855" w:type="dxa"/>
          </w:tcPr>
          <w:p w:rsidR="00D9714A" w:rsidRDefault="00D9714A" w:rsidP="00D9714A">
            <w:pPr>
              <w:pStyle w:val="Sansinterligne"/>
            </w:pPr>
          </w:p>
        </w:tc>
        <w:tc>
          <w:tcPr>
            <w:tcW w:w="2855" w:type="dxa"/>
            <w:vMerge w:val="restart"/>
          </w:tcPr>
          <w:p w:rsidR="00D9714A" w:rsidRDefault="00D9714A" w:rsidP="00D9714A"/>
          <w:p w:rsidR="00D9714A" w:rsidRDefault="00D9714A" w:rsidP="00D9714A"/>
          <w:p w:rsidR="00D9714A" w:rsidRDefault="00D9714A" w:rsidP="00D9714A"/>
          <w:p w:rsidR="00D9714A" w:rsidRDefault="00D9714A" w:rsidP="00D9714A"/>
          <w:p w:rsidR="00D9714A" w:rsidRDefault="00D9714A" w:rsidP="00D9714A"/>
          <w:p w:rsidR="00D9714A" w:rsidRDefault="00D9714A" w:rsidP="00D9714A"/>
          <w:p w:rsidR="00D9714A" w:rsidRDefault="00D9714A" w:rsidP="00D9714A"/>
          <w:p w:rsidR="00D9714A" w:rsidRDefault="00D9714A" w:rsidP="00D9714A"/>
          <w:p w:rsidR="00D9714A" w:rsidRDefault="00D9714A" w:rsidP="00D9714A"/>
          <w:p w:rsidR="00D9714A" w:rsidRDefault="00D9714A" w:rsidP="00D9714A">
            <w:r w:rsidRPr="009212FC">
              <w:t>En ce début d’année scolaire</w:t>
            </w:r>
            <w:r w:rsidRPr="009212FC">
              <w:rPr>
                <w:b/>
              </w:rPr>
              <w:t>, l’analyse documentaire</w:t>
            </w:r>
            <w:r w:rsidRPr="009212FC">
              <w:t xml:space="preserve">, avec laquelle les élèves sont souvent familiarisés depuis la seconde, sera privilégiée. </w:t>
            </w:r>
          </w:p>
          <w:p w:rsidR="00D9714A" w:rsidRDefault="00D9714A" w:rsidP="00D9714A"/>
          <w:p w:rsidR="00D9714A" w:rsidRPr="009212FC" w:rsidRDefault="00D9714A" w:rsidP="00D9714A"/>
          <w:p w:rsidR="00D9714A" w:rsidRPr="009212FC" w:rsidRDefault="00D9714A" w:rsidP="00D9714A">
            <w:r w:rsidRPr="009212FC">
              <w:t xml:space="preserve">L’étude du XIXème siècle permet de privilégier les </w:t>
            </w:r>
            <w:r w:rsidRPr="009212FC">
              <w:rPr>
                <w:b/>
              </w:rPr>
              <w:t>caricatures, estampes issues de différents journaux</w:t>
            </w:r>
            <w:r w:rsidRPr="009212FC">
              <w:t xml:space="preserve"> et </w:t>
            </w:r>
          </w:p>
          <w:p w:rsidR="00D9714A" w:rsidRDefault="00D9714A" w:rsidP="00D9714A">
            <w:r w:rsidRPr="009212FC">
              <w:t xml:space="preserve">On pourra les </w:t>
            </w:r>
            <w:r w:rsidRPr="009212FC">
              <w:rPr>
                <w:b/>
              </w:rPr>
              <w:t>analyser de manière critique.</w:t>
            </w:r>
            <w:r w:rsidRPr="009212FC">
              <w:t xml:space="preserve"> </w:t>
            </w:r>
          </w:p>
          <w:p w:rsidR="00D9714A" w:rsidRDefault="00D9714A" w:rsidP="00D9714A"/>
          <w:p w:rsidR="00D9714A" w:rsidRPr="009212FC" w:rsidRDefault="00D9714A" w:rsidP="00D9714A"/>
          <w:p w:rsidR="00D9714A" w:rsidRPr="009212FC" w:rsidRDefault="00D9714A" w:rsidP="00D9714A">
            <w:pPr>
              <w:rPr>
                <w:sz w:val="20"/>
                <w:szCs w:val="20"/>
              </w:rPr>
            </w:pPr>
            <w:r w:rsidRPr="009212FC">
              <w:lastRenderedPageBreak/>
              <w:t xml:space="preserve">On peut aussi envisager </w:t>
            </w:r>
            <w:r w:rsidRPr="009212FC">
              <w:rPr>
                <w:b/>
              </w:rPr>
              <w:t>l’analyse de tableaux patrimoniaux</w:t>
            </w:r>
            <w:r w:rsidRPr="009212FC">
              <w:t xml:space="preserve"> d’E. Delacroix  et reconnaître le courant romantique</w:t>
            </w:r>
          </w:p>
        </w:tc>
        <w:tc>
          <w:tcPr>
            <w:tcW w:w="2855" w:type="dxa"/>
          </w:tcPr>
          <w:p w:rsidR="00D9714A" w:rsidRDefault="00D9714A" w:rsidP="00D9714A">
            <w:pPr>
              <w:pStyle w:val="Sansinterligne"/>
            </w:pPr>
          </w:p>
        </w:tc>
        <w:tc>
          <w:tcPr>
            <w:tcW w:w="2857" w:type="dxa"/>
          </w:tcPr>
          <w:p w:rsidR="00D9714A" w:rsidRDefault="00D9714A" w:rsidP="00D9714A">
            <w:pPr>
              <w:pStyle w:val="Sansinterligne"/>
            </w:pPr>
          </w:p>
        </w:tc>
      </w:tr>
      <w:tr w:rsidR="00D9714A" w:rsidTr="00D9714A">
        <w:trPr>
          <w:trHeight w:val="316"/>
        </w:trPr>
        <w:tc>
          <w:tcPr>
            <w:tcW w:w="2801" w:type="dxa"/>
          </w:tcPr>
          <w:p w:rsidR="00D9714A" w:rsidRPr="00C409F7" w:rsidRDefault="00D9714A" w:rsidP="00D9714A">
            <w:pPr>
              <w:rPr>
                <w:b/>
              </w:rPr>
            </w:pPr>
            <w:proofErr w:type="spellStart"/>
            <w:r w:rsidRPr="00C409F7">
              <w:rPr>
                <w:b/>
              </w:rPr>
              <w:t>I.La</w:t>
            </w:r>
            <w:proofErr w:type="spellEnd"/>
            <w:r w:rsidRPr="00C409F7">
              <w:rPr>
                <w:b/>
              </w:rPr>
              <w:t xml:space="preserve"> restauration de l’ordre monarchique en Europe.</w:t>
            </w:r>
          </w:p>
          <w:p w:rsidR="00D9714A" w:rsidRPr="00C409F7" w:rsidRDefault="00D9714A" w:rsidP="00D9714A">
            <w:pPr>
              <w:rPr>
                <w:b/>
                <w:i/>
              </w:rPr>
            </w:pPr>
            <w:proofErr w:type="spellStart"/>
            <w:r w:rsidRPr="00C409F7">
              <w:rPr>
                <w:b/>
              </w:rPr>
              <w:t>A.Le</w:t>
            </w:r>
            <w:proofErr w:type="spellEnd"/>
            <w:r w:rsidRPr="00C409F7">
              <w:rPr>
                <w:b/>
              </w:rPr>
              <w:t xml:space="preserve"> Congrès de Vienne, la victoire de l’ordre des princes</w:t>
            </w:r>
            <w:r w:rsidRPr="00C409F7">
              <w:rPr>
                <w:b/>
                <w:i/>
              </w:rPr>
              <w:t>.</w:t>
            </w:r>
          </w:p>
          <w:p w:rsidR="00D9714A" w:rsidRPr="00C409F7" w:rsidRDefault="00D9714A" w:rsidP="00D9714A">
            <w:pPr>
              <w:rPr>
                <w:i/>
              </w:rPr>
            </w:pPr>
            <w:r w:rsidRPr="00C409F7">
              <w:rPr>
                <w:i/>
              </w:rPr>
              <w:t>Comment  le Congrès de Vienne impose-t-il un nouvel ordre européen fondé sur la légitimité dynastique et l’équilibre des puissances ?</w:t>
            </w:r>
          </w:p>
          <w:p w:rsidR="00D9714A" w:rsidRPr="00C409F7" w:rsidRDefault="00D9714A" w:rsidP="00D9714A">
            <w:pPr>
              <w:rPr>
                <w:b/>
              </w:rPr>
            </w:pPr>
            <w:proofErr w:type="gramStart"/>
            <w:r w:rsidRPr="00C409F7">
              <w:rPr>
                <w:b/>
              </w:rPr>
              <w:t>1.Un</w:t>
            </w:r>
            <w:proofErr w:type="gramEnd"/>
            <w:r w:rsidRPr="00C409F7">
              <w:rPr>
                <w:b/>
              </w:rPr>
              <w:t xml:space="preserve"> traité pour maintenir la paix.</w:t>
            </w:r>
          </w:p>
          <w:p w:rsidR="00D9714A" w:rsidRPr="00C409F7" w:rsidRDefault="00D9714A" w:rsidP="00D9714A">
            <w:pPr>
              <w:rPr>
                <w:b/>
              </w:rPr>
            </w:pPr>
            <w:proofErr w:type="gramStart"/>
            <w:r w:rsidRPr="00C409F7">
              <w:rPr>
                <w:b/>
              </w:rPr>
              <w:t>2.Le</w:t>
            </w:r>
            <w:proofErr w:type="gramEnd"/>
            <w:r w:rsidRPr="00C409F7">
              <w:rPr>
                <w:b/>
              </w:rPr>
              <w:t xml:space="preserve"> Congrès de Vienne établit un nouvel ordre européen.</w:t>
            </w:r>
          </w:p>
          <w:p w:rsidR="00D9714A" w:rsidRPr="00C409F7" w:rsidRDefault="00D9714A" w:rsidP="00D9714A">
            <w:pPr>
              <w:rPr>
                <w:b/>
              </w:rPr>
            </w:pPr>
            <w:r w:rsidRPr="00C409F7">
              <w:rPr>
                <w:b/>
              </w:rPr>
              <w:t>B</w:t>
            </w:r>
            <w:r w:rsidRPr="00C409F7">
              <w:rPr>
                <w:b/>
                <w:i/>
              </w:rPr>
              <w:t xml:space="preserve">. </w:t>
            </w:r>
            <w:r w:rsidRPr="00C409F7">
              <w:rPr>
                <w:b/>
              </w:rPr>
              <w:t>1814-1830 : La restauration de la monarchie en France </w:t>
            </w:r>
          </w:p>
          <w:p w:rsidR="00D9714A" w:rsidRPr="00C409F7" w:rsidRDefault="00D9714A" w:rsidP="00D9714A">
            <w:pPr>
              <w:rPr>
                <w:b/>
              </w:rPr>
            </w:pPr>
            <w:proofErr w:type="gramStart"/>
            <w:r w:rsidRPr="00C409F7">
              <w:rPr>
                <w:b/>
              </w:rPr>
              <w:lastRenderedPageBreak/>
              <w:t>1.Du</w:t>
            </w:r>
            <w:proofErr w:type="gramEnd"/>
            <w:r w:rsidRPr="00C409F7">
              <w:rPr>
                <w:b/>
              </w:rPr>
              <w:t xml:space="preserve"> compromis révolutionnaire à la tentation du pouvoir absolu de Louis XVIII à Charles X (1814-1830).</w:t>
            </w:r>
          </w:p>
          <w:p w:rsidR="00D9714A" w:rsidRPr="00C409F7" w:rsidRDefault="00D9714A" w:rsidP="00D9714A">
            <w:pPr>
              <w:rPr>
                <w:b/>
              </w:rPr>
            </w:pPr>
            <w:proofErr w:type="gramStart"/>
            <w:r w:rsidRPr="00C409F7">
              <w:rPr>
                <w:b/>
              </w:rPr>
              <w:t>2.La</w:t>
            </w:r>
            <w:proofErr w:type="gramEnd"/>
            <w:r w:rsidRPr="00C409F7">
              <w:rPr>
                <w:b/>
              </w:rPr>
              <w:t xml:space="preserve"> monarchie de Juillet  et le « roi citoyen ».</w:t>
            </w:r>
          </w:p>
          <w:p w:rsidR="00D9714A" w:rsidRPr="00C409F7" w:rsidRDefault="00D9714A" w:rsidP="00D9714A">
            <w:pPr>
              <w:rPr>
                <w:b/>
              </w:rPr>
            </w:pPr>
          </w:p>
          <w:p w:rsidR="00D9714A" w:rsidRPr="00C409F7" w:rsidRDefault="00D9714A" w:rsidP="00D9714A">
            <w:pPr>
              <w:rPr>
                <w:b/>
              </w:rPr>
            </w:pPr>
          </w:p>
          <w:p w:rsidR="00D9714A" w:rsidRPr="00C409F7" w:rsidRDefault="00D9714A" w:rsidP="00D9714A">
            <w:pPr>
              <w:rPr>
                <w:b/>
                <w:i/>
              </w:rPr>
            </w:pPr>
          </w:p>
          <w:p w:rsidR="00D9714A" w:rsidRPr="00C409F7" w:rsidRDefault="00D9714A" w:rsidP="00D9714A">
            <w:pPr>
              <w:pStyle w:val="Sansinterligne"/>
            </w:pPr>
          </w:p>
        </w:tc>
        <w:tc>
          <w:tcPr>
            <w:tcW w:w="3147" w:type="dxa"/>
          </w:tcPr>
          <w:p w:rsidR="00D9714A" w:rsidRPr="00C409F7" w:rsidRDefault="00D9714A" w:rsidP="00D9714A">
            <w:pPr>
              <w:rPr>
                <w:u w:val="single"/>
              </w:rPr>
            </w:pPr>
            <w:r w:rsidRPr="00C409F7">
              <w:rPr>
                <w:u w:val="single"/>
              </w:rPr>
              <w:lastRenderedPageBreak/>
              <w:t>Repères spatio-temporels :</w:t>
            </w:r>
          </w:p>
          <w:p w:rsidR="00D9714A" w:rsidRPr="00C409F7" w:rsidRDefault="00D9714A" w:rsidP="00D9714A">
            <w:r>
              <w:t>-</w:t>
            </w:r>
            <w:r w:rsidRPr="00C409F7">
              <w:t>Carte de l’Europe en 1815, l’Europe des princes</w:t>
            </w:r>
          </w:p>
          <w:p w:rsidR="00D9714A" w:rsidRDefault="00D9714A" w:rsidP="00D9714A">
            <w:r>
              <w:t>-</w:t>
            </w:r>
            <w:r w:rsidRPr="00C409F7">
              <w:t>1815 : le Congrès de Vienne</w:t>
            </w:r>
            <w:r>
              <w:t xml:space="preserve"> et l</w:t>
            </w:r>
            <w:r w:rsidRPr="00C409F7">
              <w:t>a Sainte-Alliance</w:t>
            </w:r>
          </w:p>
          <w:p w:rsidR="00D9714A" w:rsidRDefault="00D9714A" w:rsidP="00D9714A">
            <w:r>
              <w:t>-1815-1824 : règne de Louis XVIII</w:t>
            </w:r>
          </w:p>
          <w:p w:rsidR="00D9714A" w:rsidRDefault="00D9714A" w:rsidP="00D9714A">
            <w:r>
              <w:t>-1824-1830 : règne de Charles X</w:t>
            </w:r>
          </w:p>
          <w:p w:rsidR="00D9714A" w:rsidRPr="00C409F7" w:rsidRDefault="00D9714A" w:rsidP="00D9714A">
            <w:r>
              <w:t>1830-1848 : règne de Louis-Philippe</w:t>
            </w:r>
          </w:p>
          <w:p w:rsidR="00D9714A" w:rsidRDefault="00D9714A" w:rsidP="00D9714A">
            <w:pPr>
              <w:pStyle w:val="Sansinterligne"/>
              <w:rPr>
                <w:color w:val="FF0000"/>
              </w:rPr>
            </w:pPr>
            <w:r w:rsidRPr="00C409F7">
              <w:rPr>
                <w:u w:val="single"/>
              </w:rPr>
              <w:t>Personnage</w:t>
            </w:r>
            <w:r>
              <w:rPr>
                <w:u w:val="single"/>
              </w:rPr>
              <w:t>s</w:t>
            </w:r>
            <w:r w:rsidRPr="00C409F7">
              <w:rPr>
                <w:u w:val="single"/>
              </w:rPr>
              <w:t> :</w:t>
            </w:r>
            <w:r w:rsidRPr="00C409F7">
              <w:rPr>
                <w:color w:val="FF0000"/>
              </w:rPr>
              <w:t xml:space="preserve"> </w:t>
            </w:r>
          </w:p>
          <w:p w:rsidR="00D9714A" w:rsidRDefault="00D9714A" w:rsidP="00D9714A">
            <w:pPr>
              <w:pStyle w:val="Sansinterligne"/>
              <w:rPr>
                <w:color w:val="FF0000"/>
              </w:rPr>
            </w:pPr>
            <w:r w:rsidRPr="00C409F7">
              <w:rPr>
                <w:color w:val="FF0000"/>
              </w:rPr>
              <w:t>Metternich</w:t>
            </w:r>
          </w:p>
          <w:p w:rsidR="00D9714A" w:rsidRPr="009549B5" w:rsidRDefault="00D9714A" w:rsidP="00D9714A">
            <w:pPr>
              <w:pStyle w:val="Sansinterligne"/>
            </w:pPr>
            <w:r w:rsidRPr="009549B5">
              <w:t>Louis XVIII</w:t>
            </w:r>
          </w:p>
          <w:p w:rsidR="00D9714A" w:rsidRPr="009549B5" w:rsidRDefault="00D9714A" w:rsidP="00D9714A">
            <w:pPr>
              <w:pStyle w:val="Sansinterligne"/>
            </w:pPr>
            <w:r w:rsidRPr="009549B5">
              <w:t>Charles X</w:t>
            </w:r>
          </w:p>
          <w:p w:rsidR="00D9714A" w:rsidRPr="009549B5" w:rsidRDefault="00D9714A" w:rsidP="00D9714A">
            <w:pPr>
              <w:pStyle w:val="Sansinterligne"/>
            </w:pPr>
            <w:r w:rsidRPr="009549B5">
              <w:t>Louis-Philippe</w:t>
            </w:r>
          </w:p>
          <w:p w:rsidR="00D9714A" w:rsidRDefault="00D9714A" w:rsidP="00D9714A">
            <w:pPr>
              <w:pStyle w:val="Sansinterligne"/>
            </w:pPr>
          </w:p>
          <w:p w:rsidR="00D9714A" w:rsidRPr="00C409F7" w:rsidRDefault="00D9714A" w:rsidP="00D9714A">
            <w:pPr>
              <w:pStyle w:val="Sansinterligne"/>
              <w:rPr>
                <w:u w:val="single"/>
              </w:rPr>
            </w:pPr>
            <w:r w:rsidRPr="00C409F7">
              <w:rPr>
                <w:u w:val="single"/>
              </w:rPr>
              <w:t>Notions/vocabulaire :</w:t>
            </w:r>
          </w:p>
          <w:p w:rsidR="00D9714A" w:rsidRDefault="00D9714A" w:rsidP="00D9714A">
            <w:pPr>
              <w:pStyle w:val="Sansinterligne"/>
            </w:pPr>
            <w:r>
              <w:t>-légitimité dynastique</w:t>
            </w:r>
          </w:p>
          <w:p w:rsidR="00D9714A" w:rsidRDefault="00D9714A" w:rsidP="00D9714A">
            <w:pPr>
              <w:pStyle w:val="Sansinterligne"/>
            </w:pPr>
            <w:r>
              <w:lastRenderedPageBreak/>
              <w:t>-souveraineté populaire</w:t>
            </w:r>
          </w:p>
          <w:p w:rsidR="00D9714A" w:rsidRDefault="00D9714A" w:rsidP="00D9714A">
            <w:r>
              <w:t>-Contre-révolution, contre-révolutionnaire</w:t>
            </w:r>
          </w:p>
          <w:p w:rsidR="00D9714A" w:rsidRDefault="00D9714A" w:rsidP="00D9714A">
            <w:r>
              <w:t>-Réaction</w:t>
            </w:r>
          </w:p>
          <w:p w:rsidR="00D9714A" w:rsidRDefault="00D9714A" w:rsidP="00D9714A">
            <w:r>
              <w:t>-Restauration</w:t>
            </w:r>
          </w:p>
          <w:p w:rsidR="00D9714A" w:rsidRDefault="00D9714A" w:rsidP="00D9714A">
            <w:r>
              <w:t>-monarchie constitutionnelle</w:t>
            </w:r>
          </w:p>
          <w:p w:rsidR="00D9714A" w:rsidRDefault="00D9714A" w:rsidP="00D9714A">
            <w:r>
              <w:t>-charte</w:t>
            </w:r>
          </w:p>
          <w:p w:rsidR="00D9714A" w:rsidRDefault="00D9714A" w:rsidP="00D9714A">
            <w:r>
              <w:t>-suffrage censitaire</w:t>
            </w:r>
          </w:p>
          <w:p w:rsidR="00D9714A" w:rsidRPr="00C409F7" w:rsidRDefault="00D9714A" w:rsidP="00D9714A">
            <w:pPr>
              <w:pStyle w:val="Sansinterligne"/>
            </w:pPr>
          </w:p>
        </w:tc>
        <w:tc>
          <w:tcPr>
            <w:tcW w:w="2778" w:type="dxa"/>
            <w:vMerge/>
          </w:tcPr>
          <w:p w:rsidR="00D9714A" w:rsidRDefault="00D9714A" w:rsidP="00D9714A">
            <w:pPr>
              <w:pStyle w:val="Sansinterligne"/>
            </w:pPr>
          </w:p>
        </w:tc>
        <w:tc>
          <w:tcPr>
            <w:tcW w:w="2787" w:type="dxa"/>
          </w:tcPr>
          <w:p w:rsidR="00D9714A" w:rsidRDefault="00D9714A" w:rsidP="00D9714A">
            <w:r>
              <w:t>Document : Le Congrès de Vienne, 1815. Dessin à la plume.</w:t>
            </w:r>
          </w:p>
          <w:p w:rsidR="00D9714A" w:rsidRPr="00F51792" w:rsidRDefault="00D9714A" w:rsidP="00D9714A">
            <w:r w:rsidRPr="00F51792">
              <w:t xml:space="preserve">Documents : carte de l’Europe napoléonienne de 1811 et carte de l’Europe du Congrès de Vienne en 1815 </w:t>
            </w:r>
          </w:p>
          <w:p w:rsidR="00D9714A" w:rsidRDefault="00D9714A" w:rsidP="00D9714A">
            <w:pPr>
              <w:pStyle w:val="Sansinterligne"/>
            </w:pPr>
            <w:r w:rsidRPr="00F51792">
              <w:t>Document : Les aspirations des princes de la Sainte Alliance</w:t>
            </w:r>
          </w:p>
          <w:p w:rsidR="00D9714A" w:rsidRDefault="00D9714A" w:rsidP="00D9714A">
            <w:pPr>
              <w:pStyle w:val="Sansinterligne"/>
            </w:pPr>
          </w:p>
          <w:p w:rsidR="00D9714A" w:rsidRDefault="00D9714A" w:rsidP="00D9714A">
            <w:pPr>
              <w:pStyle w:val="Sansinterligne"/>
            </w:pPr>
          </w:p>
          <w:p w:rsidR="00D9714A" w:rsidRDefault="00D9714A" w:rsidP="00D9714A">
            <w:pPr>
              <w:pStyle w:val="Sansinterligne"/>
            </w:pPr>
          </w:p>
          <w:p w:rsidR="00D9714A" w:rsidRDefault="00D9714A" w:rsidP="00D9714A">
            <w:pPr>
              <w:pStyle w:val="Sansinterligne"/>
            </w:pPr>
          </w:p>
          <w:p w:rsidR="00D9714A" w:rsidRDefault="00D9714A" w:rsidP="00D9714A">
            <w:pPr>
              <w:pStyle w:val="Sansinterligne"/>
            </w:pPr>
          </w:p>
          <w:p w:rsidR="00D9714A" w:rsidRDefault="00D9714A" w:rsidP="00D9714A">
            <w:pPr>
              <w:pStyle w:val="Sansinterligne"/>
            </w:pPr>
          </w:p>
          <w:p w:rsidR="00D9714A" w:rsidRDefault="00D9714A" w:rsidP="00D9714A">
            <w:pPr>
              <w:pStyle w:val="Sansinterligne"/>
            </w:pPr>
          </w:p>
          <w:p w:rsidR="00D9714A" w:rsidRDefault="00D9714A" w:rsidP="00D9714A">
            <w:pPr>
              <w:pStyle w:val="Sansinterligne"/>
            </w:pPr>
          </w:p>
          <w:p w:rsidR="00D9714A" w:rsidRDefault="00D9714A" w:rsidP="00D9714A">
            <w:r>
              <w:lastRenderedPageBreak/>
              <w:t xml:space="preserve">Document : Extraits de la Charte de 1814 </w:t>
            </w:r>
          </w:p>
          <w:p w:rsidR="00D9714A" w:rsidRPr="00B50D87" w:rsidRDefault="00D9714A" w:rsidP="00D9714A">
            <w:pPr>
              <w:rPr>
                <w:b/>
                <w:i/>
              </w:rPr>
            </w:pPr>
            <w:r>
              <w:t>Documents : Portraits officiels des rois de France</w:t>
            </w:r>
            <w:r w:rsidRPr="00C90D41">
              <w:t xml:space="preserve"> </w:t>
            </w:r>
            <w:r>
              <w:t>Louis XVIII et Charles X.</w:t>
            </w:r>
          </w:p>
          <w:p w:rsidR="00D9714A" w:rsidRDefault="00D9714A" w:rsidP="00D9714A">
            <w:r w:rsidRPr="00376863">
              <w:t>Document : Les élections sous la monarchie censitaire de 1815 à 1848.</w:t>
            </w:r>
          </w:p>
          <w:p w:rsidR="00D9714A" w:rsidRDefault="00D9714A" w:rsidP="00D9714A">
            <w:r>
              <w:t>Document : La révision de la Charte, extraits du texte de 1830</w:t>
            </w:r>
            <w:r w:rsidRPr="00446F17">
              <w:t xml:space="preserve"> </w:t>
            </w:r>
            <w:r>
              <w:t>(manuel)</w:t>
            </w:r>
          </w:p>
          <w:p w:rsidR="00D9714A" w:rsidRDefault="00D9714A" w:rsidP="00D9714A">
            <w:r>
              <w:t>Document : Portrait de Louis-Philippe</w:t>
            </w:r>
          </w:p>
          <w:p w:rsidR="00D9714A" w:rsidRDefault="00D9714A" w:rsidP="00D9714A">
            <w:pPr>
              <w:pStyle w:val="Sansinterligne"/>
            </w:pPr>
          </w:p>
        </w:tc>
        <w:tc>
          <w:tcPr>
            <w:tcW w:w="2764" w:type="dxa"/>
          </w:tcPr>
          <w:p w:rsidR="00D9714A" w:rsidRDefault="00D9714A" w:rsidP="00D9714A">
            <w:pPr>
              <w:pStyle w:val="Sansinterligne"/>
            </w:pPr>
            <w:r>
              <w:lastRenderedPageBreak/>
              <w:t>Réinvestir les connaissances sur la RF et la Grande Nation.</w:t>
            </w:r>
          </w:p>
          <w:p w:rsidR="00D9714A" w:rsidRDefault="00D9714A" w:rsidP="00D9714A">
            <w:pPr>
              <w:pStyle w:val="Sansinterligne"/>
            </w:pPr>
          </w:p>
          <w:p w:rsidR="00D9714A" w:rsidRDefault="00D9714A" w:rsidP="00D9714A">
            <w:pPr>
              <w:pStyle w:val="Sansinterligne"/>
            </w:pPr>
            <w:r>
              <w:t>Comparer deux cartes historiques.</w:t>
            </w:r>
          </w:p>
          <w:p w:rsidR="00D9714A" w:rsidRDefault="00D9714A" w:rsidP="00D9714A">
            <w:pPr>
              <w:pStyle w:val="Sansinterligne"/>
            </w:pPr>
          </w:p>
          <w:p w:rsidR="00D9714A" w:rsidRDefault="00D9714A" w:rsidP="00D9714A">
            <w:pPr>
              <w:pStyle w:val="Sansinterligne"/>
            </w:pPr>
            <w:r>
              <w:t>Relever des informations dans un texte simple.</w:t>
            </w:r>
          </w:p>
          <w:p w:rsidR="00D9714A" w:rsidRDefault="00D9714A" w:rsidP="00D9714A">
            <w:pPr>
              <w:pStyle w:val="Sansinterligne"/>
            </w:pPr>
          </w:p>
          <w:p w:rsidR="00D9714A" w:rsidRDefault="00D9714A" w:rsidP="00D9714A">
            <w:pPr>
              <w:pStyle w:val="Sansinterligne"/>
            </w:pPr>
          </w:p>
          <w:p w:rsidR="00D9714A" w:rsidRDefault="00D9714A" w:rsidP="00D9714A">
            <w:pPr>
              <w:pStyle w:val="Sansinterligne"/>
            </w:pPr>
          </w:p>
          <w:p w:rsidR="00D9714A" w:rsidRDefault="00D9714A" w:rsidP="00D9714A">
            <w:pPr>
              <w:pStyle w:val="Sansinterligne"/>
            </w:pPr>
          </w:p>
          <w:p w:rsidR="00D9714A" w:rsidRDefault="00D9714A" w:rsidP="00D9714A">
            <w:pPr>
              <w:pStyle w:val="Sansinterligne"/>
            </w:pPr>
          </w:p>
          <w:p w:rsidR="00D9714A" w:rsidRDefault="00D9714A" w:rsidP="00D9714A">
            <w:pPr>
              <w:pStyle w:val="Sansinterligne"/>
            </w:pPr>
          </w:p>
          <w:p w:rsidR="00D9714A" w:rsidRDefault="00D9714A" w:rsidP="00D9714A">
            <w:pPr>
              <w:pStyle w:val="Sansinterligne"/>
            </w:pPr>
          </w:p>
          <w:p w:rsidR="00D9714A" w:rsidRDefault="00D9714A" w:rsidP="00D9714A">
            <w:pPr>
              <w:pStyle w:val="Sansinterligne"/>
            </w:pPr>
          </w:p>
          <w:p w:rsidR="00D9714A" w:rsidRDefault="00D9714A" w:rsidP="00D9714A">
            <w:pPr>
              <w:pStyle w:val="Sansinterligne"/>
            </w:pPr>
          </w:p>
          <w:p w:rsidR="00D9714A" w:rsidRDefault="00D9714A" w:rsidP="00D9714A">
            <w:pPr>
              <w:pStyle w:val="Sansinterligne"/>
            </w:pPr>
          </w:p>
          <w:p w:rsidR="00B10C88" w:rsidRDefault="00B10C88" w:rsidP="00D9714A">
            <w:pPr>
              <w:pStyle w:val="Sansinterligne"/>
            </w:pPr>
            <w:r>
              <w:t>Mettre en relation textes et images.</w:t>
            </w:r>
          </w:p>
          <w:p w:rsidR="00D9714A" w:rsidRDefault="00D9714A" w:rsidP="00D9714A">
            <w:pPr>
              <w:pStyle w:val="Sansinterligne"/>
            </w:pPr>
            <w:r>
              <w:t>Comparer des documents (charte, portraits, suffrage) afin de comprendre le compromis entre tradition et héritages révolutionnaires que représente la monarchie constitutionnelle</w:t>
            </w:r>
          </w:p>
          <w:p w:rsidR="00D9714A" w:rsidRDefault="00D9714A" w:rsidP="00D9714A">
            <w:pPr>
              <w:pStyle w:val="Sansinterligne"/>
            </w:pPr>
          </w:p>
          <w:p w:rsidR="00D9714A" w:rsidRDefault="00D9714A" w:rsidP="00D9714A">
            <w:pPr>
              <w:pStyle w:val="Sansinterligne"/>
            </w:pPr>
          </w:p>
          <w:p w:rsidR="00D9714A" w:rsidRDefault="00D9714A" w:rsidP="00D9714A">
            <w:pPr>
              <w:pStyle w:val="Sansinterligne"/>
            </w:pPr>
          </w:p>
        </w:tc>
      </w:tr>
      <w:tr w:rsidR="00D9714A" w:rsidTr="00D9714A">
        <w:trPr>
          <w:trHeight w:val="316"/>
        </w:trPr>
        <w:tc>
          <w:tcPr>
            <w:tcW w:w="2801" w:type="dxa"/>
          </w:tcPr>
          <w:p w:rsidR="00D9714A" w:rsidRPr="00F41351" w:rsidRDefault="00D9714A" w:rsidP="00D9714A">
            <w:pPr>
              <w:rPr>
                <w:b/>
              </w:rPr>
            </w:pPr>
            <w:proofErr w:type="spellStart"/>
            <w:r w:rsidRPr="00F41351">
              <w:rPr>
                <w:b/>
              </w:rPr>
              <w:lastRenderedPageBreak/>
              <w:t>II.Les</w:t>
            </w:r>
            <w:proofErr w:type="spellEnd"/>
            <w:r w:rsidRPr="00F41351">
              <w:rPr>
                <w:b/>
              </w:rPr>
              <w:t xml:space="preserve"> aspirations libérales et nationales en Europe.</w:t>
            </w:r>
          </w:p>
          <w:p w:rsidR="00D9714A" w:rsidRPr="00231BAF" w:rsidRDefault="00D9714A" w:rsidP="00D9714A">
            <w:pPr>
              <w:rPr>
                <w:i/>
              </w:rPr>
            </w:pPr>
            <w:r w:rsidRPr="00231BAF">
              <w:rPr>
                <w:i/>
              </w:rPr>
              <w:t>Comment les idéaux révolutionnaires de nation et de liberté s’affirment-ils en Europe dans la première moitié du XIXème siècle ?</w:t>
            </w:r>
          </w:p>
          <w:p w:rsidR="00D9714A" w:rsidRPr="00F41351" w:rsidRDefault="00D9714A" w:rsidP="00D9714A">
            <w:pPr>
              <w:rPr>
                <w:b/>
              </w:rPr>
            </w:pPr>
            <w:r w:rsidRPr="00F41351">
              <w:rPr>
                <w:b/>
              </w:rPr>
              <w:t>A.L’émergence des idées nationales en Europe.</w:t>
            </w:r>
          </w:p>
          <w:p w:rsidR="00D9714A" w:rsidRDefault="00D9714A" w:rsidP="00D9714A">
            <w:pPr>
              <w:pStyle w:val="Sansinterligne"/>
              <w:rPr>
                <w:color w:val="FF0000"/>
              </w:rPr>
            </w:pPr>
            <w:proofErr w:type="gramStart"/>
            <w:r w:rsidRPr="00231BAF">
              <w:rPr>
                <w:color w:val="FF0000"/>
              </w:rPr>
              <w:t>1.Etude</w:t>
            </w:r>
            <w:proofErr w:type="gramEnd"/>
            <w:r w:rsidRPr="00231BAF">
              <w:rPr>
                <w:color w:val="FF0000"/>
              </w:rPr>
              <w:t xml:space="preserve"> de cas : Le massacre de Chios en 1822 : point de passage et d’ouverture</w:t>
            </w:r>
            <w:r>
              <w:rPr>
                <w:color w:val="FF0000"/>
              </w:rPr>
              <w:t>.</w:t>
            </w:r>
          </w:p>
          <w:p w:rsidR="00D9714A" w:rsidRDefault="00D9714A" w:rsidP="00D9714A">
            <w:pPr>
              <w:pStyle w:val="Sansinterligne"/>
              <w:rPr>
                <w:b/>
              </w:rPr>
            </w:pPr>
            <w:proofErr w:type="gramStart"/>
            <w:r w:rsidRPr="00F41351">
              <w:rPr>
                <w:b/>
              </w:rPr>
              <w:t>2.Mise</w:t>
            </w:r>
            <w:proofErr w:type="gramEnd"/>
            <w:r w:rsidRPr="00F41351">
              <w:rPr>
                <w:b/>
              </w:rPr>
              <w:t xml:space="preserve"> en perspective : Les contestations de l’ordre européen</w:t>
            </w:r>
            <w:r>
              <w:rPr>
                <w:b/>
              </w:rPr>
              <w:t xml:space="preserve"> dans les années 1830</w:t>
            </w:r>
            <w:r w:rsidRPr="00F41351">
              <w:rPr>
                <w:b/>
              </w:rPr>
              <w:t>.</w:t>
            </w:r>
          </w:p>
          <w:p w:rsidR="00D9714A" w:rsidRPr="00F41351" w:rsidRDefault="00D9714A" w:rsidP="00D9714A">
            <w:pPr>
              <w:pStyle w:val="Sansinterligne"/>
              <w:rPr>
                <w:b/>
              </w:rPr>
            </w:pPr>
            <w:proofErr w:type="spellStart"/>
            <w:r w:rsidRPr="00F41351">
              <w:rPr>
                <w:b/>
              </w:rPr>
              <w:t>B.Le</w:t>
            </w:r>
            <w:proofErr w:type="spellEnd"/>
            <w:r w:rsidRPr="00F41351">
              <w:rPr>
                <w:b/>
              </w:rPr>
              <w:t xml:space="preserve"> combat pour les libertés en France sous les monarchies </w:t>
            </w:r>
            <w:r w:rsidRPr="00F41351">
              <w:rPr>
                <w:b/>
              </w:rPr>
              <w:lastRenderedPageBreak/>
              <w:t xml:space="preserve">constitutionnelles </w:t>
            </w:r>
          </w:p>
          <w:p w:rsidR="00D9714A" w:rsidRPr="00F41351" w:rsidRDefault="00D9714A" w:rsidP="00D9714A">
            <w:pPr>
              <w:rPr>
                <w:b/>
              </w:rPr>
            </w:pPr>
            <w:proofErr w:type="gramStart"/>
            <w:r w:rsidRPr="00F41351">
              <w:rPr>
                <w:b/>
              </w:rPr>
              <w:t>1.L’essor</w:t>
            </w:r>
            <w:proofErr w:type="gramEnd"/>
            <w:r w:rsidRPr="00F41351">
              <w:rPr>
                <w:b/>
              </w:rPr>
              <w:t xml:space="preserve"> du libéralisme politique</w:t>
            </w:r>
          </w:p>
          <w:p w:rsidR="00D9714A" w:rsidRPr="00F41351" w:rsidRDefault="00D9714A" w:rsidP="00D9714A">
            <w:pPr>
              <w:rPr>
                <w:b/>
              </w:rPr>
            </w:pPr>
            <w:proofErr w:type="gramStart"/>
            <w:r w:rsidRPr="00F41351">
              <w:rPr>
                <w:b/>
              </w:rPr>
              <w:t>2.Les</w:t>
            </w:r>
            <w:proofErr w:type="gramEnd"/>
            <w:r w:rsidRPr="00F41351">
              <w:rPr>
                <w:b/>
              </w:rPr>
              <w:t xml:space="preserve"> libertés au cœur du débat politique.</w:t>
            </w:r>
          </w:p>
          <w:p w:rsidR="00D9714A" w:rsidRPr="00F41351" w:rsidRDefault="00D9714A" w:rsidP="00D9714A">
            <w:pPr>
              <w:pStyle w:val="Sansinterligne"/>
              <w:rPr>
                <w:b/>
              </w:rPr>
            </w:pPr>
          </w:p>
          <w:p w:rsidR="00D9714A" w:rsidRDefault="00D9714A" w:rsidP="00D9714A">
            <w:pPr>
              <w:pStyle w:val="Sansinterligne"/>
            </w:pPr>
          </w:p>
        </w:tc>
        <w:tc>
          <w:tcPr>
            <w:tcW w:w="3147" w:type="dxa"/>
          </w:tcPr>
          <w:p w:rsidR="00D9714A" w:rsidRPr="00C409F7" w:rsidRDefault="00D9714A" w:rsidP="00D9714A">
            <w:pPr>
              <w:rPr>
                <w:u w:val="single"/>
              </w:rPr>
            </w:pPr>
            <w:r w:rsidRPr="00C409F7">
              <w:rPr>
                <w:u w:val="single"/>
              </w:rPr>
              <w:lastRenderedPageBreak/>
              <w:t>Repères spatio-temporels :</w:t>
            </w:r>
          </w:p>
          <w:p w:rsidR="00D9714A" w:rsidRDefault="00D9714A" w:rsidP="00D9714A">
            <w:r>
              <w:t>-1822 : massacre de Chios</w:t>
            </w:r>
          </w:p>
          <w:p w:rsidR="00D9714A" w:rsidRPr="00C409F7" w:rsidRDefault="00D9714A" w:rsidP="00D9714A">
            <w:r>
              <w:t>-1830 : les révolutions libérales et nationales</w:t>
            </w:r>
          </w:p>
          <w:p w:rsidR="00D9714A" w:rsidRDefault="00D9714A" w:rsidP="00D9714A">
            <w:pPr>
              <w:pStyle w:val="Sansinterligne"/>
              <w:rPr>
                <w:color w:val="FF0000"/>
              </w:rPr>
            </w:pPr>
            <w:r w:rsidRPr="00C409F7">
              <w:rPr>
                <w:u w:val="single"/>
              </w:rPr>
              <w:t>Personnage</w:t>
            </w:r>
            <w:r>
              <w:rPr>
                <w:u w:val="single"/>
              </w:rPr>
              <w:t>s</w:t>
            </w:r>
            <w:r w:rsidRPr="00C409F7">
              <w:rPr>
                <w:u w:val="single"/>
              </w:rPr>
              <w:t>:</w:t>
            </w:r>
            <w:r w:rsidRPr="00C409F7">
              <w:rPr>
                <w:color w:val="FF0000"/>
              </w:rPr>
              <w:t xml:space="preserve"> </w:t>
            </w:r>
          </w:p>
          <w:p w:rsidR="00D9714A" w:rsidRDefault="00D9714A" w:rsidP="00D9714A">
            <w:pPr>
              <w:pStyle w:val="Sansinterligne"/>
            </w:pPr>
            <w:r w:rsidRPr="00D418C9">
              <w:t>-Mazzini</w:t>
            </w:r>
          </w:p>
          <w:p w:rsidR="00D9714A" w:rsidRPr="00EE7028" w:rsidRDefault="00EE7028" w:rsidP="00D9714A">
            <w:pPr>
              <w:pStyle w:val="Sansinterligne"/>
              <w:rPr>
                <w:color w:val="FF0000"/>
              </w:rPr>
            </w:pPr>
            <w:r>
              <w:t>-</w:t>
            </w:r>
            <w:r>
              <w:rPr>
                <w:color w:val="FF0000"/>
              </w:rPr>
              <w:t>Metternich</w:t>
            </w:r>
          </w:p>
          <w:p w:rsidR="00D9714A" w:rsidRDefault="00D9714A" w:rsidP="00D9714A">
            <w:pPr>
              <w:pStyle w:val="Sansinterligne"/>
              <w:rPr>
                <w:u w:val="single"/>
              </w:rPr>
            </w:pPr>
            <w:r w:rsidRPr="00C409F7">
              <w:rPr>
                <w:u w:val="single"/>
              </w:rPr>
              <w:t>Notions/vocabulaire :</w:t>
            </w:r>
          </w:p>
          <w:p w:rsidR="00D9714A" w:rsidRDefault="00D9714A" w:rsidP="00D9714A">
            <w:r>
              <w:t>- Ultras/Constitutionnels/Libéraux</w:t>
            </w:r>
          </w:p>
          <w:p w:rsidR="00D9714A" w:rsidRDefault="00D9714A" w:rsidP="00D9714A">
            <w:r>
              <w:t>-Libéralisme politique</w:t>
            </w:r>
          </w:p>
          <w:p w:rsidR="00D9714A" w:rsidRDefault="00D9714A" w:rsidP="00D9714A">
            <w:r>
              <w:t>-Droits de l’Homme</w:t>
            </w:r>
          </w:p>
          <w:p w:rsidR="00D9714A" w:rsidRDefault="00D9714A" w:rsidP="00D9714A">
            <w:r>
              <w:t>-Héritages de la révolution</w:t>
            </w:r>
          </w:p>
          <w:p w:rsidR="00D9714A" w:rsidRDefault="00D9714A" w:rsidP="00D9714A">
            <w:r>
              <w:t>-revendication nationale</w:t>
            </w:r>
          </w:p>
          <w:p w:rsidR="00D9714A" w:rsidRDefault="00D9714A" w:rsidP="00D9714A">
            <w:r>
              <w:t>-Nation</w:t>
            </w:r>
          </w:p>
          <w:p w:rsidR="00D9714A" w:rsidRDefault="00D9714A" w:rsidP="00D9714A">
            <w:r>
              <w:t xml:space="preserve">-Nationalité </w:t>
            </w:r>
          </w:p>
          <w:p w:rsidR="00D9714A" w:rsidRDefault="00D9714A" w:rsidP="00D9714A">
            <w:r>
              <w:t>-Philhellénisme</w:t>
            </w:r>
          </w:p>
          <w:p w:rsidR="00D9714A" w:rsidRDefault="00D9714A" w:rsidP="00D9714A">
            <w:r>
              <w:t>-romantisme</w:t>
            </w:r>
          </w:p>
          <w:p w:rsidR="00D9714A" w:rsidRPr="00C409F7" w:rsidRDefault="00D9714A" w:rsidP="00D9714A">
            <w:pPr>
              <w:pStyle w:val="Sansinterligne"/>
              <w:rPr>
                <w:u w:val="single"/>
              </w:rPr>
            </w:pPr>
          </w:p>
          <w:p w:rsidR="00D9714A" w:rsidRDefault="00D9714A" w:rsidP="00D9714A">
            <w:pPr>
              <w:pStyle w:val="Sansinterligne"/>
            </w:pPr>
          </w:p>
        </w:tc>
        <w:tc>
          <w:tcPr>
            <w:tcW w:w="2778" w:type="dxa"/>
            <w:vMerge/>
          </w:tcPr>
          <w:p w:rsidR="00D9714A" w:rsidRDefault="00D9714A" w:rsidP="00D9714A">
            <w:pPr>
              <w:pStyle w:val="Sansinterligne"/>
            </w:pPr>
          </w:p>
        </w:tc>
        <w:tc>
          <w:tcPr>
            <w:tcW w:w="2787" w:type="dxa"/>
          </w:tcPr>
          <w:p w:rsidR="00D9714A" w:rsidRDefault="00D9714A" w:rsidP="00D9714A">
            <w:pPr>
              <w:pStyle w:val="Sansinterligne"/>
              <w:rPr>
                <w:i/>
              </w:rPr>
            </w:pPr>
            <w:r>
              <w:t xml:space="preserve">Dossier de documents sur l’indépendance de la Grèce, comprenant le tableau de Delacroix, </w:t>
            </w:r>
            <w:r w:rsidRPr="00231BAF">
              <w:rPr>
                <w:i/>
              </w:rPr>
              <w:t>Scènes des massacres de Chios.</w:t>
            </w:r>
          </w:p>
          <w:p w:rsidR="00D9714A" w:rsidRDefault="00D9714A" w:rsidP="00D9714A">
            <w:pPr>
              <w:pStyle w:val="Sansinterligne"/>
            </w:pPr>
          </w:p>
          <w:p w:rsidR="00D9714A" w:rsidRDefault="00D9714A" w:rsidP="00D9714A">
            <w:pPr>
              <w:pStyle w:val="Sansinterligne"/>
            </w:pPr>
          </w:p>
          <w:p w:rsidR="00D9714A" w:rsidRDefault="00D9714A" w:rsidP="00D9714A">
            <w:pPr>
              <w:pStyle w:val="Sansinterligne"/>
            </w:pPr>
          </w:p>
          <w:p w:rsidR="00D9714A" w:rsidRDefault="00D9714A" w:rsidP="00D9714A">
            <w:pPr>
              <w:pStyle w:val="Sansinterligne"/>
            </w:pPr>
          </w:p>
          <w:p w:rsidR="00D9714A" w:rsidRDefault="00D9714A" w:rsidP="00D9714A">
            <w:pPr>
              <w:pStyle w:val="Sansinterligne"/>
            </w:pPr>
          </w:p>
          <w:p w:rsidR="00D9714A" w:rsidRDefault="00D9714A" w:rsidP="00D9714A">
            <w:pPr>
              <w:pStyle w:val="Sansinterligne"/>
            </w:pPr>
          </w:p>
          <w:p w:rsidR="00D9714A" w:rsidRDefault="00D9714A" w:rsidP="00D9714A">
            <w:pPr>
              <w:pStyle w:val="Sansinterligne"/>
            </w:pPr>
          </w:p>
          <w:p w:rsidR="00D9714A" w:rsidRDefault="00D9714A" w:rsidP="00D9714A">
            <w:pPr>
              <w:pStyle w:val="Sansinterligne"/>
            </w:pPr>
          </w:p>
          <w:p w:rsidR="00D9714A" w:rsidRDefault="00D9714A" w:rsidP="00D9714A">
            <w:pPr>
              <w:pStyle w:val="Sansinterligne"/>
            </w:pPr>
          </w:p>
          <w:p w:rsidR="00D9714A" w:rsidRDefault="00D9714A" w:rsidP="00D9714A">
            <w:pPr>
              <w:pStyle w:val="Sansinterligne"/>
            </w:pPr>
          </w:p>
          <w:p w:rsidR="00D9714A" w:rsidRDefault="00D9714A" w:rsidP="00D9714A">
            <w:pPr>
              <w:pStyle w:val="Sansinterligne"/>
            </w:pPr>
          </w:p>
          <w:p w:rsidR="00D9714A" w:rsidRDefault="00D9714A" w:rsidP="00D9714A">
            <w:pPr>
              <w:pStyle w:val="Sansinterligne"/>
            </w:pPr>
            <w:r>
              <w:t xml:space="preserve">Texte de B. Constant sur les libertés. </w:t>
            </w:r>
          </w:p>
          <w:p w:rsidR="00D9714A" w:rsidRDefault="00D9714A" w:rsidP="00D9714A">
            <w:pPr>
              <w:pStyle w:val="Sansinterligne"/>
            </w:pPr>
          </w:p>
          <w:p w:rsidR="00D9714A" w:rsidRDefault="00D9714A" w:rsidP="00D9714A">
            <w:pPr>
              <w:pStyle w:val="Sansinterligne"/>
            </w:pPr>
            <w:r>
              <w:lastRenderedPageBreak/>
              <w:t>Caricatures de la presse sous les monarchies censitaires tirées de l’exposition de la BNF, « la presse à la une ».</w:t>
            </w:r>
          </w:p>
        </w:tc>
        <w:tc>
          <w:tcPr>
            <w:tcW w:w="2764" w:type="dxa"/>
          </w:tcPr>
          <w:p w:rsidR="00D9714A" w:rsidRDefault="00D9714A" w:rsidP="00D9714A">
            <w:pPr>
              <w:pStyle w:val="Sansinterligne"/>
            </w:pPr>
            <w:r>
              <w:lastRenderedPageBreak/>
              <w:t>Confronter des documents afin de comprendre un événement historique</w:t>
            </w:r>
            <w:r w:rsidR="00B10C88">
              <w:t xml:space="preserve"> et le replacer dans un contexte historique.</w:t>
            </w:r>
          </w:p>
          <w:p w:rsidR="00D9714A" w:rsidRDefault="00D9714A" w:rsidP="00D9714A">
            <w:pPr>
              <w:pStyle w:val="Sansinterligne"/>
            </w:pPr>
            <w:r>
              <w:t>Analyser un tableau.</w:t>
            </w:r>
          </w:p>
          <w:p w:rsidR="00D9714A" w:rsidRDefault="00D9714A" w:rsidP="00D9714A">
            <w:pPr>
              <w:pStyle w:val="Sansinterligne"/>
            </w:pPr>
            <w:r>
              <w:t>Identifier un courant artistique.</w:t>
            </w:r>
          </w:p>
          <w:p w:rsidR="00D9714A" w:rsidRDefault="00D9714A" w:rsidP="00D9714A">
            <w:pPr>
              <w:pStyle w:val="Sansinterligne"/>
            </w:pPr>
          </w:p>
          <w:p w:rsidR="00D9714A" w:rsidRDefault="00D9714A" w:rsidP="00D9714A">
            <w:pPr>
              <w:pStyle w:val="Sansinterligne"/>
            </w:pPr>
          </w:p>
          <w:p w:rsidR="00D9714A" w:rsidRDefault="00D9714A" w:rsidP="00D9714A">
            <w:pPr>
              <w:pStyle w:val="Sansinterligne"/>
            </w:pPr>
          </w:p>
          <w:p w:rsidR="00D9714A" w:rsidRDefault="00D9714A" w:rsidP="00D9714A">
            <w:pPr>
              <w:pStyle w:val="Sansinterligne"/>
            </w:pPr>
          </w:p>
          <w:p w:rsidR="00D9714A" w:rsidRDefault="00D9714A" w:rsidP="00D9714A">
            <w:pPr>
              <w:pStyle w:val="Sansinterligne"/>
            </w:pPr>
          </w:p>
          <w:p w:rsidR="00D9714A" w:rsidRDefault="00D9714A" w:rsidP="00D9714A">
            <w:pPr>
              <w:pStyle w:val="Sansinterligne"/>
            </w:pPr>
          </w:p>
          <w:p w:rsidR="00D9714A" w:rsidRDefault="00D9714A" w:rsidP="00D9714A">
            <w:pPr>
              <w:pStyle w:val="Sansinterligne"/>
            </w:pPr>
          </w:p>
          <w:p w:rsidR="00D9714A" w:rsidRDefault="00D9714A" w:rsidP="00D9714A">
            <w:pPr>
              <w:pStyle w:val="Sansinterligne"/>
            </w:pPr>
          </w:p>
          <w:p w:rsidR="00D9714A" w:rsidRDefault="00D9714A" w:rsidP="00D9714A">
            <w:pPr>
              <w:pStyle w:val="Sansinterligne"/>
            </w:pPr>
            <w:r>
              <w:t>Identifier un courant de pensée.</w:t>
            </w:r>
          </w:p>
          <w:p w:rsidR="00D9714A" w:rsidRDefault="00D9714A" w:rsidP="00D9714A">
            <w:pPr>
              <w:pStyle w:val="Sansinterligne"/>
            </w:pPr>
          </w:p>
          <w:p w:rsidR="00D9714A" w:rsidRDefault="00D9714A" w:rsidP="00D9714A">
            <w:pPr>
              <w:pStyle w:val="Sansinterligne"/>
            </w:pPr>
            <w:r>
              <w:lastRenderedPageBreak/>
              <w:t>Analyser des caricatures en exerçant son esprit critique.</w:t>
            </w:r>
          </w:p>
        </w:tc>
      </w:tr>
      <w:tr w:rsidR="00D9714A" w:rsidTr="00D9714A">
        <w:trPr>
          <w:trHeight w:val="316"/>
        </w:trPr>
        <w:tc>
          <w:tcPr>
            <w:tcW w:w="2801" w:type="dxa"/>
          </w:tcPr>
          <w:p w:rsidR="00D9714A" w:rsidRPr="00F41351" w:rsidRDefault="00D9714A" w:rsidP="00D9714A">
            <w:pPr>
              <w:rPr>
                <w:b/>
              </w:rPr>
            </w:pPr>
            <w:r w:rsidRPr="00F41351">
              <w:rPr>
                <w:b/>
              </w:rPr>
              <w:lastRenderedPageBreak/>
              <w:t>III. Les révolutions en France et en Europe : la remise en cause de l’ordre des princes</w:t>
            </w:r>
          </w:p>
          <w:p w:rsidR="00D9714A" w:rsidRPr="006F08F4" w:rsidRDefault="00D9714A" w:rsidP="00D9714A">
            <w:pPr>
              <w:rPr>
                <w:i/>
              </w:rPr>
            </w:pPr>
            <w:r w:rsidRPr="006F08F4">
              <w:rPr>
                <w:i/>
              </w:rPr>
              <w:t>Comment expliquer l’échec de la Restauration et la remise en cause de l’ordre européen  face à  l’acquis révolutionnaire qui prend peu à peu le dessus en France et en Europe ?</w:t>
            </w:r>
          </w:p>
          <w:p w:rsidR="00D9714A" w:rsidRPr="00F41351" w:rsidRDefault="00D9714A" w:rsidP="00D9714A">
            <w:pPr>
              <w:rPr>
                <w:b/>
              </w:rPr>
            </w:pPr>
            <w:proofErr w:type="spellStart"/>
            <w:r>
              <w:rPr>
                <w:b/>
              </w:rPr>
              <w:t>A.La</w:t>
            </w:r>
            <w:proofErr w:type="spellEnd"/>
            <w:r>
              <w:rPr>
                <w:b/>
              </w:rPr>
              <w:t xml:space="preserve"> France en révolutions</w:t>
            </w:r>
          </w:p>
          <w:p w:rsidR="00D9714A" w:rsidRPr="006F08F4" w:rsidRDefault="00D9714A" w:rsidP="00D9714A">
            <w:pPr>
              <w:rPr>
                <w:b/>
                <w:color w:val="FF0000"/>
              </w:rPr>
            </w:pPr>
            <w:proofErr w:type="gramStart"/>
            <w:r w:rsidRPr="006F08F4">
              <w:rPr>
                <w:b/>
                <w:color w:val="FF0000"/>
              </w:rPr>
              <w:t>1.La</w:t>
            </w:r>
            <w:proofErr w:type="gramEnd"/>
            <w:r w:rsidRPr="006F08F4">
              <w:rPr>
                <w:b/>
                <w:color w:val="FF0000"/>
              </w:rPr>
              <w:t xml:space="preserve"> révolution des trois Glorieuses (27-29 juillet 1830) </w:t>
            </w:r>
          </w:p>
          <w:p w:rsidR="00D9714A" w:rsidRDefault="00D9714A" w:rsidP="00D9714A">
            <w:pPr>
              <w:rPr>
                <w:b/>
              </w:rPr>
            </w:pPr>
            <w:r w:rsidRPr="00F41351">
              <w:rPr>
                <w:b/>
              </w:rPr>
              <w:t>2. L’échec de la monar</w:t>
            </w:r>
            <w:r>
              <w:rPr>
                <w:b/>
              </w:rPr>
              <w:t>chie de Juillet et la révolution de février 1848.</w:t>
            </w:r>
          </w:p>
          <w:p w:rsidR="00D9714A" w:rsidRDefault="00D9714A" w:rsidP="00D9714A">
            <w:pPr>
              <w:rPr>
                <w:b/>
              </w:rPr>
            </w:pPr>
            <w:proofErr w:type="spellStart"/>
            <w:r>
              <w:rPr>
                <w:b/>
              </w:rPr>
              <w:t>B.Le</w:t>
            </w:r>
            <w:proofErr w:type="spellEnd"/>
            <w:r>
              <w:rPr>
                <w:b/>
              </w:rPr>
              <w:t xml:space="preserve"> printemps des peuples</w:t>
            </w:r>
          </w:p>
          <w:p w:rsidR="00D9714A" w:rsidRDefault="00D9714A" w:rsidP="00D9714A">
            <w:pPr>
              <w:rPr>
                <w:b/>
              </w:rPr>
            </w:pPr>
            <w:proofErr w:type="gramStart"/>
            <w:r>
              <w:rPr>
                <w:b/>
              </w:rPr>
              <w:t>1.L’explosion</w:t>
            </w:r>
            <w:proofErr w:type="gramEnd"/>
            <w:r>
              <w:rPr>
                <w:b/>
              </w:rPr>
              <w:t xml:space="preserve"> des revendications nationales.</w:t>
            </w:r>
          </w:p>
          <w:p w:rsidR="00D9714A" w:rsidRDefault="00D9714A" w:rsidP="00D9714A">
            <w:pPr>
              <w:rPr>
                <w:b/>
              </w:rPr>
            </w:pPr>
            <w:proofErr w:type="gramStart"/>
            <w:r>
              <w:rPr>
                <w:b/>
              </w:rPr>
              <w:t>2.La</w:t>
            </w:r>
            <w:proofErr w:type="gramEnd"/>
            <w:r>
              <w:rPr>
                <w:b/>
              </w:rPr>
              <w:t xml:space="preserve"> victoire de la réaction.</w:t>
            </w:r>
          </w:p>
          <w:p w:rsidR="00D9714A" w:rsidRPr="00F41351" w:rsidRDefault="00D9714A" w:rsidP="00D9714A">
            <w:pPr>
              <w:rPr>
                <w:b/>
              </w:rPr>
            </w:pPr>
          </w:p>
          <w:p w:rsidR="00D9714A" w:rsidRDefault="00D9714A" w:rsidP="00D9714A">
            <w:pPr>
              <w:pStyle w:val="Sansinterligne"/>
            </w:pPr>
          </w:p>
        </w:tc>
        <w:tc>
          <w:tcPr>
            <w:tcW w:w="3147" w:type="dxa"/>
          </w:tcPr>
          <w:p w:rsidR="00D9714A" w:rsidRDefault="00D9714A" w:rsidP="00D9714A">
            <w:pPr>
              <w:rPr>
                <w:u w:val="single"/>
              </w:rPr>
            </w:pPr>
            <w:r w:rsidRPr="00C409F7">
              <w:rPr>
                <w:u w:val="single"/>
              </w:rPr>
              <w:t>Repères spatio-temporels :</w:t>
            </w:r>
          </w:p>
          <w:p w:rsidR="00D9714A" w:rsidRDefault="00D9714A" w:rsidP="00D9714A">
            <w:r>
              <w:t>-27,28, 29 juillet 1830 : les Trois glorieuses</w:t>
            </w:r>
          </w:p>
          <w:p w:rsidR="00D9714A" w:rsidRPr="009549B5" w:rsidRDefault="00D9714A" w:rsidP="00D9714A">
            <w:r>
              <w:t>-la révolution de février 1848</w:t>
            </w:r>
          </w:p>
          <w:p w:rsidR="00D9714A" w:rsidRDefault="00D9714A" w:rsidP="00D9714A">
            <w:r>
              <w:t>-</w:t>
            </w:r>
            <w:r w:rsidRPr="009549B5">
              <w:t>Carte de l’Europe en 1848, l’Europe des peuples</w:t>
            </w:r>
          </w:p>
          <w:p w:rsidR="00D9714A" w:rsidRPr="00C409F7" w:rsidRDefault="00D9714A" w:rsidP="00D9714A"/>
          <w:p w:rsidR="00D9714A" w:rsidRDefault="00D9714A" w:rsidP="00D9714A">
            <w:pPr>
              <w:pStyle w:val="Sansinterligne"/>
              <w:rPr>
                <w:color w:val="FF0000"/>
              </w:rPr>
            </w:pPr>
            <w:r w:rsidRPr="00C409F7">
              <w:rPr>
                <w:u w:val="single"/>
              </w:rPr>
              <w:t>Personnage</w:t>
            </w:r>
            <w:r>
              <w:rPr>
                <w:u w:val="single"/>
              </w:rPr>
              <w:t>s</w:t>
            </w:r>
            <w:r w:rsidRPr="00C409F7">
              <w:rPr>
                <w:u w:val="single"/>
              </w:rPr>
              <w:t> :</w:t>
            </w:r>
            <w:r w:rsidRPr="00C409F7">
              <w:rPr>
                <w:color w:val="FF0000"/>
              </w:rPr>
              <w:t xml:space="preserve"> </w:t>
            </w:r>
          </w:p>
          <w:p w:rsidR="00D9714A" w:rsidRPr="009212FC" w:rsidRDefault="00D9714A" w:rsidP="00D9714A">
            <w:pPr>
              <w:pStyle w:val="Sansinterligne"/>
            </w:pPr>
            <w:r w:rsidRPr="009212FC">
              <w:t>-Louis-Philippe</w:t>
            </w:r>
          </w:p>
          <w:p w:rsidR="00D9714A" w:rsidRDefault="00D9714A" w:rsidP="00D9714A">
            <w:pPr>
              <w:pStyle w:val="Sansinterligne"/>
            </w:pPr>
            <w:r>
              <w:rPr>
                <w:color w:val="FF0000"/>
              </w:rPr>
              <w:t>-Metternich</w:t>
            </w:r>
          </w:p>
          <w:p w:rsidR="00D9714A" w:rsidRDefault="00D9714A" w:rsidP="00D9714A">
            <w:pPr>
              <w:pStyle w:val="Sansinterligne"/>
            </w:pPr>
          </w:p>
          <w:p w:rsidR="00D9714A" w:rsidRDefault="00D9714A" w:rsidP="00D9714A">
            <w:pPr>
              <w:pStyle w:val="Sansinterligne"/>
              <w:rPr>
                <w:u w:val="single"/>
              </w:rPr>
            </w:pPr>
            <w:r w:rsidRPr="00C409F7">
              <w:rPr>
                <w:u w:val="single"/>
              </w:rPr>
              <w:t>Notions/vocabulaire :</w:t>
            </w:r>
          </w:p>
          <w:p w:rsidR="00D9714A" w:rsidRDefault="00D9714A" w:rsidP="00D9714A">
            <w:r>
              <w:t>-Les Trois Glorieuses</w:t>
            </w:r>
          </w:p>
          <w:p w:rsidR="00D9714A" w:rsidRDefault="00D9714A" w:rsidP="00D9714A">
            <w:proofErr w:type="gramStart"/>
            <w:r>
              <w:t>-barricades</w:t>
            </w:r>
            <w:proofErr w:type="gramEnd"/>
          </w:p>
          <w:p w:rsidR="00D9714A" w:rsidRDefault="00D9714A" w:rsidP="00D9714A">
            <w:r>
              <w:t>- Les droits des peuples</w:t>
            </w:r>
          </w:p>
          <w:p w:rsidR="00D9714A" w:rsidRDefault="00D9714A" w:rsidP="00D9714A">
            <w:r>
              <w:t>-Le « Printemps des peuples »</w:t>
            </w:r>
          </w:p>
          <w:p w:rsidR="00D9714A" w:rsidRDefault="00D9714A" w:rsidP="00D9714A"/>
          <w:p w:rsidR="00D9714A" w:rsidRPr="00C409F7" w:rsidRDefault="00D9714A" w:rsidP="00D9714A">
            <w:pPr>
              <w:pStyle w:val="Sansinterligne"/>
              <w:rPr>
                <w:u w:val="single"/>
              </w:rPr>
            </w:pPr>
          </w:p>
          <w:p w:rsidR="00D9714A" w:rsidRDefault="00D9714A" w:rsidP="00D9714A">
            <w:pPr>
              <w:pStyle w:val="Sansinterligne"/>
            </w:pPr>
          </w:p>
        </w:tc>
        <w:tc>
          <w:tcPr>
            <w:tcW w:w="2778" w:type="dxa"/>
          </w:tcPr>
          <w:p w:rsidR="00D9714A" w:rsidRDefault="00D9714A" w:rsidP="00D9714A">
            <w:pPr>
              <w:pStyle w:val="Sansinterligne"/>
            </w:pPr>
          </w:p>
        </w:tc>
        <w:tc>
          <w:tcPr>
            <w:tcW w:w="2787" w:type="dxa"/>
          </w:tcPr>
          <w:p w:rsidR="00D9714A" w:rsidRDefault="00D9714A" w:rsidP="00D9714A">
            <w:pPr>
              <w:pStyle w:val="Sansinterligne"/>
            </w:pPr>
            <w:r>
              <w:t>Document : Ordonnance sur la presse du roi Charles X, 25 juillet 1830.</w:t>
            </w:r>
          </w:p>
          <w:p w:rsidR="00D9714A" w:rsidRDefault="00D9714A" w:rsidP="00D9714A">
            <w:pPr>
              <w:pStyle w:val="Sansinterligne"/>
            </w:pPr>
          </w:p>
          <w:p w:rsidR="00D9714A" w:rsidRDefault="00D9714A" w:rsidP="00D9714A">
            <w:pPr>
              <w:pStyle w:val="Sansinterligne"/>
            </w:pPr>
            <w:r>
              <w:t>Document : Le drapeau français du 26 juillet au 29 juillet 1830.</w:t>
            </w:r>
          </w:p>
          <w:p w:rsidR="00D9714A" w:rsidRDefault="00D9714A" w:rsidP="00D9714A">
            <w:pPr>
              <w:pStyle w:val="Sansinterligne"/>
            </w:pPr>
            <w:r>
              <w:t>Document : La liberté guidant le peuple, E. Delacroix, 1830.</w:t>
            </w:r>
          </w:p>
          <w:p w:rsidR="00D9714A" w:rsidRDefault="00D9714A" w:rsidP="00D9714A">
            <w:pPr>
              <w:pStyle w:val="Sansinterligne"/>
            </w:pPr>
          </w:p>
          <w:p w:rsidR="00D9714A" w:rsidRDefault="00D9714A" w:rsidP="00D9714A">
            <w:pPr>
              <w:pStyle w:val="Sansinterligne"/>
            </w:pPr>
          </w:p>
          <w:p w:rsidR="00D9714A" w:rsidRDefault="00D9714A" w:rsidP="00D9714A">
            <w:pPr>
              <w:pStyle w:val="Sansinterligne"/>
            </w:pPr>
            <w:r>
              <w:t>Document : Guizot et le pa</w:t>
            </w:r>
            <w:r w:rsidR="00EE7028">
              <w:t>rti de la résistance </w:t>
            </w:r>
          </w:p>
          <w:p w:rsidR="00D9714A" w:rsidRDefault="00D9714A" w:rsidP="00D9714A">
            <w:pPr>
              <w:pStyle w:val="Sansinterligne"/>
            </w:pPr>
            <w:r>
              <w:t>Document : un banquet républicain, 1847.</w:t>
            </w:r>
          </w:p>
          <w:p w:rsidR="00D9714A" w:rsidRDefault="00D9714A" w:rsidP="00D9714A">
            <w:r>
              <w:t>Document : La révolution de 1848, image d’Epinal des barricades.</w:t>
            </w:r>
          </w:p>
          <w:p w:rsidR="00D9714A" w:rsidRDefault="00D9714A" w:rsidP="00D9714A">
            <w:pPr>
              <w:pStyle w:val="Sansinterligne"/>
            </w:pPr>
          </w:p>
          <w:p w:rsidR="00D9714A" w:rsidRPr="00697D28" w:rsidRDefault="00D9714A" w:rsidP="00D9714A">
            <w:r w:rsidRPr="00697D28">
              <w:t xml:space="preserve">Document : carte 1815 et propagation des révolutions </w:t>
            </w:r>
          </w:p>
          <w:p w:rsidR="00D9714A" w:rsidRDefault="00D9714A" w:rsidP="00D9714A">
            <w:r w:rsidRPr="00697D28">
              <w:t xml:space="preserve">Document : </w:t>
            </w:r>
            <w:r>
              <w:t>Caricature, L</w:t>
            </w:r>
            <w:r w:rsidRPr="00697D28">
              <w:t>es</w:t>
            </w:r>
            <w:r>
              <w:t xml:space="preserve"> </w:t>
            </w:r>
            <w:r w:rsidRPr="00697D28">
              <w:t xml:space="preserve">rois d’Europe </w:t>
            </w:r>
            <w:r>
              <w:t>forcés</w:t>
            </w:r>
            <w:r w:rsidRPr="00697D28">
              <w:t xml:space="preserve"> d’avaler les pilules de la constitution</w:t>
            </w:r>
            <w:r>
              <w:t>, 1848.</w:t>
            </w:r>
          </w:p>
          <w:p w:rsidR="00D9714A" w:rsidRPr="00697D28" w:rsidRDefault="00D9714A" w:rsidP="00D9714A">
            <w:r w:rsidRPr="00697D28">
              <w:lastRenderedPageBreak/>
              <w:t xml:space="preserve">Document : l’écrasement des révolutions, Alexis de Tocqueville, Souvenirs, 1893 </w:t>
            </w:r>
          </w:p>
          <w:p w:rsidR="00D9714A" w:rsidRDefault="00D9714A" w:rsidP="00D9714A">
            <w:r w:rsidRPr="00697D28">
              <w:t xml:space="preserve">Document : tableau, la répression en Hongrie </w:t>
            </w:r>
          </w:p>
          <w:p w:rsidR="00D9714A" w:rsidRDefault="00D9714A" w:rsidP="00D9714A">
            <w:pPr>
              <w:pStyle w:val="Sansinterligne"/>
            </w:pPr>
          </w:p>
        </w:tc>
        <w:tc>
          <w:tcPr>
            <w:tcW w:w="2764" w:type="dxa"/>
          </w:tcPr>
          <w:p w:rsidR="00D9714A" w:rsidRDefault="00D9714A" w:rsidP="00D9714A">
            <w:pPr>
              <w:pStyle w:val="Sansinterligne"/>
            </w:pPr>
          </w:p>
          <w:p w:rsidR="00D9714A" w:rsidRDefault="00D9714A" w:rsidP="00D9714A">
            <w:pPr>
              <w:pStyle w:val="Sansinterligne"/>
            </w:pPr>
          </w:p>
          <w:p w:rsidR="00D9714A" w:rsidRDefault="00D9714A" w:rsidP="00D9714A">
            <w:pPr>
              <w:pStyle w:val="Sansinterligne"/>
            </w:pPr>
          </w:p>
          <w:p w:rsidR="00D9714A" w:rsidRDefault="00D9714A" w:rsidP="00D9714A">
            <w:pPr>
              <w:pStyle w:val="Sansinterligne"/>
            </w:pPr>
          </w:p>
          <w:p w:rsidR="00D9714A" w:rsidRDefault="00D9714A" w:rsidP="00D9714A">
            <w:pPr>
              <w:pStyle w:val="Sansinterligne"/>
            </w:pPr>
          </w:p>
          <w:p w:rsidR="00D9714A" w:rsidRDefault="00D9714A" w:rsidP="00D9714A">
            <w:pPr>
              <w:pStyle w:val="Sansinterligne"/>
            </w:pPr>
          </w:p>
          <w:p w:rsidR="00D9714A" w:rsidRDefault="00D9714A" w:rsidP="00D9714A">
            <w:pPr>
              <w:pStyle w:val="Sansinterligne"/>
            </w:pPr>
          </w:p>
          <w:p w:rsidR="00D9714A" w:rsidRDefault="00D9714A" w:rsidP="00D9714A">
            <w:pPr>
              <w:pStyle w:val="Sansinterligne"/>
            </w:pPr>
            <w:r>
              <w:t>Analyser un tableau patrimonial.</w:t>
            </w:r>
          </w:p>
          <w:p w:rsidR="00D9714A" w:rsidRDefault="00D9714A" w:rsidP="00D9714A">
            <w:pPr>
              <w:pStyle w:val="Sansinterligne"/>
            </w:pPr>
            <w:r>
              <w:t xml:space="preserve">Identifier un courant artistique. </w:t>
            </w:r>
          </w:p>
          <w:p w:rsidR="00D9714A" w:rsidRDefault="00D9714A" w:rsidP="00D9714A">
            <w:pPr>
              <w:pStyle w:val="Sansinterligne"/>
            </w:pPr>
          </w:p>
          <w:p w:rsidR="00D9714A" w:rsidRDefault="00D9714A" w:rsidP="00D9714A">
            <w:pPr>
              <w:pStyle w:val="Sansinterligne"/>
            </w:pPr>
            <w:r>
              <w:t>Comprendre un texte d’opinion.</w:t>
            </w:r>
          </w:p>
          <w:p w:rsidR="00D9714A" w:rsidRDefault="00D9714A" w:rsidP="00D9714A">
            <w:pPr>
              <w:pStyle w:val="Sansinterligne"/>
            </w:pPr>
          </w:p>
          <w:p w:rsidR="00D9714A" w:rsidRDefault="00D9714A" w:rsidP="00D9714A">
            <w:pPr>
              <w:pStyle w:val="Sansinterligne"/>
            </w:pPr>
          </w:p>
          <w:p w:rsidR="00D9714A" w:rsidRDefault="00D9714A" w:rsidP="00D9714A">
            <w:pPr>
              <w:pStyle w:val="Sansinterligne"/>
            </w:pPr>
          </w:p>
          <w:p w:rsidR="00D9714A" w:rsidRDefault="00D9714A" w:rsidP="00D9714A">
            <w:pPr>
              <w:pStyle w:val="Sansinterligne"/>
            </w:pPr>
          </w:p>
          <w:p w:rsidR="00D9714A" w:rsidRDefault="00D9714A" w:rsidP="00D9714A">
            <w:pPr>
              <w:pStyle w:val="Sansinterligne"/>
            </w:pPr>
          </w:p>
          <w:p w:rsidR="00D9714A" w:rsidRDefault="00D9714A" w:rsidP="00D9714A">
            <w:pPr>
              <w:pStyle w:val="Sansinterligne"/>
            </w:pPr>
          </w:p>
          <w:p w:rsidR="00D9714A" w:rsidRDefault="00D9714A" w:rsidP="00D9714A">
            <w:pPr>
              <w:pStyle w:val="Sansinterligne"/>
            </w:pPr>
          </w:p>
          <w:p w:rsidR="00D9714A" w:rsidRDefault="00D9714A" w:rsidP="00D9714A">
            <w:pPr>
              <w:pStyle w:val="Sansinterligne"/>
            </w:pPr>
          </w:p>
          <w:p w:rsidR="00D9714A" w:rsidRDefault="00D9714A" w:rsidP="00D9714A">
            <w:pPr>
              <w:pStyle w:val="Sansinterligne"/>
            </w:pPr>
            <w:r>
              <w:t>Analyser une caricature de manière critique.</w:t>
            </w:r>
          </w:p>
        </w:tc>
      </w:tr>
      <w:tr w:rsidR="00D9714A" w:rsidTr="00D9714A">
        <w:trPr>
          <w:trHeight w:val="330"/>
        </w:trPr>
        <w:tc>
          <w:tcPr>
            <w:tcW w:w="2801" w:type="dxa"/>
          </w:tcPr>
          <w:p w:rsidR="00D9714A" w:rsidRDefault="00D9714A" w:rsidP="00D9714A">
            <w:pPr>
              <w:pStyle w:val="Sansinterligne"/>
            </w:pPr>
            <w:r>
              <w:lastRenderedPageBreak/>
              <w:t>Evaluation envisagée</w:t>
            </w:r>
          </w:p>
        </w:tc>
        <w:tc>
          <w:tcPr>
            <w:tcW w:w="11476" w:type="dxa"/>
            <w:gridSpan w:val="4"/>
          </w:tcPr>
          <w:p w:rsidR="00D9714A" w:rsidRDefault="00D9714A" w:rsidP="00D9714A">
            <w:pPr>
              <w:pStyle w:val="Sansinterligne"/>
            </w:pPr>
            <w:r>
              <w:t>Analyse de document avec une consigne détaillée </w:t>
            </w:r>
            <w:r w:rsidRPr="001669F3">
              <w:rPr>
                <w:i/>
              </w:rPr>
              <w:t>: La République universelle, démocratique et sociale_ le Pacte</w:t>
            </w:r>
            <w:r>
              <w:t xml:space="preserve">, Frédéric </w:t>
            </w:r>
            <w:proofErr w:type="spellStart"/>
            <w:r>
              <w:t>Sorrieu</w:t>
            </w:r>
            <w:proofErr w:type="spellEnd"/>
            <w:r>
              <w:t xml:space="preserve">, lithographie, 1848, Musée </w:t>
            </w:r>
            <w:proofErr w:type="spellStart"/>
            <w:r>
              <w:t>Carnavalet</w:t>
            </w:r>
            <w:proofErr w:type="spellEnd"/>
            <w:r>
              <w:t>,  Paris.</w:t>
            </w:r>
          </w:p>
        </w:tc>
      </w:tr>
    </w:tbl>
    <w:p w:rsidR="00D9714A" w:rsidRPr="00AC3E8D" w:rsidRDefault="00D9714A" w:rsidP="00D9714A"/>
    <w:p w:rsidR="003F1D6F" w:rsidRDefault="003F1D6F"/>
    <w:p w:rsidR="00CC091B" w:rsidRPr="00F41351" w:rsidRDefault="00E303D0">
      <w:pPr>
        <w:rPr>
          <w:b/>
        </w:rPr>
      </w:pPr>
      <w:proofErr w:type="spellStart"/>
      <w:r w:rsidRPr="00F41351">
        <w:rPr>
          <w:b/>
        </w:rPr>
        <w:t>I.La</w:t>
      </w:r>
      <w:proofErr w:type="spellEnd"/>
      <w:r w:rsidRPr="00F41351">
        <w:rPr>
          <w:b/>
        </w:rPr>
        <w:t xml:space="preserve"> restauration de l’ordre monarchique en Europe.</w:t>
      </w:r>
    </w:p>
    <w:p w:rsidR="00CC091B" w:rsidRPr="00F41351" w:rsidRDefault="00CC091B" w:rsidP="00CC091B">
      <w:pPr>
        <w:rPr>
          <w:b/>
          <w:i/>
        </w:rPr>
      </w:pPr>
      <w:proofErr w:type="spellStart"/>
      <w:r w:rsidRPr="00F41351">
        <w:rPr>
          <w:b/>
        </w:rPr>
        <w:t>A.Le</w:t>
      </w:r>
      <w:proofErr w:type="spellEnd"/>
      <w:r w:rsidRPr="00F41351">
        <w:rPr>
          <w:b/>
        </w:rPr>
        <w:t xml:space="preserve"> Congrès de Vienne, la victoire de l’ordre des princes</w:t>
      </w:r>
      <w:r w:rsidRPr="00F41351">
        <w:rPr>
          <w:b/>
          <w:i/>
        </w:rPr>
        <w:t xml:space="preserve"> </w:t>
      </w:r>
    </w:p>
    <w:p w:rsidR="00CC091B" w:rsidRPr="00F41351" w:rsidRDefault="00CC091B" w:rsidP="00CC091B">
      <w:pPr>
        <w:rPr>
          <w:b/>
          <w:i/>
        </w:rPr>
      </w:pPr>
      <w:r w:rsidRPr="00F41351">
        <w:rPr>
          <w:b/>
          <w:i/>
        </w:rPr>
        <w:t>Comment  le Congrès de Vienne impose-t-il un nouvel ordre européen fondé sur la légitimité dynastique et l’équilibre des puissances ?</w:t>
      </w:r>
    </w:p>
    <w:p w:rsidR="00CC091B" w:rsidRPr="00F41351" w:rsidRDefault="00CC091B" w:rsidP="00CC091B">
      <w:pPr>
        <w:rPr>
          <w:b/>
        </w:rPr>
      </w:pPr>
      <w:r w:rsidRPr="00F41351">
        <w:rPr>
          <w:b/>
        </w:rPr>
        <w:t>1. Un traité pour maintenir la paix</w:t>
      </w:r>
      <w:r w:rsidR="00F51792">
        <w:rPr>
          <w:b/>
        </w:rPr>
        <w:t>.</w:t>
      </w:r>
    </w:p>
    <w:p w:rsidR="00CC091B" w:rsidRDefault="00CC091B" w:rsidP="00CC091B">
      <w:r w:rsidRPr="00D9714A">
        <w:rPr>
          <w:u w:val="single"/>
        </w:rPr>
        <w:t>Document :</w:t>
      </w:r>
      <w:r>
        <w:t xml:space="preserve"> Le</w:t>
      </w:r>
      <w:r w:rsidR="007C7925">
        <w:t xml:space="preserve"> Congrès de Vienne, 1815</w:t>
      </w:r>
      <w:r w:rsidR="007947D1">
        <w:t>.</w:t>
      </w:r>
    </w:p>
    <w:p w:rsidR="007C7925" w:rsidRDefault="007C7925" w:rsidP="00CC091B">
      <w:r>
        <w:rPr>
          <w:noProof/>
          <w:lang w:eastAsia="fr-FR"/>
        </w:rPr>
        <w:drawing>
          <wp:anchor distT="0" distB="0" distL="114300" distR="114300" simplePos="0" relativeHeight="251658240" behindDoc="1" locked="0" layoutInCell="1" allowOverlap="1">
            <wp:simplePos x="0" y="0"/>
            <wp:positionH relativeFrom="column">
              <wp:posOffset>17752</wp:posOffset>
            </wp:positionH>
            <wp:positionV relativeFrom="paragraph">
              <wp:posOffset>2733</wp:posOffset>
            </wp:positionV>
            <wp:extent cx="2716530" cy="1860605"/>
            <wp:effectExtent l="19050" t="0" r="7620" b="0"/>
            <wp:wrapTight wrapText="bothSides">
              <wp:wrapPolygon edited="0">
                <wp:start x="-151" y="0"/>
                <wp:lineTo x="-151" y="21452"/>
                <wp:lineTo x="21661" y="21452"/>
                <wp:lineTo x="21661" y="0"/>
                <wp:lineTo x="-151" y="0"/>
              </wp:wrapPolygon>
            </wp:wrapTight>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2716530" cy="1860605"/>
                    </a:xfrm>
                    <a:prstGeom prst="rect">
                      <a:avLst/>
                    </a:prstGeom>
                    <a:noFill/>
                    <a:ln w="9525">
                      <a:noFill/>
                      <a:miter lim="800000"/>
                      <a:headEnd/>
                      <a:tailEnd/>
                    </a:ln>
                  </pic:spPr>
                </pic:pic>
              </a:graphicData>
            </a:graphic>
          </wp:anchor>
        </w:drawing>
      </w:r>
    </w:p>
    <w:p w:rsidR="007C7925" w:rsidRDefault="007C7925" w:rsidP="007C7925">
      <w:pPr>
        <w:pStyle w:val="Sansinterligne"/>
      </w:pPr>
      <w:r>
        <w:t>Isabey J.B (1767-1855), dessin à la plume, musée du Louvre.</w:t>
      </w:r>
    </w:p>
    <w:p w:rsidR="007C7925" w:rsidRDefault="00643B04" w:rsidP="007C7925">
      <w:pPr>
        <w:pStyle w:val="Sansinterligne"/>
      </w:pPr>
      <w:hyperlink r:id="rId7" w:history="1">
        <w:r w:rsidR="007C7925" w:rsidRPr="00152792">
          <w:rPr>
            <w:rStyle w:val="Lienhypertexte"/>
          </w:rPr>
          <w:t>https://www.histoire-image.org/fr/etudes/congres-vienne</w:t>
        </w:r>
      </w:hyperlink>
    </w:p>
    <w:p w:rsidR="007C7925" w:rsidRDefault="007C7925" w:rsidP="007C7925">
      <w:pPr>
        <w:pStyle w:val="Sansinterligne"/>
      </w:pPr>
      <w:r>
        <w:t>Consulté en mai 2019</w:t>
      </w:r>
    </w:p>
    <w:p w:rsidR="00D9714A" w:rsidRDefault="00D9714A" w:rsidP="00CC091B"/>
    <w:p w:rsidR="00D9714A" w:rsidRDefault="00D9714A" w:rsidP="007947D1">
      <w:pPr>
        <w:pStyle w:val="Sansinterligne"/>
      </w:pPr>
    </w:p>
    <w:p w:rsidR="00CC091B" w:rsidRDefault="00CC091B" w:rsidP="007947D1">
      <w:pPr>
        <w:pStyle w:val="Sansinterligne"/>
      </w:pPr>
      <w:r>
        <w:t>Le traité de Vienne est le premier traité qui réunit pour la première fois la totalité des Etats d’Europe, même si aucune réunion plénière n’est organisée et ne se discute qu’entre 4 grandes puissances</w:t>
      </w:r>
      <w:r w:rsidR="007947D1">
        <w:t>.</w:t>
      </w:r>
      <w:r>
        <w:t xml:space="preserve"> Le traité de Vienne est le premier exemple d’une volonté commune des grandes puissances  de préserver la paix grâce à la diplomatie apr</w:t>
      </w:r>
      <w:r w:rsidR="007947D1">
        <w:t>ès 23 ans de guerre en Europe.</w:t>
      </w:r>
    </w:p>
    <w:p w:rsidR="007947D1" w:rsidRDefault="007947D1" w:rsidP="007947D1">
      <w:pPr>
        <w:pStyle w:val="Sansinterligne"/>
      </w:pPr>
    </w:p>
    <w:p w:rsidR="00CC091B" w:rsidRPr="00F41351" w:rsidRDefault="00656FD8" w:rsidP="00CC091B">
      <w:pPr>
        <w:rPr>
          <w:b/>
        </w:rPr>
      </w:pPr>
      <w:proofErr w:type="gramStart"/>
      <w:r>
        <w:rPr>
          <w:b/>
        </w:rPr>
        <w:t>2.Le</w:t>
      </w:r>
      <w:proofErr w:type="gramEnd"/>
      <w:r>
        <w:rPr>
          <w:b/>
        </w:rPr>
        <w:t xml:space="preserve"> Congrès de Vienne établit un nouvel ordre européen</w:t>
      </w:r>
    </w:p>
    <w:p w:rsidR="00656FD8" w:rsidRPr="00F51792" w:rsidRDefault="00CC091B" w:rsidP="00656FD8">
      <w:r w:rsidRPr="00D9714A">
        <w:rPr>
          <w:u w:val="single"/>
        </w:rPr>
        <w:t>Documents</w:t>
      </w:r>
      <w:r w:rsidRPr="00F51792">
        <w:t> : carte de l’Europe napoléonienne de 1811 et carte de l’Europe du Congrès de Vienne en 1815</w:t>
      </w:r>
      <w:r w:rsidR="00656FD8" w:rsidRPr="00F51792">
        <w:t xml:space="preserve"> </w:t>
      </w:r>
      <w:r w:rsidR="00B11DB4" w:rsidRPr="00F51792">
        <w:t>(manuel)</w:t>
      </w:r>
    </w:p>
    <w:p w:rsidR="00656FD8" w:rsidRPr="00F51792" w:rsidRDefault="00656FD8" w:rsidP="007C7925">
      <w:pPr>
        <w:pStyle w:val="Sansinterligne"/>
      </w:pPr>
      <w:r w:rsidRPr="00D9714A">
        <w:rPr>
          <w:u w:val="single"/>
        </w:rPr>
        <w:t>Document</w:t>
      </w:r>
      <w:r w:rsidRPr="00F51792">
        <w:t> : Les aspirations des princes de la Sai</w:t>
      </w:r>
      <w:r w:rsidR="007C7925" w:rsidRPr="00F51792">
        <w:t>nte Alliance</w:t>
      </w:r>
    </w:p>
    <w:p w:rsidR="007C7925" w:rsidRDefault="00D9714A" w:rsidP="007947D1">
      <w:pPr>
        <w:pStyle w:val="Sansinterligne"/>
        <w:jc w:val="both"/>
      </w:pPr>
      <w:r>
        <w:t>« </w:t>
      </w:r>
      <w:r w:rsidR="007C7925">
        <w:t>Leurs majestés l’Empereur d’Autriche, le Roi de Prusse et l’Empereur de Russie sont convenues :</w:t>
      </w:r>
    </w:p>
    <w:p w:rsidR="007C7925" w:rsidRDefault="007C7925" w:rsidP="007947D1">
      <w:pPr>
        <w:pStyle w:val="Sansinterligne"/>
        <w:jc w:val="both"/>
      </w:pPr>
      <w:r>
        <w:t>_ Ils se prêteront en toute occasion et en tout lieu assistance, aide et secours.</w:t>
      </w:r>
    </w:p>
    <w:p w:rsidR="007C7925" w:rsidRDefault="007C7925" w:rsidP="007947D1">
      <w:pPr>
        <w:pStyle w:val="Sansinterligne"/>
        <w:jc w:val="both"/>
      </w:pPr>
      <w:r>
        <w:t xml:space="preserve">_ Ils ne s’envisagent eux-mêmes que comme envoyés de la </w:t>
      </w:r>
      <w:r w:rsidR="00B11DB4">
        <w:t>Providence</w:t>
      </w:r>
      <w:r>
        <w:t xml:space="preserve"> pour </w:t>
      </w:r>
      <w:proofErr w:type="gramStart"/>
      <w:r w:rsidR="00B11DB4">
        <w:t>gouverner</w:t>
      </w:r>
      <w:r>
        <w:t> ,</w:t>
      </w:r>
      <w:proofErr w:type="gramEnd"/>
      <w:r>
        <w:t xml:space="preserve"> confessant ainsi que la nation chrétienne, dont eux et leurs peuples sont partie, n’a réellement d’autre souverain que celui à qui seul appartient en propriété la puissance, parce qu’en luis e trouvent tous les trésors de l’amour, de la science et de la sagesse infinie, c’est-à-dire Dieu.</w:t>
      </w:r>
      <w:r w:rsidR="00D9714A">
        <w:t> »</w:t>
      </w:r>
    </w:p>
    <w:p w:rsidR="007C7925" w:rsidRDefault="007C7925" w:rsidP="007947D1">
      <w:pPr>
        <w:pStyle w:val="Sansinterligne"/>
        <w:jc w:val="both"/>
      </w:pPr>
      <w:r>
        <w:t>D’après le traité créant la Sainte-Alliance, le 26 septembre 1815</w:t>
      </w:r>
    </w:p>
    <w:p w:rsidR="007C7925" w:rsidRDefault="007C7925" w:rsidP="007947D1">
      <w:pPr>
        <w:pStyle w:val="Sansinterligne"/>
        <w:jc w:val="both"/>
      </w:pPr>
    </w:p>
    <w:p w:rsidR="00CC091B" w:rsidRPr="00656FD8" w:rsidRDefault="00CC091B" w:rsidP="007947D1">
      <w:pPr>
        <w:pStyle w:val="Sansinterligne"/>
        <w:jc w:val="both"/>
      </w:pPr>
      <w:r w:rsidRPr="00656FD8">
        <w:t>En comparant les deux cartes, on pourra :</w:t>
      </w:r>
    </w:p>
    <w:p w:rsidR="00CC091B" w:rsidRPr="00656FD8" w:rsidRDefault="00CC091B" w:rsidP="007947D1">
      <w:pPr>
        <w:pStyle w:val="Sansinterligne"/>
        <w:jc w:val="both"/>
      </w:pPr>
      <w:r w:rsidRPr="00656FD8">
        <w:t>- montrer le retour à la légitimité monarchique,</w:t>
      </w:r>
    </w:p>
    <w:p w:rsidR="00CC091B" w:rsidRPr="00656FD8" w:rsidRDefault="00CC091B" w:rsidP="007947D1">
      <w:pPr>
        <w:pStyle w:val="Sansinterligne"/>
        <w:jc w:val="both"/>
      </w:pPr>
      <w:r w:rsidRPr="00656FD8">
        <w:t xml:space="preserve">- le nouveau découpage de l’Europe qui répond à un principe d’équilibre des puissances (agrandissements de certains Etats, mécontentements d’autres Etats </w:t>
      </w:r>
      <w:proofErr w:type="gramStart"/>
      <w:r w:rsidRPr="00656FD8">
        <w:t xml:space="preserve">partagés </w:t>
      </w:r>
      <w:r w:rsidR="007F3D9A" w:rsidRPr="00656FD8">
        <w:t>,</w:t>
      </w:r>
      <w:proofErr w:type="gramEnd"/>
      <w:r w:rsidRPr="00656FD8">
        <w:t xml:space="preserve"> annexés </w:t>
      </w:r>
      <w:r w:rsidR="007F3D9A" w:rsidRPr="00656FD8">
        <w:t xml:space="preserve"> et l’</w:t>
      </w:r>
      <w:r w:rsidRPr="00656FD8">
        <w:t xml:space="preserve">’affaiblissement de la France </w:t>
      </w:r>
    </w:p>
    <w:p w:rsidR="00766274" w:rsidRPr="00656FD8" w:rsidRDefault="00CC091B" w:rsidP="007947D1">
      <w:pPr>
        <w:pStyle w:val="Sansinterligne"/>
        <w:jc w:val="both"/>
      </w:pPr>
      <w:r w:rsidRPr="00656FD8">
        <w:t>-montrer le refus de répondre aux aspirations nationales, éveillées par la Révolution française ou l’occupation napoléonienne</w:t>
      </w:r>
      <w:r w:rsidR="007F3D9A" w:rsidRPr="00656FD8">
        <w:t xml:space="preserve">. </w:t>
      </w:r>
    </w:p>
    <w:p w:rsidR="00CC091B" w:rsidRDefault="00B11DB4" w:rsidP="007947D1">
      <w:pPr>
        <w:pStyle w:val="Sansinterligne"/>
        <w:jc w:val="both"/>
      </w:pPr>
      <w:r>
        <w:t xml:space="preserve">Grâce au texte, on souligne </w:t>
      </w:r>
      <w:r w:rsidR="00CC091B" w:rsidRPr="00656FD8">
        <w:t>que les principes défendus par la Sainte-Alliance sont contre-révolutionnaires.</w:t>
      </w:r>
      <w:r>
        <w:t xml:space="preserve"> Il</w:t>
      </w:r>
      <w:r w:rsidR="007F3D9A" w:rsidRPr="00656FD8">
        <w:t xml:space="preserve"> s’agit </w:t>
      </w:r>
      <w:r>
        <w:t xml:space="preserve">pour les princes </w:t>
      </w:r>
      <w:r w:rsidR="007F3D9A" w:rsidRPr="00656FD8">
        <w:t>de clore l’épisode révolutionnaire.</w:t>
      </w:r>
    </w:p>
    <w:p w:rsidR="00D9714A" w:rsidRPr="00D9714A" w:rsidRDefault="00D9714A" w:rsidP="007947D1">
      <w:pPr>
        <w:pStyle w:val="Sansinterligne"/>
        <w:jc w:val="both"/>
        <w:rPr>
          <w:color w:val="FF0000"/>
        </w:rPr>
      </w:pPr>
      <w:r>
        <w:rPr>
          <w:color w:val="FF0000"/>
        </w:rPr>
        <w:t xml:space="preserve">Point de passage et d’ouverture : </w:t>
      </w:r>
      <w:r w:rsidRPr="00D9714A">
        <w:rPr>
          <w:color w:val="FF0000"/>
        </w:rPr>
        <w:t>Metternich est un acteur essentiel du Congrès de Vienne, à tel point que l’on parle de la création du « système Metternich ». Il veut maintenir l’équilibre de l’Europe issue du Congrès de Vienne  et  initie la Sainte-Alliance.</w:t>
      </w:r>
    </w:p>
    <w:p w:rsidR="00D9714A" w:rsidRDefault="00D9714A" w:rsidP="00656FD8">
      <w:pPr>
        <w:pStyle w:val="Sansinterligne"/>
      </w:pPr>
    </w:p>
    <w:p w:rsidR="00C04B94" w:rsidRPr="00656FD8" w:rsidRDefault="00C04B94" w:rsidP="00656FD8">
      <w:pPr>
        <w:pStyle w:val="Sansinterligne"/>
      </w:pPr>
    </w:p>
    <w:p w:rsidR="007F3D9A" w:rsidRPr="00F41351" w:rsidRDefault="007F3D9A" w:rsidP="007F3D9A">
      <w:pPr>
        <w:rPr>
          <w:b/>
        </w:rPr>
      </w:pPr>
      <w:r w:rsidRPr="00F41351">
        <w:rPr>
          <w:b/>
        </w:rPr>
        <w:t>B</w:t>
      </w:r>
      <w:r w:rsidRPr="00F41351">
        <w:rPr>
          <w:b/>
          <w:i/>
        </w:rPr>
        <w:t xml:space="preserve">. </w:t>
      </w:r>
      <w:r w:rsidRPr="00F41351">
        <w:rPr>
          <w:b/>
        </w:rPr>
        <w:t xml:space="preserve">1814-1830 : La restauration de la monarchie en </w:t>
      </w:r>
      <w:r w:rsidR="007947D1">
        <w:rPr>
          <w:b/>
        </w:rPr>
        <w:t>France.</w:t>
      </w:r>
      <w:r w:rsidRPr="00F41351">
        <w:rPr>
          <w:b/>
        </w:rPr>
        <w:t> </w:t>
      </w:r>
    </w:p>
    <w:p w:rsidR="007F3D9A" w:rsidRDefault="007F3D9A" w:rsidP="007F3D9A">
      <w:r w:rsidRPr="00D9714A">
        <w:rPr>
          <w:u w:val="single"/>
        </w:rPr>
        <w:t>Document</w:t>
      </w:r>
      <w:r>
        <w:t> : chronologie pour montrer la succession des régimes de 1815 à 1830</w:t>
      </w:r>
      <w:r w:rsidR="00B11DB4">
        <w:t xml:space="preserve"> (manuel)</w:t>
      </w:r>
    </w:p>
    <w:p w:rsidR="007F3D9A" w:rsidRPr="00F41351" w:rsidRDefault="007F3D9A" w:rsidP="007F3D9A">
      <w:pPr>
        <w:rPr>
          <w:b/>
        </w:rPr>
      </w:pPr>
      <w:proofErr w:type="gramStart"/>
      <w:r w:rsidRPr="00F41351">
        <w:rPr>
          <w:b/>
        </w:rPr>
        <w:t>1</w:t>
      </w:r>
      <w:r w:rsidR="00F51792">
        <w:rPr>
          <w:b/>
        </w:rPr>
        <w:t>.</w:t>
      </w:r>
      <w:r w:rsidRPr="00F41351">
        <w:rPr>
          <w:b/>
        </w:rPr>
        <w:t>Du</w:t>
      </w:r>
      <w:proofErr w:type="gramEnd"/>
      <w:r w:rsidRPr="00F41351">
        <w:rPr>
          <w:b/>
        </w:rPr>
        <w:t xml:space="preserve"> compromis révolutionnaire à la tentation du pouvoir absolu de Louis XVIII à Charles X (1814-1830)</w:t>
      </w:r>
      <w:r w:rsidR="00F51792">
        <w:rPr>
          <w:b/>
        </w:rPr>
        <w:t>.</w:t>
      </w:r>
    </w:p>
    <w:p w:rsidR="007F3D9A" w:rsidRPr="00D9714A" w:rsidRDefault="007F3D9A" w:rsidP="007F3D9A">
      <w:pPr>
        <w:rPr>
          <w:u w:val="single"/>
        </w:rPr>
      </w:pPr>
      <w:r w:rsidRPr="00D9714A">
        <w:rPr>
          <w:u w:val="single"/>
        </w:rPr>
        <w:t>Document </w:t>
      </w:r>
      <w:r>
        <w:t xml:space="preserve">: </w:t>
      </w:r>
      <w:r w:rsidR="00B11DB4">
        <w:t>Extraits</w:t>
      </w:r>
      <w:r>
        <w:t xml:space="preserve"> de la Charte de 1814</w:t>
      </w:r>
      <w:r w:rsidR="007947D1">
        <w:t>.</w:t>
      </w:r>
    </w:p>
    <w:p w:rsidR="007F3D9A" w:rsidRPr="00B50D87" w:rsidRDefault="00B50D87" w:rsidP="007F3D9A">
      <w:pPr>
        <w:rPr>
          <w:b/>
          <w:i/>
        </w:rPr>
      </w:pPr>
      <w:r w:rsidRPr="00D9714A">
        <w:rPr>
          <w:noProof/>
          <w:u w:val="single"/>
          <w:lang w:eastAsia="fr-FR"/>
        </w:rPr>
        <w:drawing>
          <wp:anchor distT="0" distB="0" distL="114300" distR="114300" simplePos="0" relativeHeight="251659264" behindDoc="1" locked="0" layoutInCell="1" allowOverlap="1">
            <wp:simplePos x="0" y="0"/>
            <wp:positionH relativeFrom="column">
              <wp:posOffset>17145</wp:posOffset>
            </wp:positionH>
            <wp:positionV relativeFrom="paragraph">
              <wp:posOffset>302260</wp:posOffset>
            </wp:positionV>
            <wp:extent cx="1697990" cy="2425065"/>
            <wp:effectExtent l="19050" t="0" r="0" b="0"/>
            <wp:wrapTight wrapText="bothSides">
              <wp:wrapPolygon edited="0">
                <wp:start x="-242" y="0"/>
                <wp:lineTo x="-242" y="21379"/>
                <wp:lineTo x="21568" y="21379"/>
                <wp:lineTo x="21568" y="0"/>
                <wp:lineTo x="-242" y="0"/>
              </wp:wrapPolygon>
            </wp:wrapTight>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srcRect/>
                    <a:stretch>
                      <a:fillRect/>
                    </a:stretch>
                  </pic:blipFill>
                  <pic:spPr bwMode="auto">
                    <a:xfrm>
                      <a:off x="0" y="0"/>
                      <a:ext cx="1697990" cy="2425065"/>
                    </a:xfrm>
                    <a:prstGeom prst="rect">
                      <a:avLst/>
                    </a:prstGeom>
                    <a:noFill/>
                    <a:ln w="9525">
                      <a:noFill/>
                      <a:miter lim="800000"/>
                      <a:headEnd/>
                      <a:tailEnd/>
                    </a:ln>
                  </pic:spPr>
                </pic:pic>
              </a:graphicData>
            </a:graphic>
          </wp:anchor>
        </w:drawing>
      </w:r>
      <w:r w:rsidR="007F3D9A" w:rsidRPr="00D9714A">
        <w:rPr>
          <w:u w:val="single"/>
        </w:rPr>
        <w:t>Documents</w:t>
      </w:r>
      <w:r w:rsidR="00B11DB4">
        <w:t> :</w:t>
      </w:r>
      <w:r w:rsidR="007F3D9A">
        <w:t xml:space="preserve"> Portraits officiels des rois de France</w:t>
      </w:r>
      <w:r w:rsidR="007F3D9A" w:rsidRPr="00C90D41">
        <w:t xml:space="preserve"> </w:t>
      </w:r>
      <w:r w:rsidR="00376863">
        <w:t>Louis XVIII et Charles X.</w:t>
      </w:r>
    </w:p>
    <w:p w:rsidR="00B50D87" w:rsidRPr="00B50D87" w:rsidRDefault="00B50D87" w:rsidP="00B50D87">
      <w:pPr>
        <w:pStyle w:val="Sansinterligne"/>
        <w:rPr>
          <w:sz w:val="20"/>
          <w:szCs w:val="20"/>
        </w:rPr>
      </w:pPr>
      <w:r w:rsidRPr="00B50D87">
        <w:rPr>
          <w:b/>
          <w:i/>
          <w:noProof/>
          <w:sz w:val="20"/>
          <w:szCs w:val="20"/>
          <w:lang w:eastAsia="fr-FR"/>
        </w:rPr>
        <w:lastRenderedPageBreak/>
        <w:drawing>
          <wp:anchor distT="0" distB="0" distL="114300" distR="114300" simplePos="0" relativeHeight="251660288" behindDoc="1" locked="0" layoutInCell="1" allowOverlap="1">
            <wp:simplePos x="0" y="0"/>
            <wp:positionH relativeFrom="column">
              <wp:posOffset>19657</wp:posOffset>
            </wp:positionH>
            <wp:positionV relativeFrom="paragraph">
              <wp:posOffset>3589</wp:posOffset>
            </wp:positionV>
            <wp:extent cx="1752186" cy="2345635"/>
            <wp:effectExtent l="19050" t="0" r="414" b="0"/>
            <wp:wrapTight wrapText="bothSides">
              <wp:wrapPolygon edited="0">
                <wp:start x="-235" y="0"/>
                <wp:lineTo x="-235" y="21402"/>
                <wp:lineTo x="21605" y="21402"/>
                <wp:lineTo x="21605" y="0"/>
                <wp:lineTo x="-235" y="0"/>
              </wp:wrapPolygon>
            </wp:wrapTight>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cstate="print"/>
                    <a:srcRect/>
                    <a:stretch>
                      <a:fillRect/>
                    </a:stretch>
                  </pic:blipFill>
                  <pic:spPr bwMode="auto">
                    <a:xfrm>
                      <a:off x="0" y="0"/>
                      <a:ext cx="1752186" cy="2345635"/>
                    </a:xfrm>
                    <a:prstGeom prst="rect">
                      <a:avLst/>
                    </a:prstGeom>
                    <a:noFill/>
                    <a:ln w="9525">
                      <a:noFill/>
                      <a:miter lim="800000"/>
                      <a:headEnd/>
                      <a:tailEnd/>
                    </a:ln>
                  </pic:spPr>
                </pic:pic>
              </a:graphicData>
            </a:graphic>
          </wp:anchor>
        </w:drawing>
      </w:r>
      <w:r w:rsidRPr="00B50D87">
        <w:rPr>
          <w:b/>
          <w:i/>
          <w:sz w:val="20"/>
          <w:szCs w:val="20"/>
        </w:rPr>
        <w:t xml:space="preserve">Louis XVIII, roi de France et de Navarre </w:t>
      </w:r>
      <w:r w:rsidRPr="00B50D87">
        <w:rPr>
          <w:sz w:val="20"/>
          <w:szCs w:val="20"/>
        </w:rPr>
        <w:t>(1755-1824) Jean-Baptiste-Louis GROS (1793-1870) 1817, Musée national du château de Versailles.</w:t>
      </w:r>
    </w:p>
    <w:p w:rsidR="00B11DB4" w:rsidRPr="00B50D87" w:rsidRDefault="00643B04" w:rsidP="00B50D87">
      <w:pPr>
        <w:pStyle w:val="Sansinterligne"/>
        <w:rPr>
          <w:sz w:val="20"/>
          <w:szCs w:val="20"/>
        </w:rPr>
      </w:pPr>
      <w:hyperlink r:id="rId10" w:history="1">
        <w:r w:rsidR="00B50D87" w:rsidRPr="00B50D87">
          <w:rPr>
            <w:rStyle w:val="Lienhypertexte"/>
            <w:sz w:val="20"/>
            <w:szCs w:val="20"/>
          </w:rPr>
          <w:t>www.histoire-image.org/fr/etudes/portraits-costume-sacre-louis-xvi-charles-x</w:t>
        </w:r>
      </w:hyperlink>
    </w:p>
    <w:p w:rsidR="00B50D87" w:rsidRPr="00B50D87" w:rsidRDefault="00B50D87" w:rsidP="00B50D87">
      <w:pPr>
        <w:pStyle w:val="Sansinterligne"/>
        <w:rPr>
          <w:sz w:val="20"/>
          <w:szCs w:val="20"/>
        </w:rPr>
      </w:pPr>
      <w:r w:rsidRPr="00B50D87">
        <w:rPr>
          <w:sz w:val="20"/>
          <w:szCs w:val="20"/>
        </w:rPr>
        <w:t>Consulté en mai 2019</w:t>
      </w:r>
    </w:p>
    <w:p w:rsidR="00B50D87" w:rsidRPr="00B50D87" w:rsidRDefault="00B50D87" w:rsidP="00B50D87">
      <w:pPr>
        <w:pStyle w:val="Sansinterligne"/>
        <w:rPr>
          <w:sz w:val="20"/>
          <w:szCs w:val="20"/>
        </w:rPr>
      </w:pPr>
      <w:r w:rsidRPr="00B50D87">
        <w:rPr>
          <w:b/>
          <w:i/>
          <w:sz w:val="20"/>
          <w:szCs w:val="20"/>
        </w:rPr>
        <w:t>Charles X, roi de France</w:t>
      </w:r>
      <w:r w:rsidRPr="00B50D87">
        <w:rPr>
          <w:sz w:val="20"/>
          <w:szCs w:val="20"/>
        </w:rPr>
        <w:t xml:space="preserve"> (1757-1837) François Gérard</w:t>
      </w:r>
      <w:r w:rsidR="00376863">
        <w:rPr>
          <w:sz w:val="20"/>
          <w:szCs w:val="20"/>
        </w:rPr>
        <w:t>,</w:t>
      </w:r>
      <w:r w:rsidRPr="00B50D87">
        <w:rPr>
          <w:sz w:val="20"/>
          <w:szCs w:val="20"/>
        </w:rPr>
        <w:t xml:space="preserve"> Baron (1770-1837) 1825, Musée national du château de Versailles.</w:t>
      </w:r>
    </w:p>
    <w:p w:rsidR="00D9714A" w:rsidRDefault="00643B04" w:rsidP="00B50D87">
      <w:pPr>
        <w:pStyle w:val="Sansinterligne"/>
        <w:rPr>
          <w:sz w:val="20"/>
          <w:szCs w:val="20"/>
        </w:rPr>
      </w:pPr>
      <w:hyperlink r:id="rId11" w:history="1">
        <w:r w:rsidR="00B50D87" w:rsidRPr="00B50D87">
          <w:rPr>
            <w:rStyle w:val="Lienhypertexte"/>
            <w:sz w:val="20"/>
            <w:szCs w:val="20"/>
          </w:rPr>
          <w:t>www.histoire-image.org/fr/etudes/portraits-costume-sacre-louis-xvi-charles-x</w:t>
        </w:r>
      </w:hyperlink>
    </w:p>
    <w:p w:rsidR="00B50D87" w:rsidRDefault="00B50D87" w:rsidP="00B50D87">
      <w:pPr>
        <w:pStyle w:val="Sansinterligne"/>
        <w:rPr>
          <w:sz w:val="20"/>
          <w:szCs w:val="20"/>
        </w:rPr>
      </w:pPr>
      <w:r w:rsidRPr="00B50D87">
        <w:rPr>
          <w:sz w:val="20"/>
          <w:szCs w:val="20"/>
        </w:rPr>
        <w:t>Consulté en mai 2019</w:t>
      </w:r>
    </w:p>
    <w:p w:rsidR="007947D1" w:rsidRPr="00B50D87" w:rsidRDefault="007947D1" w:rsidP="00B50D87">
      <w:pPr>
        <w:pStyle w:val="Sansinterligne"/>
        <w:rPr>
          <w:sz w:val="20"/>
          <w:szCs w:val="20"/>
        </w:rPr>
      </w:pPr>
    </w:p>
    <w:p w:rsidR="007F3D9A" w:rsidRDefault="007F3D9A" w:rsidP="007F3D9A">
      <w:r>
        <w:t>Montrer que la charte est un compromis entre tradition et révolution</w:t>
      </w:r>
    </w:p>
    <w:tbl>
      <w:tblPr>
        <w:tblStyle w:val="Grilledutableau"/>
        <w:tblW w:w="0" w:type="auto"/>
        <w:tblLook w:val="04A0"/>
      </w:tblPr>
      <w:tblGrid>
        <w:gridCol w:w="4606"/>
        <w:gridCol w:w="4606"/>
      </w:tblGrid>
      <w:tr w:rsidR="007F3D9A" w:rsidTr="00D9714A">
        <w:tc>
          <w:tcPr>
            <w:tcW w:w="4606" w:type="dxa"/>
          </w:tcPr>
          <w:p w:rsidR="007F3D9A" w:rsidRDefault="007F3D9A" w:rsidP="00D9714A">
            <w:r>
              <w:t>Eléments qui rappellent la Révolution</w:t>
            </w:r>
          </w:p>
        </w:tc>
        <w:tc>
          <w:tcPr>
            <w:tcW w:w="4606" w:type="dxa"/>
          </w:tcPr>
          <w:p w:rsidR="007F3D9A" w:rsidRDefault="007F3D9A" w:rsidP="00D9714A">
            <w:r>
              <w:t>Les éléments qui rappellent l’Ancien Régime</w:t>
            </w:r>
          </w:p>
        </w:tc>
      </w:tr>
      <w:tr w:rsidR="007F3D9A" w:rsidTr="00D9714A">
        <w:tc>
          <w:tcPr>
            <w:tcW w:w="4606" w:type="dxa"/>
          </w:tcPr>
          <w:p w:rsidR="007F3D9A" w:rsidRDefault="007F3D9A" w:rsidP="00D9714A"/>
        </w:tc>
        <w:tc>
          <w:tcPr>
            <w:tcW w:w="4606" w:type="dxa"/>
          </w:tcPr>
          <w:p w:rsidR="007F3D9A" w:rsidRDefault="007F3D9A" w:rsidP="00D9714A"/>
        </w:tc>
      </w:tr>
    </w:tbl>
    <w:p w:rsidR="007F3D9A" w:rsidRPr="00376863" w:rsidRDefault="00B50D87" w:rsidP="007F3D9A">
      <w:r w:rsidRPr="00D9714A">
        <w:rPr>
          <w:u w:val="single"/>
        </w:rPr>
        <w:t>Document</w:t>
      </w:r>
      <w:r w:rsidRPr="00376863">
        <w:t> : Les élections sous la monarchie censitaire de 1815 à 1848.</w:t>
      </w:r>
    </w:p>
    <w:tbl>
      <w:tblPr>
        <w:tblStyle w:val="Grilledutableau"/>
        <w:tblW w:w="0" w:type="auto"/>
        <w:tblLook w:val="04A0"/>
      </w:tblPr>
      <w:tblGrid>
        <w:gridCol w:w="3070"/>
        <w:gridCol w:w="3071"/>
        <w:gridCol w:w="3071"/>
      </w:tblGrid>
      <w:tr w:rsidR="00B50D87" w:rsidTr="00B50D87">
        <w:tc>
          <w:tcPr>
            <w:tcW w:w="3070" w:type="dxa"/>
          </w:tcPr>
          <w:p w:rsidR="00B50D87" w:rsidRPr="00376863" w:rsidRDefault="00B50D87" w:rsidP="007F3D9A">
            <w:pPr>
              <w:rPr>
                <w:sz w:val="16"/>
                <w:szCs w:val="16"/>
              </w:rPr>
            </w:pPr>
          </w:p>
        </w:tc>
        <w:tc>
          <w:tcPr>
            <w:tcW w:w="3071" w:type="dxa"/>
          </w:tcPr>
          <w:p w:rsidR="00B50D87" w:rsidRPr="00376863" w:rsidRDefault="00B50D87" w:rsidP="007F3D9A">
            <w:pPr>
              <w:rPr>
                <w:b/>
                <w:sz w:val="16"/>
                <w:szCs w:val="16"/>
              </w:rPr>
            </w:pPr>
            <w:r w:rsidRPr="00376863">
              <w:rPr>
                <w:b/>
                <w:sz w:val="16"/>
                <w:szCs w:val="16"/>
              </w:rPr>
              <w:t>Restauration</w:t>
            </w:r>
          </w:p>
        </w:tc>
        <w:tc>
          <w:tcPr>
            <w:tcW w:w="3071" w:type="dxa"/>
          </w:tcPr>
          <w:p w:rsidR="00B50D87" w:rsidRPr="00376863" w:rsidRDefault="00B50D87" w:rsidP="007F3D9A">
            <w:pPr>
              <w:rPr>
                <w:sz w:val="16"/>
                <w:szCs w:val="16"/>
              </w:rPr>
            </w:pPr>
            <w:r w:rsidRPr="00376863">
              <w:rPr>
                <w:sz w:val="16"/>
                <w:szCs w:val="16"/>
              </w:rPr>
              <w:t>Monarchie de Juillet</w:t>
            </w:r>
          </w:p>
        </w:tc>
      </w:tr>
      <w:tr w:rsidR="00B50D87" w:rsidTr="00B50D87">
        <w:tc>
          <w:tcPr>
            <w:tcW w:w="3070" w:type="dxa"/>
          </w:tcPr>
          <w:p w:rsidR="00B50D87" w:rsidRPr="00376863" w:rsidRDefault="00B50D87" w:rsidP="007F3D9A">
            <w:pPr>
              <w:rPr>
                <w:sz w:val="16"/>
                <w:szCs w:val="16"/>
              </w:rPr>
            </w:pPr>
            <w:r w:rsidRPr="00376863">
              <w:rPr>
                <w:sz w:val="16"/>
                <w:szCs w:val="16"/>
              </w:rPr>
              <w:t>-Population en millions</w:t>
            </w:r>
          </w:p>
          <w:p w:rsidR="00B50D87" w:rsidRPr="00376863" w:rsidRDefault="00B50D87" w:rsidP="007F3D9A">
            <w:pPr>
              <w:rPr>
                <w:sz w:val="16"/>
                <w:szCs w:val="16"/>
              </w:rPr>
            </w:pPr>
            <w:r w:rsidRPr="00376863">
              <w:rPr>
                <w:sz w:val="16"/>
                <w:szCs w:val="16"/>
              </w:rPr>
              <w:t>-Nombres d’électeurs</w:t>
            </w:r>
          </w:p>
          <w:p w:rsidR="00B50D87" w:rsidRPr="00376863" w:rsidRDefault="00B50D87" w:rsidP="007F3D9A">
            <w:pPr>
              <w:rPr>
                <w:sz w:val="16"/>
                <w:szCs w:val="16"/>
              </w:rPr>
            </w:pPr>
            <w:r w:rsidRPr="00376863">
              <w:rPr>
                <w:sz w:val="16"/>
                <w:szCs w:val="16"/>
              </w:rPr>
              <w:t>-Montant du cens pour être électeur</w:t>
            </w:r>
          </w:p>
          <w:p w:rsidR="00B50D87" w:rsidRPr="00376863" w:rsidRDefault="00B50D87" w:rsidP="007F3D9A">
            <w:pPr>
              <w:rPr>
                <w:sz w:val="16"/>
                <w:szCs w:val="16"/>
              </w:rPr>
            </w:pPr>
            <w:r w:rsidRPr="00376863">
              <w:rPr>
                <w:sz w:val="16"/>
                <w:szCs w:val="16"/>
              </w:rPr>
              <w:t>-Montant du cens pour être éligible</w:t>
            </w:r>
          </w:p>
          <w:p w:rsidR="00B50D87" w:rsidRPr="00376863" w:rsidRDefault="00B50D87" w:rsidP="007F3D9A">
            <w:pPr>
              <w:rPr>
                <w:sz w:val="16"/>
                <w:szCs w:val="16"/>
              </w:rPr>
            </w:pPr>
            <w:r w:rsidRPr="00376863">
              <w:rPr>
                <w:sz w:val="16"/>
                <w:szCs w:val="16"/>
              </w:rPr>
              <w:t>-Âge minimum pour être électeur</w:t>
            </w:r>
          </w:p>
          <w:p w:rsidR="00B50D87" w:rsidRPr="00376863" w:rsidRDefault="00B50D87" w:rsidP="007F3D9A">
            <w:pPr>
              <w:rPr>
                <w:sz w:val="16"/>
                <w:szCs w:val="16"/>
              </w:rPr>
            </w:pPr>
            <w:r w:rsidRPr="00376863">
              <w:rPr>
                <w:sz w:val="16"/>
                <w:szCs w:val="16"/>
              </w:rPr>
              <w:t>-Âge minimum pour être éligible</w:t>
            </w:r>
          </w:p>
          <w:p w:rsidR="00B50D87" w:rsidRPr="00376863" w:rsidRDefault="00B50D87" w:rsidP="007F3D9A">
            <w:pPr>
              <w:rPr>
                <w:sz w:val="16"/>
                <w:szCs w:val="16"/>
              </w:rPr>
            </w:pPr>
          </w:p>
        </w:tc>
        <w:tc>
          <w:tcPr>
            <w:tcW w:w="3071" w:type="dxa"/>
          </w:tcPr>
          <w:p w:rsidR="00B50D87" w:rsidRPr="00376863" w:rsidRDefault="00B50D87" w:rsidP="007F3D9A">
            <w:pPr>
              <w:rPr>
                <w:b/>
                <w:sz w:val="16"/>
                <w:szCs w:val="16"/>
              </w:rPr>
            </w:pPr>
            <w:r w:rsidRPr="00376863">
              <w:rPr>
                <w:b/>
                <w:sz w:val="16"/>
                <w:szCs w:val="16"/>
              </w:rPr>
              <w:t>30</w:t>
            </w:r>
          </w:p>
          <w:p w:rsidR="00B50D87" w:rsidRPr="00376863" w:rsidRDefault="00B50D87" w:rsidP="007F3D9A">
            <w:pPr>
              <w:rPr>
                <w:b/>
                <w:sz w:val="16"/>
                <w:szCs w:val="16"/>
              </w:rPr>
            </w:pPr>
            <w:r w:rsidRPr="00376863">
              <w:rPr>
                <w:b/>
                <w:sz w:val="16"/>
                <w:szCs w:val="16"/>
              </w:rPr>
              <w:t>110 000</w:t>
            </w:r>
          </w:p>
          <w:p w:rsidR="00B50D87" w:rsidRPr="00376863" w:rsidRDefault="00B50D87" w:rsidP="007F3D9A">
            <w:pPr>
              <w:rPr>
                <w:b/>
                <w:sz w:val="16"/>
                <w:szCs w:val="16"/>
              </w:rPr>
            </w:pPr>
            <w:r w:rsidRPr="00376863">
              <w:rPr>
                <w:b/>
                <w:sz w:val="16"/>
                <w:szCs w:val="16"/>
              </w:rPr>
              <w:t>300 francs</w:t>
            </w:r>
          </w:p>
          <w:p w:rsidR="00B50D87" w:rsidRPr="00376863" w:rsidRDefault="00376863" w:rsidP="007F3D9A">
            <w:pPr>
              <w:rPr>
                <w:b/>
                <w:sz w:val="16"/>
                <w:szCs w:val="16"/>
              </w:rPr>
            </w:pPr>
            <w:r w:rsidRPr="00376863">
              <w:rPr>
                <w:b/>
                <w:sz w:val="16"/>
                <w:szCs w:val="16"/>
              </w:rPr>
              <w:t>1000 francs</w:t>
            </w:r>
          </w:p>
          <w:p w:rsidR="00376863" w:rsidRPr="00376863" w:rsidRDefault="00376863" w:rsidP="007F3D9A">
            <w:pPr>
              <w:rPr>
                <w:b/>
                <w:sz w:val="16"/>
                <w:szCs w:val="16"/>
              </w:rPr>
            </w:pPr>
            <w:r w:rsidRPr="00376863">
              <w:rPr>
                <w:b/>
                <w:sz w:val="16"/>
                <w:szCs w:val="16"/>
              </w:rPr>
              <w:t>30 ans</w:t>
            </w:r>
          </w:p>
          <w:p w:rsidR="00376863" w:rsidRPr="00376863" w:rsidRDefault="00376863" w:rsidP="007F3D9A">
            <w:pPr>
              <w:rPr>
                <w:b/>
                <w:sz w:val="16"/>
                <w:szCs w:val="16"/>
              </w:rPr>
            </w:pPr>
            <w:r w:rsidRPr="00376863">
              <w:rPr>
                <w:b/>
                <w:sz w:val="16"/>
                <w:szCs w:val="16"/>
              </w:rPr>
              <w:t>40 ans</w:t>
            </w:r>
          </w:p>
        </w:tc>
        <w:tc>
          <w:tcPr>
            <w:tcW w:w="3071" w:type="dxa"/>
          </w:tcPr>
          <w:p w:rsidR="00B50D87" w:rsidRPr="00376863" w:rsidRDefault="00B50D87" w:rsidP="007F3D9A">
            <w:pPr>
              <w:rPr>
                <w:sz w:val="16"/>
                <w:szCs w:val="16"/>
              </w:rPr>
            </w:pPr>
            <w:r w:rsidRPr="00376863">
              <w:rPr>
                <w:sz w:val="16"/>
                <w:szCs w:val="16"/>
              </w:rPr>
              <w:t>32</w:t>
            </w:r>
          </w:p>
          <w:p w:rsidR="00B50D87" w:rsidRPr="00376863" w:rsidRDefault="00B50D87" w:rsidP="007F3D9A">
            <w:pPr>
              <w:rPr>
                <w:sz w:val="16"/>
                <w:szCs w:val="16"/>
              </w:rPr>
            </w:pPr>
            <w:r w:rsidRPr="00376863">
              <w:rPr>
                <w:sz w:val="16"/>
                <w:szCs w:val="16"/>
              </w:rPr>
              <w:t>170 000</w:t>
            </w:r>
          </w:p>
          <w:p w:rsidR="00B50D87" w:rsidRDefault="00B50D87" w:rsidP="007F3D9A">
            <w:pPr>
              <w:rPr>
                <w:sz w:val="16"/>
                <w:szCs w:val="16"/>
              </w:rPr>
            </w:pPr>
            <w:r w:rsidRPr="00376863">
              <w:rPr>
                <w:sz w:val="16"/>
                <w:szCs w:val="16"/>
              </w:rPr>
              <w:t>200 francs</w:t>
            </w:r>
          </w:p>
          <w:p w:rsidR="00376863" w:rsidRDefault="00376863" w:rsidP="007F3D9A">
            <w:pPr>
              <w:rPr>
                <w:sz w:val="16"/>
                <w:szCs w:val="16"/>
              </w:rPr>
            </w:pPr>
            <w:r>
              <w:rPr>
                <w:sz w:val="16"/>
                <w:szCs w:val="16"/>
              </w:rPr>
              <w:t>500 francs</w:t>
            </w:r>
          </w:p>
          <w:p w:rsidR="00376863" w:rsidRDefault="00376863" w:rsidP="007F3D9A">
            <w:pPr>
              <w:rPr>
                <w:sz w:val="16"/>
                <w:szCs w:val="16"/>
              </w:rPr>
            </w:pPr>
            <w:r>
              <w:rPr>
                <w:sz w:val="16"/>
                <w:szCs w:val="16"/>
              </w:rPr>
              <w:t>25 ans</w:t>
            </w:r>
          </w:p>
          <w:p w:rsidR="00376863" w:rsidRPr="00376863" w:rsidRDefault="00376863" w:rsidP="007F3D9A">
            <w:pPr>
              <w:rPr>
                <w:sz w:val="16"/>
                <w:szCs w:val="16"/>
              </w:rPr>
            </w:pPr>
            <w:r>
              <w:rPr>
                <w:sz w:val="16"/>
                <w:szCs w:val="16"/>
              </w:rPr>
              <w:t>30 ans</w:t>
            </w:r>
          </w:p>
          <w:p w:rsidR="00B50D87" w:rsidRPr="00376863" w:rsidRDefault="00B50D87" w:rsidP="007F3D9A">
            <w:pPr>
              <w:rPr>
                <w:sz w:val="16"/>
                <w:szCs w:val="16"/>
              </w:rPr>
            </w:pPr>
          </w:p>
        </w:tc>
      </w:tr>
    </w:tbl>
    <w:p w:rsidR="00D9714A" w:rsidRDefault="00D9714A" w:rsidP="007F3D9A">
      <w:pPr>
        <w:pStyle w:val="Sansinterligne"/>
      </w:pPr>
    </w:p>
    <w:p w:rsidR="007F3D9A" w:rsidRDefault="007F3D9A" w:rsidP="007947D1">
      <w:pPr>
        <w:pStyle w:val="Sansinterligne"/>
        <w:jc w:val="both"/>
      </w:pPr>
      <w:r>
        <w:t>La monarchie</w:t>
      </w:r>
      <w:r w:rsidR="00CF29FD">
        <w:t xml:space="preserve"> réinstallée après la chute de l’Empire tente la réconciliation nationale après un quart de siècle de bouleversements politiques. Elle a</w:t>
      </w:r>
      <w:r>
        <w:t xml:space="preserve"> le choix entre deux politiques qui ont toutes deux été expérimentées :</w:t>
      </w:r>
      <w:r w:rsidR="003425B6">
        <w:t xml:space="preserve"> </w:t>
      </w:r>
      <w:r>
        <w:t xml:space="preserve">Maintenir le plus grand nombre d’acquis de la Révolution dans le cadre d’un régime constitutionnel </w:t>
      </w:r>
      <w:r w:rsidR="003425B6">
        <w:t>ou f</w:t>
      </w:r>
      <w:r>
        <w:t>aire le choix d’un retour à l’Ancien Régime</w:t>
      </w:r>
      <w:r w:rsidR="003425B6">
        <w:t xml:space="preserve">. </w:t>
      </w:r>
    </w:p>
    <w:p w:rsidR="007F3D9A" w:rsidRDefault="007F3D9A" w:rsidP="007947D1">
      <w:pPr>
        <w:pStyle w:val="Sansinterligne"/>
        <w:jc w:val="both"/>
      </w:pPr>
      <w:r>
        <w:t>L’évolution du régime qui s’oriente vers un retour à l’Ancien Régime  explique sa chute en 1830.</w:t>
      </w:r>
    </w:p>
    <w:p w:rsidR="00ED484B" w:rsidRDefault="00ED484B" w:rsidP="007947D1">
      <w:pPr>
        <w:jc w:val="both"/>
        <w:rPr>
          <w:b/>
        </w:rPr>
      </w:pPr>
    </w:p>
    <w:p w:rsidR="007F3D9A" w:rsidRPr="00F41351" w:rsidRDefault="003425B6" w:rsidP="007F3D9A">
      <w:pPr>
        <w:rPr>
          <w:b/>
        </w:rPr>
      </w:pPr>
      <w:proofErr w:type="gramStart"/>
      <w:r w:rsidRPr="00F41351">
        <w:rPr>
          <w:b/>
        </w:rPr>
        <w:t>2.La</w:t>
      </w:r>
      <w:proofErr w:type="gramEnd"/>
      <w:r w:rsidRPr="00F41351">
        <w:rPr>
          <w:b/>
        </w:rPr>
        <w:t xml:space="preserve"> monarchie de Juillet  et le « roi citoyen ».</w:t>
      </w:r>
    </w:p>
    <w:p w:rsidR="007F3D9A" w:rsidRDefault="007F3D9A" w:rsidP="007F3D9A">
      <w:r w:rsidRPr="00D9714A">
        <w:rPr>
          <w:u w:val="single"/>
        </w:rPr>
        <w:t>Document </w:t>
      </w:r>
      <w:r>
        <w:t>: La révision de la Charte, extraits du texte de 1830</w:t>
      </w:r>
      <w:r w:rsidRPr="00446F17">
        <w:t xml:space="preserve"> </w:t>
      </w:r>
      <w:r w:rsidR="00376863">
        <w:t>(manuel)</w:t>
      </w:r>
    </w:p>
    <w:p w:rsidR="007F3D9A" w:rsidRDefault="00376863" w:rsidP="007F3D9A">
      <w:r w:rsidRPr="00D9714A">
        <w:rPr>
          <w:noProof/>
          <w:u w:val="single"/>
          <w:lang w:eastAsia="fr-FR"/>
        </w:rPr>
        <w:drawing>
          <wp:anchor distT="0" distB="0" distL="114300" distR="114300" simplePos="0" relativeHeight="251661312" behindDoc="1" locked="0" layoutInCell="1" allowOverlap="1">
            <wp:simplePos x="0" y="0"/>
            <wp:positionH relativeFrom="column">
              <wp:posOffset>17145</wp:posOffset>
            </wp:positionH>
            <wp:positionV relativeFrom="paragraph">
              <wp:posOffset>321945</wp:posOffset>
            </wp:positionV>
            <wp:extent cx="1618615" cy="2247265"/>
            <wp:effectExtent l="19050" t="0" r="635" b="0"/>
            <wp:wrapTight wrapText="bothSides">
              <wp:wrapPolygon edited="0">
                <wp:start x="-254" y="0"/>
                <wp:lineTo x="-254" y="21423"/>
                <wp:lineTo x="21608" y="21423"/>
                <wp:lineTo x="21608" y="0"/>
                <wp:lineTo x="-254" y="0"/>
              </wp:wrapPolygon>
            </wp:wrapTight>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srcRect/>
                    <a:stretch>
                      <a:fillRect/>
                    </a:stretch>
                  </pic:blipFill>
                  <pic:spPr bwMode="auto">
                    <a:xfrm>
                      <a:off x="0" y="0"/>
                      <a:ext cx="1618615" cy="2247265"/>
                    </a:xfrm>
                    <a:prstGeom prst="rect">
                      <a:avLst/>
                    </a:prstGeom>
                    <a:noFill/>
                    <a:ln w="9525">
                      <a:noFill/>
                      <a:miter lim="800000"/>
                      <a:headEnd/>
                      <a:tailEnd/>
                    </a:ln>
                  </pic:spPr>
                </pic:pic>
              </a:graphicData>
            </a:graphic>
          </wp:anchor>
        </w:drawing>
      </w:r>
      <w:r w:rsidR="007F3D9A" w:rsidRPr="00D9714A">
        <w:rPr>
          <w:u w:val="single"/>
        </w:rPr>
        <w:t>Document</w:t>
      </w:r>
      <w:r w:rsidR="007F3D9A">
        <w:t> : Portrait</w:t>
      </w:r>
      <w:r>
        <w:t xml:space="preserve"> de Louis-Philippe</w:t>
      </w:r>
    </w:p>
    <w:p w:rsidR="00376863" w:rsidRPr="00376863" w:rsidRDefault="00376863" w:rsidP="00376863">
      <w:pPr>
        <w:pStyle w:val="Sansinterligne"/>
        <w:rPr>
          <w:sz w:val="20"/>
          <w:szCs w:val="20"/>
        </w:rPr>
      </w:pPr>
      <w:r w:rsidRPr="00376863">
        <w:rPr>
          <w:b/>
          <w:i/>
          <w:sz w:val="20"/>
          <w:szCs w:val="20"/>
        </w:rPr>
        <w:t>Louis-Philippe 1</w:t>
      </w:r>
      <w:r w:rsidRPr="00376863">
        <w:rPr>
          <w:b/>
          <w:i/>
          <w:sz w:val="20"/>
          <w:szCs w:val="20"/>
          <w:vertAlign w:val="superscript"/>
        </w:rPr>
        <w:t>er</w:t>
      </w:r>
      <w:r w:rsidRPr="00376863">
        <w:rPr>
          <w:b/>
          <w:i/>
          <w:sz w:val="20"/>
          <w:szCs w:val="20"/>
        </w:rPr>
        <w:t>, roi des Français, prête serment sur la Charte</w:t>
      </w:r>
      <w:r w:rsidR="007947D1">
        <w:rPr>
          <w:b/>
          <w:i/>
          <w:sz w:val="20"/>
          <w:szCs w:val="20"/>
        </w:rPr>
        <w:t xml:space="preserve"> </w:t>
      </w:r>
      <w:r w:rsidRPr="00376863">
        <w:rPr>
          <w:sz w:val="20"/>
          <w:szCs w:val="20"/>
        </w:rPr>
        <w:t>François Gérard, Baron (1770-1837) 1825, Musée national du château de Versailles.</w:t>
      </w:r>
      <w:r w:rsidR="007947D1">
        <w:rPr>
          <w:sz w:val="20"/>
          <w:szCs w:val="20"/>
        </w:rPr>
        <w:t xml:space="preserve"> </w:t>
      </w:r>
      <w:hyperlink r:id="rId13" w:history="1">
        <w:r w:rsidRPr="00376863">
          <w:rPr>
            <w:rStyle w:val="Lienhypertexte"/>
            <w:sz w:val="20"/>
            <w:szCs w:val="20"/>
          </w:rPr>
          <w:t>www.histoire-image.org/fr/etudes/portraits-costume-sacre-louis-xvi-charles-x</w:t>
        </w:r>
      </w:hyperlink>
      <w:proofErr w:type="gramStart"/>
      <w:r w:rsidR="007947D1">
        <w:t xml:space="preserve"> </w:t>
      </w:r>
      <w:proofErr w:type="gramEnd"/>
      <w:r w:rsidR="007947D1">
        <w:t xml:space="preserve"> . </w:t>
      </w:r>
      <w:r w:rsidRPr="00376863">
        <w:rPr>
          <w:sz w:val="20"/>
          <w:szCs w:val="20"/>
        </w:rPr>
        <w:t>Consulté en mai 2019</w:t>
      </w:r>
    </w:p>
    <w:p w:rsidR="00376863" w:rsidRDefault="00376863" w:rsidP="007F3D9A"/>
    <w:p w:rsidR="00376863" w:rsidRDefault="00376863" w:rsidP="007F3D9A"/>
    <w:p w:rsidR="007F3D9A" w:rsidRDefault="00D9714A" w:rsidP="007947D1">
      <w:pPr>
        <w:jc w:val="both"/>
      </w:pPr>
      <w:r>
        <w:rPr>
          <w:u w:val="single"/>
        </w:rPr>
        <w:t>D</w:t>
      </w:r>
      <w:r w:rsidR="007F3D9A" w:rsidRPr="00D9714A">
        <w:rPr>
          <w:u w:val="single"/>
        </w:rPr>
        <w:t>ocument</w:t>
      </w:r>
      <w:r w:rsidR="007F3D9A">
        <w:t xml:space="preserve"> : </w:t>
      </w:r>
      <w:r w:rsidR="00376863" w:rsidRPr="00376863">
        <w:t>Les élections sous la monarchie censitaire de 1815 à 1848.</w:t>
      </w:r>
      <w:r w:rsidR="00376863">
        <w:t xml:space="preserve"> (</w:t>
      </w:r>
      <w:proofErr w:type="spellStart"/>
      <w:r w:rsidR="00376863">
        <w:t>cf</w:t>
      </w:r>
      <w:proofErr w:type="spellEnd"/>
      <w:r w:rsidR="00376863">
        <w:t xml:space="preserve"> I.B.1)</w:t>
      </w:r>
    </w:p>
    <w:p w:rsidR="00376863" w:rsidRDefault="003425B6" w:rsidP="007947D1">
      <w:pPr>
        <w:pStyle w:val="Sansinterligne"/>
        <w:jc w:val="both"/>
      </w:pPr>
      <w:r>
        <w:t>Le nouveau souverain incarne l’espoir d’une monarchie</w:t>
      </w:r>
      <w:r w:rsidR="00F41351">
        <w:t xml:space="preserve"> parlementaire</w:t>
      </w:r>
      <w:r>
        <w:t xml:space="preserve"> inspirée par les idées de la Révolution. </w:t>
      </w:r>
      <w:r w:rsidR="00F41351">
        <w:t>Louis-Philippe multiplie les signes de reconnaissance de la souveraineté nationale.</w:t>
      </w:r>
      <w:r w:rsidR="00CF29FD">
        <w:t xml:space="preserve"> </w:t>
      </w:r>
    </w:p>
    <w:p w:rsidR="007F5AE8" w:rsidRDefault="00376863" w:rsidP="007947D1">
      <w:pPr>
        <w:pStyle w:val="Sansinterligne"/>
        <w:jc w:val="both"/>
      </w:pPr>
      <w:r>
        <w:t>Mais, l</w:t>
      </w:r>
      <w:r w:rsidR="00CF29FD">
        <w:t>e tournant conservateur du régime explique sa chute.</w:t>
      </w:r>
    </w:p>
    <w:p w:rsidR="00376863" w:rsidRDefault="00376863" w:rsidP="00376863">
      <w:pPr>
        <w:pStyle w:val="Sansinterligne"/>
      </w:pPr>
    </w:p>
    <w:p w:rsidR="007F3D9A" w:rsidRPr="00F41351" w:rsidRDefault="00766274" w:rsidP="007F3D9A">
      <w:pPr>
        <w:rPr>
          <w:b/>
        </w:rPr>
      </w:pPr>
      <w:proofErr w:type="spellStart"/>
      <w:r w:rsidRPr="00F41351">
        <w:rPr>
          <w:b/>
        </w:rPr>
        <w:t>II.Les</w:t>
      </w:r>
      <w:proofErr w:type="spellEnd"/>
      <w:r w:rsidRPr="00F41351">
        <w:rPr>
          <w:b/>
        </w:rPr>
        <w:t xml:space="preserve"> aspirations libérales et nationales en Europe.</w:t>
      </w:r>
    </w:p>
    <w:p w:rsidR="00766274" w:rsidRPr="00605D59" w:rsidRDefault="000B4FBE" w:rsidP="007F3D9A">
      <w:pPr>
        <w:rPr>
          <w:b/>
          <w:i/>
        </w:rPr>
      </w:pPr>
      <w:r w:rsidRPr="00605D59">
        <w:rPr>
          <w:b/>
          <w:i/>
        </w:rPr>
        <w:t>Comment les idéaux révolutionnaires de nation et de liberté s’affirment-ils en Europe dans la première moitié du XIXème siècle ?</w:t>
      </w:r>
    </w:p>
    <w:p w:rsidR="000B4FBE" w:rsidRPr="00F41351" w:rsidRDefault="000B4FBE" w:rsidP="000B4FBE">
      <w:pPr>
        <w:rPr>
          <w:b/>
        </w:rPr>
      </w:pPr>
      <w:r w:rsidRPr="00F41351">
        <w:rPr>
          <w:b/>
        </w:rPr>
        <w:t>A.L’émergence des idées nationales en Europe.</w:t>
      </w:r>
    </w:p>
    <w:p w:rsidR="000B4FBE" w:rsidRPr="007947D1" w:rsidRDefault="0083017D" w:rsidP="00465704">
      <w:pPr>
        <w:pStyle w:val="Sansinterligne"/>
        <w:rPr>
          <w:b/>
          <w:color w:val="FF0000"/>
        </w:rPr>
      </w:pPr>
      <w:proofErr w:type="gramStart"/>
      <w:r w:rsidRPr="007947D1">
        <w:rPr>
          <w:b/>
          <w:color w:val="FF0000"/>
        </w:rPr>
        <w:t>1.Etude</w:t>
      </w:r>
      <w:proofErr w:type="gramEnd"/>
      <w:r w:rsidRPr="007947D1">
        <w:rPr>
          <w:b/>
          <w:color w:val="FF0000"/>
        </w:rPr>
        <w:t xml:space="preserve"> de cas : Le massacre de Chios</w:t>
      </w:r>
      <w:r w:rsidR="00F41351" w:rsidRPr="007947D1">
        <w:rPr>
          <w:b/>
          <w:color w:val="FF0000"/>
        </w:rPr>
        <w:t xml:space="preserve"> en 1822</w:t>
      </w:r>
      <w:r w:rsidRPr="007947D1">
        <w:rPr>
          <w:b/>
          <w:color w:val="FF0000"/>
        </w:rPr>
        <w:t> : poi</w:t>
      </w:r>
      <w:r w:rsidR="00F41351" w:rsidRPr="007947D1">
        <w:rPr>
          <w:b/>
          <w:color w:val="FF0000"/>
        </w:rPr>
        <w:t>nt de passage et d’ouverture</w:t>
      </w:r>
      <w:r w:rsidR="003E01D4" w:rsidRPr="007947D1">
        <w:rPr>
          <w:b/>
          <w:color w:val="FF0000"/>
        </w:rPr>
        <w:t>.</w:t>
      </w:r>
    </w:p>
    <w:p w:rsidR="00465704" w:rsidRDefault="00465704" w:rsidP="00465704">
      <w:pPr>
        <w:pStyle w:val="Sansinterligne"/>
      </w:pPr>
    </w:p>
    <w:p w:rsidR="00B11DB4" w:rsidRDefault="00376863" w:rsidP="00465704">
      <w:pPr>
        <w:pStyle w:val="Sansinterligne"/>
      </w:pPr>
      <w:r w:rsidRPr="00D9714A">
        <w:rPr>
          <w:u w:val="single"/>
        </w:rPr>
        <w:t>Document</w:t>
      </w:r>
      <w:r>
        <w:t> : Pourquoi la révolution ?</w:t>
      </w:r>
    </w:p>
    <w:p w:rsidR="00376863" w:rsidRPr="00465704" w:rsidRDefault="00376863" w:rsidP="00465704">
      <w:pPr>
        <w:pStyle w:val="Sansinterligne"/>
        <w:rPr>
          <w:color w:val="00B0F0"/>
          <w:sz w:val="20"/>
          <w:szCs w:val="20"/>
        </w:rPr>
      </w:pPr>
      <w:r w:rsidRPr="00465704">
        <w:rPr>
          <w:color w:val="00B0F0"/>
          <w:sz w:val="20"/>
          <w:szCs w:val="20"/>
        </w:rPr>
        <w:t xml:space="preserve">« La nation grecque </w:t>
      </w:r>
      <w:r w:rsidR="00465704" w:rsidRPr="00465704">
        <w:rPr>
          <w:color w:val="00B0F0"/>
          <w:sz w:val="20"/>
          <w:szCs w:val="20"/>
        </w:rPr>
        <w:t>prend le Ciel et la Terre à témoin, que, malgré le joug affreux des Ottomans, elle existe encore (…) Après avoir repoussé la violence par le seul courage de ses enfants,</w:t>
      </w:r>
      <w:r w:rsidR="00465704" w:rsidRPr="00465704">
        <w:rPr>
          <w:sz w:val="20"/>
          <w:szCs w:val="20"/>
        </w:rPr>
        <w:t xml:space="preserve"> </w:t>
      </w:r>
      <w:r w:rsidR="00465704" w:rsidRPr="00465704">
        <w:rPr>
          <w:color w:val="00B0F0"/>
          <w:sz w:val="20"/>
          <w:szCs w:val="20"/>
        </w:rPr>
        <w:t>elle déclare aujourd’hui devant Dieu et devant les hommes, par l’organe de ses représentants légitimes réunis dans ce congrès national convoqué par le peuple, son indépendance politique. (…)</w:t>
      </w:r>
    </w:p>
    <w:p w:rsidR="00465704" w:rsidRPr="00465704" w:rsidRDefault="00465704" w:rsidP="00465704">
      <w:pPr>
        <w:pStyle w:val="Sansinterligne"/>
        <w:rPr>
          <w:sz w:val="20"/>
          <w:szCs w:val="20"/>
        </w:rPr>
      </w:pPr>
      <w:r w:rsidRPr="00465704">
        <w:rPr>
          <w:color w:val="FFC000"/>
          <w:sz w:val="20"/>
          <w:szCs w:val="20"/>
        </w:rPr>
        <w:t>Sûre de ses droits, (…) nous ne réclamons que notre rétablissement dans l’association européenne où notre religion, nos mœurs et notre position nous appellent à nous réunir dans la grande famille des chrétiens</w:t>
      </w:r>
      <w:r w:rsidRPr="00465704">
        <w:rPr>
          <w:sz w:val="20"/>
          <w:szCs w:val="20"/>
        </w:rPr>
        <w:t xml:space="preserve">, et à reprendre parmi les nations le rang qu’une force usurpatrice nous a </w:t>
      </w:r>
      <w:proofErr w:type="gramStart"/>
      <w:r w:rsidRPr="00465704">
        <w:rPr>
          <w:sz w:val="20"/>
          <w:szCs w:val="20"/>
        </w:rPr>
        <w:t>ravi</w:t>
      </w:r>
      <w:proofErr w:type="gramEnd"/>
      <w:r w:rsidRPr="00465704">
        <w:rPr>
          <w:sz w:val="20"/>
          <w:szCs w:val="20"/>
        </w:rPr>
        <w:t xml:space="preserve"> injustement. »</w:t>
      </w:r>
    </w:p>
    <w:p w:rsidR="00465704" w:rsidRDefault="00465704" w:rsidP="000B4FBE">
      <w:pPr>
        <w:rPr>
          <w:color w:val="92D050"/>
          <w:sz w:val="20"/>
          <w:szCs w:val="20"/>
        </w:rPr>
      </w:pPr>
      <w:r w:rsidRPr="00465704">
        <w:rPr>
          <w:color w:val="92D050"/>
          <w:sz w:val="20"/>
          <w:szCs w:val="20"/>
        </w:rPr>
        <w:t>Proclamation des chefs insurgés grecs réunis à Epidaure, 1822.</w:t>
      </w:r>
    </w:p>
    <w:p w:rsidR="00465704" w:rsidRDefault="00465704" w:rsidP="00465704">
      <w:pPr>
        <w:pStyle w:val="Sansinterligne"/>
      </w:pPr>
      <w:r w:rsidRPr="00D9714A">
        <w:rPr>
          <w:u w:val="single"/>
        </w:rPr>
        <w:t>Document</w:t>
      </w:r>
      <w:r w:rsidRPr="00465704">
        <w:t> : Sauvons la Grèce.</w:t>
      </w:r>
    </w:p>
    <w:p w:rsidR="00465704" w:rsidRDefault="003346ED" w:rsidP="00465704">
      <w:pPr>
        <w:pStyle w:val="Sansinterligne"/>
        <w:rPr>
          <w:sz w:val="20"/>
          <w:szCs w:val="20"/>
        </w:rPr>
      </w:pPr>
      <w:r w:rsidRPr="00CE0F4B">
        <w:rPr>
          <w:color w:val="7030A0"/>
          <w:sz w:val="20"/>
          <w:szCs w:val="20"/>
        </w:rPr>
        <w:t>« Ils sont chrétiens comme nous et je dirais qu’ils</w:t>
      </w:r>
      <w:r w:rsidR="00CE0F4B" w:rsidRPr="00CE0F4B">
        <w:rPr>
          <w:color w:val="7030A0"/>
          <w:sz w:val="20"/>
          <w:szCs w:val="20"/>
        </w:rPr>
        <w:t xml:space="preserve"> sont nés dans cette Grèce mère de la civilisation (…). Au moment où je parle, Messieurs, une nouvelle moisson de victimes humaines tombe sous le fer des Turcs ; une poignée de chrétiens héroïques se défend encore au milieu des ruines de Missolonghi,</w:t>
      </w:r>
      <w:r w:rsidR="00CE0F4B">
        <w:rPr>
          <w:sz w:val="20"/>
          <w:szCs w:val="20"/>
        </w:rPr>
        <w:t xml:space="preserve"> à la vue de l’Europe chrétienne insensible à tant de courage et à tant de malheurs.</w:t>
      </w:r>
    </w:p>
    <w:p w:rsidR="00CE0F4B" w:rsidRDefault="00CE0F4B" w:rsidP="00465704">
      <w:pPr>
        <w:pStyle w:val="Sansinterligne"/>
        <w:rPr>
          <w:sz w:val="20"/>
          <w:szCs w:val="20"/>
        </w:rPr>
      </w:pPr>
      <w:r>
        <w:rPr>
          <w:sz w:val="20"/>
          <w:szCs w:val="20"/>
        </w:rPr>
        <w:t>Chateaubriand (1768-1848), écrivain romantique et homme politique français, discours à la Chambre des Pairs, 13 mars 1826.</w:t>
      </w:r>
    </w:p>
    <w:p w:rsidR="00CE0F4B" w:rsidRDefault="00CE0F4B" w:rsidP="00465704">
      <w:pPr>
        <w:pStyle w:val="Sansinterligne"/>
        <w:rPr>
          <w:sz w:val="20"/>
          <w:szCs w:val="20"/>
        </w:rPr>
      </w:pPr>
    </w:p>
    <w:p w:rsidR="00CE0F4B" w:rsidRPr="00D9714A" w:rsidRDefault="00CE0F4B" w:rsidP="00465704">
      <w:pPr>
        <w:pStyle w:val="Sansinterligne"/>
        <w:rPr>
          <w:sz w:val="20"/>
          <w:szCs w:val="20"/>
          <w:u w:val="single"/>
        </w:rPr>
      </w:pPr>
    </w:p>
    <w:p w:rsidR="00CE0F4B" w:rsidRDefault="00CE0F4B" w:rsidP="00465704">
      <w:pPr>
        <w:pStyle w:val="Sansinterligne"/>
      </w:pPr>
      <w:r w:rsidRPr="00D9714A">
        <w:rPr>
          <w:u w:val="single"/>
        </w:rPr>
        <w:t>Document</w:t>
      </w:r>
      <w:r w:rsidRPr="002307EE">
        <w:t xml:space="preserve"> : </w:t>
      </w:r>
      <w:r w:rsidRPr="002307EE">
        <w:rPr>
          <w:b/>
          <w:i/>
        </w:rPr>
        <w:t xml:space="preserve">Scènes des massacres de </w:t>
      </w:r>
      <w:r w:rsidRPr="002307EE">
        <w:rPr>
          <w:b/>
        </w:rPr>
        <w:t>Chios ; familles grecques attendant la mort ou l’esclavage</w:t>
      </w:r>
      <w:r w:rsidR="002307EE">
        <w:t>, 1824. Peinture, musée du Louvre, Paris.</w:t>
      </w:r>
    </w:p>
    <w:p w:rsidR="002307EE" w:rsidRPr="002307EE" w:rsidRDefault="002307EE" w:rsidP="00465704">
      <w:pPr>
        <w:pStyle w:val="Sansinterligne"/>
      </w:pPr>
      <w:r>
        <w:rPr>
          <w:noProof/>
          <w:lang w:eastAsia="fr-FR"/>
        </w:rPr>
        <w:lastRenderedPageBreak/>
        <w:drawing>
          <wp:anchor distT="0" distB="0" distL="114300" distR="114300" simplePos="0" relativeHeight="251663360" behindDoc="1" locked="0" layoutInCell="1" allowOverlap="1">
            <wp:simplePos x="0" y="0"/>
            <wp:positionH relativeFrom="column">
              <wp:posOffset>-133350</wp:posOffset>
            </wp:positionH>
            <wp:positionV relativeFrom="paragraph">
              <wp:posOffset>39370</wp:posOffset>
            </wp:positionV>
            <wp:extent cx="2350135" cy="2814320"/>
            <wp:effectExtent l="19050" t="0" r="0" b="0"/>
            <wp:wrapTight wrapText="bothSides">
              <wp:wrapPolygon edited="0">
                <wp:start x="-175" y="0"/>
                <wp:lineTo x="-175" y="21493"/>
                <wp:lineTo x="21536" y="21493"/>
                <wp:lineTo x="21536" y="0"/>
                <wp:lineTo x="-175" y="0"/>
              </wp:wrapPolygon>
            </wp:wrapTight>
            <wp:docPr id="2"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srcRect/>
                    <a:stretch>
                      <a:fillRect/>
                    </a:stretch>
                  </pic:blipFill>
                  <pic:spPr bwMode="auto">
                    <a:xfrm>
                      <a:off x="0" y="0"/>
                      <a:ext cx="2350135" cy="2814320"/>
                    </a:xfrm>
                    <a:prstGeom prst="rect">
                      <a:avLst/>
                    </a:prstGeom>
                    <a:noFill/>
                    <a:ln w="9525">
                      <a:noFill/>
                      <a:miter lim="800000"/>
                      <a:headEnd/>
                      <a:tailEnd/>
                    </a:ln>
                  </pic:spPr>
                </pic:pic>
              </a:graphicData>
            </a:graphic>
          </wp:anchor>
        </w:drawing>
      </w:r>
    </w:p>
    <w:p w:rsidR="00CF29FD" w:rsidRPr="00656FD8" w:rsidRDefault="00CF7205" w:rsidP="00465704">
      <w:pPr>
        <w:pStyle w:val="Paragraphedeliste"/>
        <w:numPr>
          <w:ilvl w:val="0"/>
          <w:numId w:val="4"/>
        </w:numPr>
      </w:pPr>
      <w:r w:rsidRPr="00465704">
        <w:rPr>
          <w:color w:val="00B0F0"/>
        </w:rPr>
        <w:t xml:space="preserve">La libération de la Grèce représente un mouvement d’émancipation </w:t>
      </w:r>
      <w:r w:rsidRPr="00656FD8">
        <w:t>des plus éclatants de la première moitié du XIXème siècle. Un des conseillers grec du tsar, Capo D’</w:t>
      </w:r>
      <w:proofErr w:type="spellStart"/>
      <w:r w:rsidRPr="00656FD8">
        <w:t>Istria</w:t>
      </w:r>
      <w:proofErr w:type="spellEnd"/>
      <w:r w:rsidRPr="00656FD8">
        <w:t xml:space="preserve">, est à l’origine du soulèvement. </w:t>
      </w:r>
      <w:r w:rsidRPr="00465704">
        <w:rPr>
          <w:color w:val="92D050"/>
        </w:rPr>
        <w:t>En janvier 1822, les insurgés maîtres du Péloponnèse mettent en place une Assemblée de Morée, près d’Epidaure, qui proclame l’indépendance de la Grèc</w:t>
      </w:r>
      <w:r w:rsidR="00465704" w:rsidRPr="00465704">
        <w:rPr>
          <w:color w:val="92D050"/>
        </w:rPr>
        <w:t>e.</w:t>
      </w:r>
      <w:r w:rsidR="00465704">
        <w:t xml:space="preserve"> </w:t>
      </w:r>
      <w:r w:rsidR="00465704" w:rsidRPr="00465704">
        <w:rPr>
          <w:color w:val="FFC000"/>
        </w:rPr>
        <w:t>L’appartenance des Grecs à la</w:t>
      </w:r>
      <w:r w:rsidRPr="00465704">
        <w:rPr>
          <w:color w:val="FFC000"/>
        </w:rPr>
        <w:t xml:space="preserve"> religion orthodoxe joue un rôle important dans leur mobilisation contre les Turcs</w:t>
      </w:r>
      <w:r w:rsidRPr="00656FD8">
        <w:t xml:space="preserve">. Les Ottomans reprennent le Péloponnèse. </w:t>
      </w:r>
      <w:r w:rsidRPr="00CE0F4B">
        <w:rPr>
          <w:color w:val="7030A0"/>
        </w:rPr>
        <w:t xml:space="preserve">Il se développe en Europe un mouvement d’opinion </w:t>
      </w:r>
      <w:r w:rsidR="00F94FCA" w:rsidRPr="00CE0F4B">
        <w:rPr>
          <w:color w:val="7030A0"/>
        </w:rPr>
        <w:t>philhellène en Europe</w:t>
      </w:r>
      <w:r w:rsidR="00F94FCA" w:rsidRPr="00656FD8">
        <w:t xml:space="preserve">. Après une intervention de plusieurs pays européens, l’indépendance de la Grèce est reconnue. </w:t>
      </w:r>
    </w:p>
    <w:p w:rsidR="00F94FCA" w:rsidRPr="00465704" w:rsidRDefault="00465704" w:rsidP="000B4FBE">
      <w:pPr>
        <w:rPr>
          <w:color w:val="FF0000"/>
        </w:rPr>
      </w:pPr>
      <w:r>
        <w:rPr>
          <w:color w:val="FF0000"/>
        </w:rPr>
        <w:t>Point de passage et d’ouverture :</w:t>
      </w:r>
      <w:r w:rsidR="00CE0F4B">
        <w:rPr>
          <w:color w:val="FF0000"/>
        </w:rPr>
        <w:t xml:space="preserve"> </w:t>
      </w:r>
      <w:r>
        <w:rPr>
          <w:color w:val="FF0000"/>
        </w:rPr>
        <w:t>on peut indiquer que Metternich refuse d’intervenir</w:t>
      </w:r>
      <w:r w:rsidR="002307EE">
        <w:rPr>
          <w:color w:val="FF0000"/>
        </w:rPr>
        <w:t>.</w:t>
      </w:r>
    </w:p>
    <w:p w:rsidR="007947D1" w:rsidRDefault="007947D1" w:rsidP="000E0F29">
      <w:pPr>
        <w:pStyle w:val="Sansinterligne"/>
        <w:rPr>
          <w:b/>
        </w:rPr>
      </w:pPr>
    </w:p>
    <w:p w:rsidR="007947D1" w:rsidRDefault="007947D1" w:rsidP="000E0F29">
      <w:pPr>
        <w:pStyle w:val="Sansinterligne"/>
        <w:rPr>
          <w:b/>
        </w:rPr>
      </w:pPr>
    </w:p>
    <w:p w:rsidR="007947D1" w:rsidRDefault="007947D1" w:rsidP="000E0F29">
      <w:pPr>
        <w:pStyle w:val="Sansinterligne"/>
        <w:rPr>
          <w:b/>
        </w:rPr>
      </w:pPr>
    </w:p>
    <w:p w:rsidR="007947D1" w:rsidRDefault="007947D1" w:rsidP="000E0F29">
      <w:pPr>
        <w:pStyle w:val="Sansinterligne"/>
        <w:rPr>
          <w:b/>
        </w:rPr>
      </w:pPr>
    </w:p>
    <w:p w:rsidR="007947D1" w:rsidRDefault="007947D1" w:rsidP="000E0F29">
      <w:pPr>
        <w:pStyle w:val="Sansinterligne"/>
        <w:rPr>
          <w:b/>
        </w:rPr>
      </w:pPr>
    </w:p>
    <w:p w:rsidR="007947D1" w:rsidRDefault="007947D1" w:rsidP="000E0F29">
      <w:pPr>
        <w:pStyle w:val="Sansinterligne"/>
        <w:rPr>
          <w:b/>
        </w:rPr>
      </w:pPr>
    </w:p>
    <w:p w:rsidR="000E0F29" w:rsidRPr="00F41351" w:rsidRDefault="00F41351" w:rsidP="000E0F29">
      <w:pPr>
        <w:pStyle w:val="Sansinterligne"/>
        <w:rPr>
          <w:b/>
        </w:rPr>
      </w:pPr>
      <w:proofErr w:type="gramStart"/>
      <w:r w:rsidRPr="00F41351">
        <w:rPr>
          <w:b/>
        </w:rPr>
        <w:t>2.</w:t>
      </w:r>
      <w:r w:rsidR="0083017D" w:rsidRPr="00F41351">
        <w:rPr>
          <w:b/>
        </w:rPr>
        <w:t>Mise</w:t>
      </w:r>
      <w:proofErr w:type="gramEnd"/>
      <w:r w:rsidR="0083017D" w:rsidRPr="00F41351">
        <w:rPr>
          <w:b/>
        </w:rPr>
        <w:t xml:space="preserve"> en perspective :</w:t>
      </w:r>
      <w:r w:rsidRPr="00F41351">
        <w:rPr>
          <w:b/>
        </w:rPr>
        <w:t xml:space="preserve"> Les contestations de l’ordre européen</w:t>
      </w:r>
      <w:r w:rsidR="003E01D4">
        <w:rPr>
          <w:b/>
        </w:rPr>
        <w:t xml:space="preserve"> dans les années 1830</w:t>
      </w:r>
      <w:r w:rsidRPr="00F41351">
        <w:rPr>
          <w:b/>
        </w:rPr>
        <w:t>.</w:t>
      </w:r>
    </w:p>
    <w:p w:rsidR="00CE0F4B" w:rsidRDefault="00CE0F4B" w:rsidP="00CF29FD">
      <w:pPr>
        <w:pStyle w:val="Sansinterligne"/>
      </w:pPr>
    </w:p>
    <w:p w:rsidR="00CE0F4B" w:rsidRDefault="00CE0F4B" w:rsidP="00CF29FD">
      <w:pPr>
        <w:pStyle w:val="Sansinterligne"/>
      </w:pPr>
      <w:r w:rsidRPr="00D9714A">
        <w:rPr>
          <w:u w:val="single"/>
        </w:rPr>
        <w:t>Document</w:t>
      </w:r>
      <w:r w:rsidR="002307EE" w:rsidRPr="00D9714A">
        <w:rPr>
          <w:u w:val="single"/>
        </w:rPr>
        <w:t>s</w:t>
      </w:r>
      <w:r>
        <w:t> :</w:t>
      </w:r>
    </w:p>
    <w:p w:rsidR="002307EE" w:rsidRDefault="002307EE" w:rsidP="00CF29FD">
      <w:pPr>
        <w:pStyle w:val="Sansinterligne"/>
      </w:pPr>
      <w:r>
        <w:t>-Les révolutions de 1830-1832 (carte de l’Europe dans les manuels)</w:t>
      </w:r>
    </w:p>
    <w:p w:rsidR="002307EE" w:rsidRDefault="002307EE" w:rsidP="00CF29FD">
      <w:pPr>
        <w:pStyle w:val="Sansinterligne"/>
      </w:pPr>
      <w:r>
        <w:t xml:space="preserve">-La fête de la Wartburg et la destruction des actes du Congrès de Vienne, Allemagne, 1817, gravure sur bois. Friedrich </w:t>
      </w:r>
      <w:proofErr w:type="spellStart"/>
      <w:r>
        <w:t>Hottenroth</w:t>
      </w:r>
      <w:proofErr w:type="spellEnd"/>
      <w:r>
        <w:t>, gravure sur bois, vers 1880.</w:t>
      </w:r>
    </w:p>
    <w:p w:rsidR="002307EE" w:rsidRDefault="002307EE" w:rsidP="00CF29FD">
      <w:pPr>
        <w:pStyle w:val="Sansinterligne"/>
      </w:pPr>
      <w:r>
        <w:t>- Le manifeste de la « jeune Europe » de Mazzini</w:t>
      </w:r>
    </w:p>
    <w:p w:rsidR="002307EE" w:rsidRDefault="002307EE" w:rsidP="00CF29FD">
      <w:pPr>
        <w:pStyle w:val="Sansinterligne"/>
      </w:pPr>
    </w:p>
    <w:p w:rsidR="00CF29FD" w:rsidRDefault="00CF29FD" w:rsidP="00CF29FD">
      <w:pPr>
        <w:pStyle w:val="Sansinterligne"/>
      </w:pPr>
      <w:r>
        <w:t>L’héritage de la Révolution française et des conquêtes napoléoniennes contribuent à l’éveil des nationalités et à l’essor du sentiment national dans les Etats occupés.</w:t>
      </w:r>
    </w:p>
    <w:p w:rsidR="00CF29FD" w:rsidRDefault="00CF29FD" w:rsidP="00CF29FD">
      <w:pPr>
        <w:pStyle w:val="Sansinterligne"/>
      </w:pPr>
      <w:r>
        <w:t>Le principe des nationalités est porté par le courant libéral. Les idées circulent et se diffusent en Europe.</w:t>
      </w:r>
    </w:p>
    <w:p w:rsidR="00CF29FD" w:rsidRDefault="00CF29FD" w:rsidP="00CF29FD">
      <w:pPr>
        <w:pStyle w:val="Sansinterligne"/>
      </w:pPr>
      <w:r>
        <w:t>Le romantisme a contribué à la définition des identités nationales par la découverte des cultures.</w:t>
      </w:r>
    </w:p>
    <w:p w:rsidR="0083017D" w:rsidRDefault="0083017D" w:rsidP="000E0F29">
      <w:pPr>
        <w:pStyle w:val="Sansinterligne"/>
      </w:pPr>
    </w:p>
    <w:p w:rsidR="0083017D" w:rsidRPr="00F41351" w:rsidRDefault="0083017D" w:rsidP="000E0F29">
      <w:pPr>
        <w:pStyle w:val="Sansinterligne"/>
        <w:rPr>
          <w:b/>
        </w:rPr>
      </w:pPr>
      <w:proofErr w:type="spellStart"/>
      <w:r w:rsidRPr="00F41351">
        <w:rPr>
          <w:b/>
        </w:rPr>
        <w:t>B.Le</w:t>
      </w:r>
      <w:proofErr w:type="spellEnd"/>
      <w:r w:rsidRPr="00F41351">
        <w:rPr>
          <w:b/>
        </w:rPr>
        <w:t xml:space="preserve"> combat pour les libertés en France sous les monarchies constitutionnelles </w:t>
      </w:r>
    </w:p>
    <w:p w:rsidR="0083017D" w:rsidRPr="00F41351" w:rsidRDefault="00C44F00" w:rsidP="0083017D">
      <w:pPr>
        <w:rPr>
          <w:b/>
        </w:rPr>
      </w:pPr>
      <w:proofErr w:type="gramStart"/>
      <w:r w:rsidRPr="00F41351">
        <w:rPr>
          <w:b/>
        </w:rPr>
        <w:t>1.L’essor</w:t>
      </w:r>
      <w:proofErr w:type="gramEnd"/>
      <w:r w:rsidRPr="00F41351">
        <w:rPr>
          <w:b/>
        </w:rPr>
        <w:t xml:space="preserve"> du libéralisme politique</w:t>
      </w:r>
    </w:p>
    <w:p w:rsidR="00C44F00" w:rsidRDefault="0083017D" w:rsidP="00C44F00">
      <w:r w:rsidRPr="00D9714A">
        <w:rPr>
          <w:u w:val="single"/>
        </w:rPr>
        <w:lastRenderedPageBreak/>
        <w:t>Document</w:t>
      </w:r>
      <w:r>
        <w:t xml:space="preserve"> : </w:t>
      </w:r>
      <w:r w:rsidR="00EE7028">
        <w:t xml:space="preserve">Les libertés, </w:t>
      </w:r>
      <w:r>
        <w:t>Benjamin Constant</w:t>
      </w:r>
      <w:r w:rsidR="00C44F00" w:rsidRPr="00C44F00">
        <w:t xml:space="preserve"> </w:t>
      </w:r>
    </w:p>
    <w:p w:rsidR="00EE7028" w:rsidRDefault="00EE7028" w:rsidP="0081135F">
      <w:pPr>
        <w:pStyle w:val="Sansinterligne"/>
        <w:jc w:val="both"/>
      </w:pPr>
      <w:r>
        <w:t>« Demandez-vous d’abord, Messieurs, ce que, de nos jours, un Anglais, un Français, un habitant des Etats-Unis de l’Amérique, entendent par le mot liberté. C’est pour chacun le droit de n’être que soumis qu’aux lois, de ne pouvoir être ni arrêté, ni détenu, ni mis à mort, ni maltraité d’aucune manière. (…) C’est pour chacun le droit de dire son opinion, de choisir son industrie, et de l’exercer ; de disposer de sa propriété, d’en abuser même ; d’aller, de venir sans en obtenir la permission, et sans rendre compte de ses motifs ou de ses démarches. C’est, pour chacun, le droit de se réunir à d’autres individus, soit pour conférer sur ses intérêts, soit pour professer le culte que lui et ses associés préfèrent. (…) Ainsi, c’est le droit, pour chacun, d’influer sur l’administration du gouvernement, soit pas la nomination de tous ou de certains fonctionnaires, soit par des représentations, des pétitions, des demandes, que l’autorité</w:t>
      </w:r>
      <w:r w:rsidR="0081135F">
        <w:t xml:space="preserve"> est plus ou moins obligée de prendre en considération ».</w:t>
      </w:r>
    </w:p>
    <w:p w:rsidR="0081135F" w:rsidRDefault="0081135F" w:rsidP="0081135F">
      <w:pPr>
        <w:pStyle w:val="Sansinterligne"/>
        <w:ind w:firstLine="708"/>
      </w:pPr>
      <w:r>
        <w:t>Benjamin Constant, « De la liberté des anciens comparée à celle des modernes », conférence prononcée à l’Athénée royale de Paris en 1819.</w:t>
      </w:r>
    </w:p>
    <w:p w:rsidR="0081135F" w:rsidRDefault="0081135F" w:rsidP="0081135F">
      <w:pPr>
        <w:pStyle w:val="Sansinterligne"/>
      </w:pPr>
    </w:p>
    <w:p w:rsidR="00C44F00" w:rsidRDefault="00C44F00" w:rsidP="00C44F00">
      <w:r>
        <w:t xml:space="preserve">Héritier des idéaux des Lumières et de la Révolution française, le libéralisme qui place l’autorité dans une souveraine, revendique une Constitution qui puisse garantir la séparation des pouvoirs  et les libertés individuelles. </w:t>
      </w:r>
    </w:p>
    <w:p w:rsidR="00C44F00" w:rsidRPr="00F41351" w:rsidRDefault="00C44F00" w:rsidP="0083017D">
      <w:pPr>
        <w:rPr>
          <w:b/>
        </w:rPr>
      </w:pPr>
      <w:proofErr w:type="gramStart"/>
      <w:r w:rsidRPr="00F41351">
        <w:rPr>
          <w:b/>
        </w:rPr>
        <w:t>2.Les</w:t>
      </w:r>
      <w:proofErr w:type="gramEnd"/>
      <w:r w:rsidRPr="00F41351">
        <w:rPr>
          <w:b/>
        </w:rPr>
        <w:t xml:space="preserve"> libertés au cœur du débat politique.</w:t>
      </w:r>
    </w:p>
    <w:p w:rsidR="0083017D" w:rsidRDefault="00CC5FF6" w:rsidP="0052574F">
      <w:pPr>
        <w:pStyle w:val="Sansinterligne"/>
      </w:pPr>
      <w:r w:rsidRPr="00CC5FF6">
        <w:rPr>
          <w:u w:val="single"/>
        </w:rPr>
        <w:t>Documents :</w:t>
      </w:r>
      <w:r>
        <w:t xml:space="preserve"> </w:t>
      </w:r>
      <w:r w:rsidR="0083017D">
        <w:t>Caricatures</w:t>
      </w:r>
      <w:r w:rsidR="0052574F">
        <w:t xml:space="preserve"> de la BNF qui a consacré une exposition à la presse,  et: « La presse à la une ». Une grande partie de l’exposition s’intéresse à la presse et à la censure :</w:t>
      </w:r>
    </w:p>
    <w:p w:rsidR="0052574F" w:rsidRDefault="00643B04" w:rsidP="0052574F">
      <w:pPr>
        <w:pStyle w:val="Sansinterligne"/>
      </w:pPr>
      <w:hyperlink r:id="rId15" w:history="1">
        <w:r w:rsidR="0052574F" w:rsidRPr="00152792">
          <w:rPr>
            <w:rStyle w:val="Lienhypertexte"/>
          </w:rPr>
          <w:t>http://expositions.bnf.fr/presse/albums/02/index.htm</w:t>
        </w:r>
      </w:hyperlink>
    </w:p>
    <w:p w:rsidR="0052574F" w:rsidRDefault="0052574F" w:rsidP="0052574F">
      <w:pPr>
        <w:pStyle w:val="Sansinterligne"/>
      </w:pPr>
    </w:p>
    <w:p w:rsidR="00C44F00" w:rsidRDefault="00C44F00" w:rsidP="00F41351">
      <w:pPr>
        <w:pStyle w:val="Sansinterligne"/>
      </w:pPr>
      <w:r>
        <w:t>Sous la Restauration, la vie politique renaît, opposant constitutionnels, libéraux et ultras.</w:t>
      </w:r>
    </w:p>
    <w:p w:rsidR="005B153B" w:rsidRDefault="005B153B" w:rsidP="00F41351">
      <w:pPr>
        <w:pStyle w:val="Sansinterligne"/>
      </w:pPr>
      <w:r>
        <w:t>Sous la monarchie de Juillet, les journaux d’opposition reflètent les revendications libérales de l’égalité de vote et de liberté de presse.</w:t>
      </w:r>
    </w:p>
    <w:p w:rsidR="00F41351" w:rsidRDefault="00F41351" w:rsidP="00F41351">
      <w:pPr>
        <w:pStyle w:val="Sansinterligne"/>
      </w:pPr>
    </w:p>
    <w:p w:rsidR="0083017D" w:rsidRPr="00F41351" w:rsidRDefault="0083017D" w:rsidP="0083017D">
      <w:pPr>
        <w:rPr>
          <w:b/>
        </w:rPr>
      </w:pPr>
      <w:r w:rsidRPr="00F41351">
        <w:rPr>
          <w:b/>
        </w:rPr>
        <w:t>III. Les révolutions en France et en Europe : la remise en cause de l’ordre des princes</w:t>
      </w:r>
    </w:p>
    <w:p w:rsidR="0083017D" w:rsidRPr="00F41351" w:rsidRDefault="0083017D" w:rsidP="0083017D">
      <w:pPr>
        <w:rPr>
          <w:b/>
          <w:i/>
        </w:rPr>
      </w:pPr>
      <w:r w:rsidRPr="00F41351">
        <w:rPr>
          <w:b/>
          <w:i/>
        </w:rPr>
        <w:t>Comment expliquer l</w:t>
      </w:r>
      <w:r w:rsidR="00CF29FD">
        <w:rPr>
          <w:b/>
          <w:i/>
        </w:rPr>
        <w:t>’échec</w:t>
      </w:r>
      <w:r w:rsidRPr="00F41351">
        <w:rPr>
          <w:b/>
          <w:i/>
        </w:rPr>
        <w:t xml:space="preserve"> de la Restauration</w:t>
      </w:r>
      <w:r w:rsidR="00C44F00" w:rsidRPr="00F41351">
        <w:rPr>
          <w:b/>
          <w:i/>
        </w:rPr>
        <w:t xml:space="preserve"> et </w:t>
      </w:r>
      <w:r w:rsidR="00CF29FD">
        <w:rPr>
          <w:b/>
          <w:i/>
        </w:rPr>
        <w:t xml:space="preserve">la remise en cause </w:t>
      </w:r>
      <w:r w:rsidR="00C44F00" w:rsidRPr="00F41351">
        <w:rPr>
          <w:b/>
          <w:i/>
        </w:rPr>
        <w:t xml:space="preserve">de l’ordre européen </w:t>
      </w:r>
      <w:r w:rsidRPr="00F41351">
        <w:rPr>
          <w:b/>
          <w:i/>
        </w:rPr>
        <w:t xml:space="preserve"> face à  l’acquis révolutionnaire qui prend peu à peu le dessus en </w:t>
      </w:r>
      <w:r w:rsidR="00C44F00" w:rsidRPr="00F41351">
        <w:rPr>
          <w:b/>
          <w:i/>
        </w:rPr>
        <w:t>France et en Europe</w:t>
      </w:r>
      <w:r w:rsidRPr="00F41351">
        <w:rPr>
          <w:b/>
          <w:i/>
        </w:rPr>
        <w:t> ?</w:t>
      </w:r>
    </w:p>
    <w:p w:rsidR="0083017D" w:rsidRPr="00F41351" w:rsidRDefault="00F41351" w:rsidP="0083017D">
      <w:pPr>
        <w:rPr>
          <w:b/>
        </w:rPr>
      </w:pPr>
      <w:proofErr w:type="spellStart"/>
      <w:r>
        <w:rPr>
          <w:b/>
        </w:rPr>
        <w:t>A.La</w:t>
      </w:r>
      <w:proofErr w:type="spellEnd"/>
      <w:r>
        <w:rPr>
          <w:b/>
        </w:rPr>
        <w:t xml:space="preserve"> France en révolutions</w:t>
      </w:r>
    </w:p>
    <w:p w:rsidR="0083017D" w:rsidRPr="0018220C" w:rsidRDefault="005B153B" w:rsidP="0083017D">
      <w:pPr>
        <w:rPr>
          <w:b/>
          <w:color w:val="FF0000"/>
        </w:rPr>
      </w:pPr>
      <w:proofErr w:type="gramStart"/>
      <w:r w:rsidRPr="0018220C">
        <w:rPr>
          <w:b/>
          <w:color w:val="FF0000"/>
        </w:rPr>
        <w:t>1</w:t>
      </w:r>
      <w:r w:rsidR="0083017D" w:rsidRPr="0018220C">
        <w:rPr>
          <w:b/>
          <w:color w:val="FF0000"/>
        </w:rPr>
        <w:t>.La</w:t>
      </w:r>
      <w:proofErr w:type="gramEnd"/>
      <w:r w:rsidR="0083017D" w:rsidRPr="0018220C">
        <w:rPr>
          <w:b/>
          <w:color w:val="FF0000"/>
        </w:rPr>
        <w:t xml:space="preserve"> révolution des trois Glorieuses (27-29 juillet 1830) </w:t>
      </w:r>
      <w:r w:rsidR="007947D1">
        <w:rPr>
          <w:b/>
          <w:color w:val="FF0000"/>
        </w:rPr>
        <w:t>(point de passage et d’ouverture)</w:t>
      </w:r>
    </w:p>
    <w:p w:rsidR="0052574F" w:rsidRDefault="0083017D" w:rsidP="0052574F">
      <w:pPr>
        <w:pStyle w:val="Sansinterligne"/>
      </w:pPr>
      <w:r w:rsidRPr="00D9714A">
        <w:rPr>
          <w:u w:val="single"/>
        </w:rPr>
        <w:t>Document </w:t>
      </w:r>
      <w:r>
        <w:t>: Ordonnance sur la presse du roi Charles X</w:t>
      </w:r>
      <w:r w:rsidR="0052574F">
        <w:t>, 25 juillet 1830.</w:t>
      </w:r>
    </w:p>
    <w:p w:rsidR="0052574F" w:rsidRPr="0052574F" w:rsidRDefault="0052574F" w:rsidP="0052574F">
      <w:pPr>
        <w:pStyle w:val="Sansinterligne"/>
        <w:rPr>
          <w:sz w:val="20"/>
          <w:szCs w:val="20"/>
        </w:rPr>
      </w:pPr>
      <w:r w:rsidRPr="0052574F">
        <w:rPr>
          <w:sz w:val="20"/>
          <w:szCs w:val="20"/>
        </w:rPr>
        <w:t>« Nous avons ordonné et ordonnons ce qui suit :</w:t>
      </w:r>
    </w:p>
    <w:p w:rsidR="0052574F" w:rsidRPr="0052574F" w:rsidRDefault="0052574F" w:rsidP="0052574F">
      <w:pPr>
        <w:pStyle w:val="Sansinterligne"/>
        <w:rPr>
          <w:sz w:val="20"/>
          <w:szCs w:val="20"/>
        </w:rPr>
      </w:pPr>
      <w:r w:rsidRPr="0052574F">
        <w:rPr>
          <w:sz w:val="20"/>
          <w:szCs w:val="20"/>
        </w:rPr>
        <w:lastRenderedPageBreak/>
        <w:t>Article 1. La liberté de la presse (…) est suspendue.</w:t>
      </w:r>
    </w:p>
    <w:p w:rsidR="0052574F" w:rsidRPr="0052574F" w:rsidRDefault="0052574F" w:rsidP="0052574F">
      <w:pPr>
        <w:pStyle w:val="Sansinterligne"/>
        <w:rPr>
          <w:sz w:val="20"/>
          <w:szCs w:val="20"/>
        </w:rPr>
      </w:pPr>
      <w:r w:rsidRPr="0052574F">
        <w:rPr>
          <w:sz w:val="20"/>
          <w:szCs w:val="20"/>
        </w:rPr>
        <w:t>Art.2. En conséquence, nul journal et écrit périodique ou semi-périodique, établi ou à établir, sans distinction des matières qui y sont ou seront traitées, ne pourra paraître qu’en vertu de l’autorisation qu’en auront obtenu de nous les auteurs et l’imprimeur. (…)</w:t>
      </w:r>
    </w:p>
    <w:p w:rsidR="0052574F" w:rsidRPr="0052574F" w:rsidRDefault="0052574F" w:rsidP="0052574F">
      <w:pPr>
        <w:pStyle w:val="Sansinterligne"/>
        <w:rPr>
          <w:sz w:val="20"/>
          <w:szCs w:val="20"/>
        </w:rPr>
      </w:pPr>
      <w:r w:rsidRPr="0052574F">
        <w:rPr>
          <w:sz w:val="20"/>
          <w:szCs w:val="20"/>
        </w:rPr>
        <w:t>Art.4. Les journaux écrits en contravention à l’article 2 seront immédiatement saisis. »</w:t>
      </w:r>
    </w:p>
    <w:p w:rsidR="0052574F" w:rsidRDefault="0052574F" w:rsidP="0052574F">
      <w:pPr>
        <w:pStyle w:val="Sansinterligne"/>
      </w:pPr>
    </w:p>
    <w:p w:rsidR="0083017D" w:rsidRDefault="0052574F" w:rsidP="0052574F">
      <w:pPr>
        <w:pStyle w:val="Sansinterligne"/>
      </w:pPr>
      <w:r w:rsidRPr="00D9714A">
        <w:rPr>
          <w:u w:val="single"/>
        </w:rPr>
        <w:t>Document</w:t>
      </w:r>
      <w:r>
        <w:t> : Le</w:t>
      </w:r>
      <w:r w:rsidR="0083017D">
        <w:t xml:space="preserve"> drapeau</w:t>
      </w:r>
      <w:r>
        <w:t xml:space="preserve"> français du 26 juillet au 29 juillet 1830.</w:t>
      </w:r>
    </w:p>
    <w:p w:rsidR="007425E6" w:rsidRDefault="007425E6" w:rsidP="0052574F">
      <w:pPr>
        <w:pStyle w:val="Sansinterligne"/>
      </w:pPr>
      <w:r>
        <w:rPr>
          <w:noProof/>
          <w:lang w:eastAsia="fr-FR"/>
        </w:rPr>
        <w:drawing>
          <wp:anchor distT="0" distB="0" distL="114300" distR="114300" simplePos="0" relativeHeight="251664384" behindDoc="1" locked="0" layoutInCell="1" allowOverlap="1">
            <wp:simplePos x="0" y="0"/>
            <wp:positionH relativeFrom="column">
              <wp:posOffset>17145</wp:posOffset>
            </wp:positionH>
            <wp:positionV relativeFrom="paragraph">
              <wp:posOffset>79375</wp:posOffset>
            </wp:positionV>
            <wp:extent cx="2326005" cy="1669415"/>
            <wp:effectExtent l="19050" t="0" r="0" b="0"/>
            <wp:wrapTight wrapText="bothSides">
              <wp:wrapPolygon edited="0">
                <wp:start x="-177" y="0"/>
                <wp:lineTo x="-177" y="21444"/>
                <wp:lineTo x="21582" y="21444"/>
                <wp:lineTo x="21582" y="0"/>
                <wp:lineTo x="-177" y="0"/>
              </wp:wrapPolygon>
            </wp:wrapTight>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cstate="print"/>
                    <a:srcRect/>
                    <a:stretch>
                      <a:fillRect/>
                    </a:stretch>
                  </pic:blipFill>
                  <pic:spPr bwMode="auto">
                    <a:xfrm>
                      <a:off x="0" y="0"/>
                      <a:ext cx="2326005" cy="1669415"/>
                    </a:xfrm>
                    <a:prstGeom prst="rect">
                      <a:avLst/>
                    </a:prstGeom>
                    <a:noFill/>
                    <a:ln w="9525">
                      <a:noFill/>
                      <a:miter lim="800000"/>
                      <a:headEnd/>
                      <a:tailEnd/>
                    </a:ln>
                  </pic:spPr>
                </pic:pic>
              </a:graphicData>
            </a:graphic>
          </wp:anchor>
        </w:drawing>
      </w:r>
    </w:p>
    <w:p w:rsidR="0052574F" w:rsidRPr="007425E6" w:rsidRDefault="007425E6" w:rsidP="0052574F">
      <w:pPr>
        <w:pStyle w:val="Sansinterligne"/>
        <w:rPr>
          <w:sz w:val="18"/>
          <w:szCs w:val="18"/>
        </w:rPr>
      </w:pPr>
      <w:r w:rsidRPr="007425E6">
        <w:rPr>
          <w:sz w:val="18"/>
          <w:szCs w:val="18"/>
        </w:rPr>
        <w:t xml:space="preserve">Scène de Juillet 1830 dit aussi les Drapeaux, </w:t>
      </w:r>
      <w:r w:rsidR="0052574F" w:rsidRPr="007425E6">
        <w:rPr>
          <w:sz w:val="18"/>
          <w:szCs w:val="18"/>
        </w:rPr>
        <w:t xml:space="preserve">L. </w:t>
      </w:r>
      <w:proofErr w:type="spellStart"/>
      <w:r w:rsidR="0052574F" w:rsidRPr="007425E6">
        <w:rPr>
          <w:sz w:val="18"/>
          <w:szCs w:val="18"/>
        </w:rPr>
        <w:t>Cogniet</w:t>
      </w:r>
      <w:proofErr w:type="spellEnd"/>
      <w:r w:rsidR="0052574F" w:rsidRPr="007425E6">
        <w:rPr>
          <w:sz w:val="18"/>
          <w:szCs w:val="18"/>
        </w:rPr>
        <w:t xml:space="preserve">, </w:t>
      </w:r>
      <w:r w:rsidRPr="007425E6">
        <w:rPr>
          <w:sz w:val="18"/>
          <w:szCs w:val="18"/>
        </w:rPr>
        <w:t xml:space="preserve"> 1830, Musée des </w:t>
      </w:r>
      <w:proofErr w:type="spellStart"/>
      <w:r w:rsidRPr="007425E6">
        <w:rPr>
          <w:sz w:val="18"/>
          <w:szCs w:val="18"/>
        </w:rPr>
        <w:t>Beaux-Arts</w:t>
      </w:r>
      <w:proofErr w:type="spellEnd"/>
      <w:r w:rsidRPr="007425E6">
        <w:rPr>
          <w:sz w:val="18"/>
          <w:szCs w:val="18"/>
        </w:rPr>
        <w:t xml:space="preserve"> d’Orléans.</w:t>
      </w:r>
    </w:p>
    <w:p w:rsidR="007425E6" w:rsidRPr="007425E6" w:rsidRDefault="00643B04" w:rsidP="0052574F">
      <w:pPr>
        <w:pStyle w:val="Sansinterligne"/>
        <w:rPr>
          <w:sz w:val="18"/>
          <w:szCs w:val="18"/>
        </w:rPr>
      </w:pPr>
      <w:hyperlink r:id="rId17" w:history="1">
        <w:r w:rsidR="007425E6" w:rsidRPr="007425E6">
          <w:rPr>
            <w:rStyle w:val="Lienhypertexte"/>
            <w:sz w:val="18"/>
            <w:szCs w:val="18"/>
          </w:rPr>
          <w:t>https://www.histoire-image.org/fr/etudes/scene-juillet-1830-dit-drapeaux</w:t>
        </w:r>
      </w:hyperlink>
    </w:p>
    <w:p w:rsidR="007425E6" w:rsidRPr="007425E6" w:rsidRDefault="007425E6" w:rsidP="0052574F">
      <w:pPr>
        <w:pStyle w:val="Sansinterligne"/>
        <w:rPr>
          <w:sz w:val="18"/>
          <w:szCs w:val="18"/>
        </w:rPr>
      </w:pPr>
      <w:r w:rsidRPr="007425E6">
        <w:rPr>
          <w:sz w:val="18"/>
          <w:szCs w:val="18"/>
        </w:rPr>
        <w:t>Consulté en mai 2019</w:t>
      </w:r>
    </w:p>
    <w:p w:rsidR="0052574F" w:rsidRDefault="0052574F" w:rsidP="0052574F">
      <w:pPr>
        <w:pStyle w:val="Sansinterligne"/>
      </w:pPr>
    </w:p>
    <w:p w:rsidR="007425E6" w:rsidRDefault="00D9714A" w:rsidP="0052574F">
      <w:pPr>
        <w:pStyle w:val="Sansinterligne"/>
      </w:pPr>
      <w:r w:rsidRPr="00CC5FF6">
        <w:rPr>
          <w:noProof/>
          <w:u w:val="single"/>
          <w:lang w:eastAsia="fr-FR"/>
        </w:rPr>
        <w:drawing>
          <wp:anchor distT="0" distB="0" distL="114300" distR="114300" simplePos="0" relativeHeight="251665408" behindDoc="1" locked="0" layoutInCell="1" allowOverlap="1">
            <wp:simplePos x="0" y="0"/>
            <wp:positionH relativeFrom="column">
              <wp:posOffset>3494405</wp:posOffset>
            </wp:positionH>
            <wp:positionV relativeFrom="paragraph">
              <wp:posOffset>43180</wp:posOffset>
            </wp:positionV>
            <wp:extent cx="2675890" cy="2130425"/>
            <wp:effectExtent l="19050" t="0" r="0" b="0"/>
            <wp:wrapTight wrapText="bothSides">
              <wp:wrapPolygon edited="0">
                <wp:start x="-154" y="0"/>
                <wp:lineTo x="-154" y="21439"/>
                <wp:lineTo x="21528" y="21439"/>
                <wp:lineTo x="21528" y="0"/>
                <wp:lineTo x="-154" y="0"/>
              </wp:wrapPolygon>
            </wp:wrapTight>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cstate="print"/>
                    <a:srcRect/>
                    <a:stretch>
                      <a:fillRect/>
                    </a:stretch>
                  </pic:blipFill>
                  <pic:spPr bwMode="auto">
                    <a:xfrm>
                      <a:off x="0" y="0"/>
                      <a:ext cx="2675890" cy="2130425"/>
                    </a:xfrm>
                    <a:prstGeom prst="rect">
                      <a:avLst/>
                    </a:prstGeom>
                    <a:noFill/>
                    <a:ln w="9525">
                      <a:noFill/>
                      <a:miter lim="800000"/>
                      <a:headEnd/>
                      <a:tailEnd/>
                    </a:ln>
                  </pic:spPr>
                </pic:pic>
              </a:graphicData>
            </a:graphic>
          </wp:anchor>
        </w:drawing>
      </w:r>
      <w:r w:rsidR="007425E6" w:rsidRPr="00CC5FF6">
        <w:rPr>
          <w:u w:val="single"/>
        </w:rPr>
        <w:t>Document :</w:t>
      </w:r>
      <w:r w:rsidR="007425E6">
        <w:t xml:space="preserve"> La liberté guidant le peuple.</w:t>
      </w:r>
    </w:p>
    <w:p w:rsidR="007425E6" w:rsidRDefault="007425E6" w:rsidP="0052574F">
      <w:pPr>
        <w:pStyle w:val="Sansinterligne"/>
      </w:pPr>
    </w:p>
    <w:p w:rsidR="007425E6" w:rsidRDefault="007425E6" w:rsidP="0052574F">
      <w:pPr>
        <w:pStyle w:val="Sansinterligne"/>
      </w:pPr>
    </w:p>
    <w:p w:rsidR="007425E6" w:rsidRDefault="007425E6" w:rsidP="0052574F">
      <w:pPr>
        <w:pStyle w:val="Sansinterligne"/>
      </w:pPr>
    </w:p>
    <w:p w:rsidR="007425E6" w:rsidRDefault="007425E6" w:rsidP="0052574F">
      <w:pPr>
        <w:pStyle w:val="Sansinterligne"/>
      </w:pPr>
    </w:p>
    <w:p w:rsidR="007425E6" w:rsidRPr="00605D59" w:rsidRDefault="007425E6" w:rsidP="0052574F">
      <w:pPr>
        <w:pStyle w:val="Sansinterligne"/>
        <w:rPr>
          <w:sz w:val="20"/>
          <w:szCs w:val="20"/>
        </w:rPr>
      </w:pPr>
      <w:r w:rsidRPr="00605D59">
        <w:rPr>
          <w:sz w:val="20"/>
          <w:szCs w:val="20"/>
        </w:rPr>
        <w:t>Eugène Delacroix, 1830, musée du Louvre, Paris.</w:t>
      </w:r>
    </w:p>
    <w:p w:rsidR="007425E6" w:rsidRPr="00605D59" w:rsidRDefault="00643B04" w:rsidP="0052574F">
      <w:pPr>
        <w:pStyle w:val="Sansinterligne"/>
        <w:rPr>
          <w:sz w:val="20"/>
          <w:szCs w:val="20"/>
        </w:rPr>
      </w:pPr>
      <w:hyperlink r:id="rId19" w:history="1">
        <w:r w:rsidR="007425E6" w:rsidRPr="00605D59">
          <w:rPr>
            <w:rStyle w:val="Lienhypertexte"/>
            <w:sz w:val="20"/>
            <w:szCs w:val="20"/>
          </w:rPr>
          <w:t>https://www.histoire-image.org/fr/etudes/liberte-guidant-peuple-eugene-delacroix</w:t>
        </w:r>
      </w:hyperlink>
    </w:p>
    <w:p w:rsidR="007425E6" w:rsidRPr="00605D59" w:rsidRDefault="007425E6" w:rsidP="0052574F">
      <w:pPr>
        <w:pStyle w:val="Sansinterligne"/>
        <w:rPr>
          <w:sz w:val="20"/>
          <w:szCs w:val="20"/>
        </w:rPr>
      </w:pPr>
      <w:r w:rsidRPr="00605D59">
        <w:rPr>
          <w:sz w:val="20"/>
          <w:szCs w:val="20"/>
        </w:rPr>
        <w:t>Consulté en mai 2019</w:t>
      </w:r>
    </w:p>
    <w:p w:rsidR="007425E6" w:rsidRDefault="007425E6" w:rsidP="0052574F">
      <w:pPr>
        <w:pStyle w:val="Sansinterligne"/>
      </w:pPr>
    </w:p>
    <w:p w:rsidR="007425E6" w:rsidRDefault="007425E6" w:rsidP="0052574F">
      <w:pPr>
        <w:pStyle w:val="Sansinterligne"/>
      </w:pPr>
    </w:p>
    <w:p w:rsidR="007425E6" w:rsidRDefault="007425E6" w:rsidP="0052574F">
      <w:pPr>
        <w:pStyle w:val="Sansinterligne"/>
      </w:pPr>
    </w:p>
    <w:p w:rsidR="007425E6" w:rsidRDefault="007425E6" w:rsidP="0052574F">
      <w:pPr>
        <w:pStyle w:val="Sansinterligne"/>
      </w:pPr>
    </w:p>
    <w:p w:rsidR="007425E6" w:rsidRDefault="007425E6" w:rsidP="0052574F">
      <w:pPr>
        <w:pStyle w:val="Sansinterligne"/>
      </w:pPr>
    </w:p>
    <w:p w:rsidR="0083017D" w:rsidRDefault="005B153B" w:rsidP="007947D1">
      <w:pPr>
        <w:pStyle w:val="Sansinterligne"/>
        <w:jc w:val="both"/>
      </w:pPr>
      <w:r>
        <w:t>Lors des trois Glorieuses,</w:t>
      </w:r>
      <w:r w:rsidR="007425E6">
        <w:t xml:space="preserve"> les libertés, et notamment la liberté de la presse, sont au centre des revendications. S</w:t>
      </w:r>
      <w:r>
        <w:t xml:space="preserve">i le rôle du peuple parisien est déterminant pour le changement de régime, l’intervention de la moyenne bourgeoisie qui va être privée de son droit de vote doit </w:t>
      </w:r>
      <w:r w:rsidR="007425E6">
        <w:t xml:space="preserve">aussi </w:t>
      </w:r>
      <w:r>
        <w:t xml:space="preserve">être soulignée.  </w:t>
      </w:r>
      <w:r w:rsidR="0083017D">
        <w:t>Mais la révolution politique est récupérée, car les notables libéraux instaurent une monarchie plus libérale et non une République</w:t>
      </w:r>
      <w:r>
        <w:t>.</w:t>
      </w:r>
    </w:p>
    <w:p w:rsidR="007425E6" w:rsidRDefault="007425E6" w:rsidP="007947D1">
      <w:pPr>
        <w:pStyle w:val="Sansinterligne"/>
        <w:jc w:val="both"/>
      </w:pPr>
    </w:p>
    <w:p w:rsidR="007F5AE8" w:rsidRPr="00F41351" w:rsidRDefault="005B153B" w:rsidP="007947D1">
      <w:pPr>
        <w:jc w:val="both"/>
        <w:rPr>
          <w:b/>
        </w:rPr>
      </w:pPr>
      <w:r w:rsidRPr="00F41351">
        <w:rPr>
          <w:b/>
        </w:rPr>
        <w:t>2</w:t>
      </w:r>
      <w:r w:rsidR="007F5AE8" w:rsidRPr="00F41351">
        <w:rPr>
          <w:b/>
        </w:rPr>
        <w:t>. L’échec de la monar</w:t>
      </w:r>
      <w:r w:rsidR="00CF29FD">
        <w:rPr>
          <w:b/>
        </w:rPr>
        <w:t>chie de Juillet</w:t>
      </w:r>
      <w:r w:rsidR="00A069DA">
        <w:rPr>
          <w:b/>
        </w:rPr>
        <w:t xml:space="preserve"> et la révolution de février 1848</w:t>
      </w:r>
      <w:r w:rsidR="0018220C">
        <w:rPr>
          <w:b/>
        </w:rPr>
        <w:t>.</w:t>
      </w:r>
    </w:p>
    <w:p w:rsidR="00605D59" w:rsidRDefault="00605D59" w:rsidP="007947D1">
      <w:pPr>
        <w:pStyle w:val="Sansinterligne"/>
        <w:jc w:val="both"/>
      </w:pPr>
      <w:r w:rsidRPr="00CC5FF6">
        <w:rPr>
          <w:u w:val="single"/>
        </w:rPr>
        <w:t>Document :</w:t>
      </w:r>
      <w:r>
        <w:t xml:space="preserve"> </w:t>
      </w:r>
      <w:r w:rsidR="007F5AE8">
        <w:t>Guiz</w:t>
      </w:r>
      <w:r>
        <w:t>o</w:t>
      </w:r>
      <w:r w:rsidR="0081135F">
        <w:t>t et le parti de la résistance.</w:t>
      </w:r>
    </w:p>
    <w:p w:rsidR="00605D59" w:rsidRPr="00E34597" w:rsidRDefault="0081135F" w:rsidP="007947D1">
      <w:pPr>
        <w:pStyle w:val="Sansinterligne"/>
        <w:jc w:val="both"/>
        <w:rPr>
          <w:sz w:val="20"/>
          <w:szCs w:val="20"/>
        </w:rPr>
      </w:pPr>
      <w:r w:rsidRPr="00E34597">
        <w:rPr>
          <w:sz w:val="20"/>
          <w:szCs w:val="20"/>
        </w:rPr>
        <w:t xml:space="preserve">« Une révolution venait de s’accomplir ; des forces très diverses y avaient concouru, le bon droit et les mauvaises passions, l’esprit d’égalité et l’esprit d’insurrection : il fallait dégager ce grand événement des éléments révolutionnaires qui s’y étaient mêlés et dans lesquels tant de gens s’efforçaient de le retenir ou même de l’enfoncer plus avant. Le peuple ou, pour parler plus vrai, ce chaos d’hommes qu’on appelle le peuple, investi du droit souverain et permanent de faire et de défaire son gouvernement au nom de sa seule volonté, et l’élection populaire donnée, au nom de cette même souveraineté, comme seule base légitime de la nouvelle monarchie, c’étaient là les deux </w:t>
      </w:r>
      <w:r w:rsidRPr="00E34597">
        <w:rPr>
          <w:sz w:val="20"/>
          <w:szCs w:val="20"/>
        </w:rPr>
        <w:lastRenderedPageBreak/>
        <w:t xml:space="preserve">idées dont en 1831 les esprits étaient infectés : idées aussi fausses que vaines qui tournent au service du mal le peu de vérité qu’elles </w:t>
      </w:r>
      <w:r w:rsidR="00E34597" w:rsidRPr="00E34597">
        <w:rPr>
          <w:sz w:val="20"/>
          <w:szCs w:val="20"/>
        </w:rPr>
        <w:t>contiennent</w:t>
      </w:r>
      <w:r w:rsidRPr="00E34597">
        <w:rPr>
          <w:sz w:val="20"/>
          <w:szCs w:val="20"/>
        </w:rPr>
        <w:t xml:space="preserve"> qui énervent, en attendant qu’elles </w:t>
      </w:r>
      <w:r w:rsidR="00E34597" w:rsidRPr="00E34597">
        <w:rPr>
          <w:sz w:val="20"/>
          <w:szCs w:val="20"/>
        </w:rPr>
        <w:t>le renversent, le gouvernement qu’elles prétendent fonder. Quoi de plus choquant que de faire du pouvoir appelé à présider la destinée d’une nation un serviteur qu’elle peut congédier quand il lui plaît ? »</w:t>
      </w:r>
    </w:p>
    <w:p w:rsidR="00605D59" w:rsidRPr="00E34597" w:rsidRDefault="00E34597" w:rsidP="007947D1">
      <w:pPr>
        <w:jc w:val="both"/>
        <w:rPr>
          <w:sz w:val="20"/>
          <w:szCs w:val="20"/>
        </w:rPr>
      </w:pPr>
      <w:r>
        <w:rPr>
          <w:sz w:val="20"/>
          <w:szCs w:val="20"/>
        </w:rPr>
        <w:tab/>
        <w:t xml:space="preserve">François Guizot, </w:t>
      </w:r>
      <w:r w:rsidRPr="00E34597">
        <w:rPr>
          <w:i/>
          <w:sz w:val="20"/>
          <w:szCs w:val="20"/>
        </w:rPr>
        <w:t>Mémoires</w:t>
      </w:r>
      <w:r>
        <w:rPr>
          <w:sz w:val="20"/>
          <w:szCs w:val="20"/>
        </w:rPr>
        <w:t>, 1830.</w:t>
      </w:r>
    </w:p>
    <w:p w:rsidR="007F5AE8" w:rsidRPr="007947D1" w:rsidRDefault="007947D1" w:rsidP="007F5AE8">
      <w:pPr>
        <w:rPr>
          <w:u w:val="single"/>
        </w:rPr>
      </w:pPr>
      <w:r>
        <w:rPr>
          <w:noProof/>
          <w:u w:val="single"/>
          <w:lang w:eastAsia="fr-FR"/>
        </w:rPr>
        <w:drawing>
          <wp:anchor distT="0" distB="0" distL="114300" distR="114300" simplePos="0" relativeHeight="251667456" behindDoc="1" locked="0" layoutInCell="1" allowOverlap="1">
            <wp:simplePos x="0" y="0"/>
            <wp:positionH relativeFrom="column">
              <wp:posOffset>4939030</wp:posOffset>
            </wp:positionH>
            <wp:positionV relativeFrom="paragraph">
              <wp:posOffset>325120</wp:posOffset>
            </wp:positionV>
            <wp:extent cx="2541270" cy="1908175"/>
            <wp:effectExtent l="19050" t="0" r="0" b="0"/>
            <wp:wrapTight wrapText="bothSides">
              <wp:wrapPolygon edited="0">
                <wp:start x="-162" y="0"/>
                <wp:lineTo x="-162" y="21348"/>
                <wp:lineTo x="21535" y="21348"/>
                <wp:lineTo x="21535" y="0"/>
                <wp:lineTo x="-162" y="0"/>
              </wp:wrapPolygon>
            </wp:wrapTight>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 cstate="print"/>
                    <a:srcRect/>
                    <a:stretch>
                      <a:fillRect/>
                    </a:stretch>
                  </pic:blipFill>
                  <pic:spPr bwMode="auto">
                    <a:xfrm>
                      <a:off x="0" y="0"/>
                      <a:ext cx="2541270" cy="1908175"/>
                    </a:xfrm>
                    <a:prstGeom prst="rect">
                      <a:avLst/>
                    </a:prstGeom>
                    <a:noFill/>
                    <a:ln w="9525">
                      <a:noFill/>
                      <a:miter lim="800000"/>
                      <a:headEnd/>
                      <a:tailEnd/>
                    </a:ln>
                  </pic:spPr>
                </pic:pic>
              </a:graphicData>
            </a:graphic>
          </wp:anchor>
        </w:drawing>
      </w:r>
      <w:r w:rsidR="00BE19AF" w:rsidRPr="00CC5FF6">
        <w:rPr>
          <w:noProof/>
          <w:u w:val="single"/>
          <w:lang w:eastAsia="fr-FR"/>
        </w:rPr>
        <w:drawing>
          <wp:anchor distT="0" distB="0" distL="114300" distR="114300" simplePos="0" relativeHeight="251666432" behindDoc="1" locked="0" layoutInCell="1" allowOverlap="1">
            <wp:simplePos x="0" y="0"/>
            <wp:positionH relativeFrom="column">
              <wp:posOffset>17145</wp:posOffset>
            </wp:positionH>
            <wp:positionV relativeFrom="paragraph">
              <wp:posOffset>324485</wp:posOffset>
            </wp:positionV>
            <wp:extent cx="2485390" cy="1713865"/>
            <wp:effectExtent l="19050" t="0" r="0" b="0"/>
            <wp:wrapTight wrapText="bothSides">
              <wp:wrapPolygon edited="0">
                <wp:start x="-166" y="0"/>
                <wp:lineTo x="-166" y="21368"/>
                <wp:lineTo x="21523" y="21368"/>
                <wp:lineTo x="21523" y="0"/>
                <wp:lineTo x="-166" y="0"/>
              </wp:wrapPolygon>
            </wp:wrapTight>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1" cstate="print"/>
                    <a:srcRect/>
                    <a:stretch>
                      <a:fillRect/>
                    </a:stretch>
                  </pic:blipFill>
                  <pic:spPr bwMode="auto">
                    <a:xfrm>
                      <a:off x="0" y="0"/>
                      <a:ext cx="2485390" cy="1713865"/>
                    </a:xfrm>
                    <a:prstGeom prst="rect">
                      <a:avLst/>
                    </a:prstGeom>
                    <a:noFill/>
                    <a:ln w="9525">
                      <a:noFill/>
                      <a:miter lim="800000"/>
                      <a:headEnd/>
                      <a:tailEnd/>
                    </a:ln>
                  </pic:spPr>
                </pic:pic>
              </a:graphicData>
            </a:graphic>
          </wp:anchor>
        </w:drawing>
      </w:r>
      <w:r w:rsidR="00BE19AF" w:rsidRPr="00CC5FF6">
        <w:rPr>
          <w:u w:val="single"/>
        </w:rPr>
        <w:t>Document :</w:t>
      </w:r>
      <w:r w:rsidR="00CC5FF6">
        <w:t xml:space="preserve"> Un banquet républicain en 1847.</w:t>
      </w:r>
    </w:p>
    <w:p w:rsidR="007947D1" w:rsidRDefault="007947D1" w:rsidP="007947D1">
      <w:r w:rsidRPr="007947D1">
        <w:rPr>
          <w:u w:val="single"/>
        </w:rPr>
        <w:t>Document</w:t>
      </w:r>
      <w:r>
        <w:t> : La révolution de 1848</w:t>
      </w:r>
    </w:p>
    <w:p w:rsidR="00BE19AF" w:rsidRDefault="00BE19AF" w:rsidP="007F5AE8"/>
    <w:p w:rsidR="00BE19AF" w:rsidRDefault="00BE19AF" w:rsidP="007F5AE8"/>
    <w:p w:rsidR="00BE19AF" w:rsidRDefault="00BE19AF" w:rsidP="007F5AE8"/>
    <w:p w:rsidR="00BE19AF" w:rsidRDefault="00BE19AF" w:rsidP="007F5AE8"/>
    <w:p w:rsidR="00BE19AF" w:rsidRDefault="00BE19AF" w:rsidP="007F5AE8"/>
    <w:p w:rsidR="00BE19AF" w:rsidRDefault="00BE19AF" w:rsidP="007F5AE8"/>
    <w:p w:rsidR="00BE19AF" w:rsidRPr="00BE19AF" w:rsidRDefault="0018220C" w:rsidP="007F5AE8">
      <w:pPr>
        <w:rPr>
          <w:sz w:val="20"/>
          <w:szCs w:val="20"/>
        </w:rPr>
      </w:pPr>
      <w:r>
        <w:rPr>
          <w:b/>
          <w:i/>
          <w:sz w:val="20"/>
          <w:szCs w:val="20"/>
        </w:rPr>
        <w:t>C</w:t>
      </w:r>
      <w:r w:rsidR="00BE19AF" w:rsidRPr="00BE19AF">
        <w:rPr>
          <w:b/>
          <w:i/>
          <w:sz w:val="20"/>
          <w:szCs w:val="20"/>
        </w:rPr>
        <w:t>ombat du peuple parisien dans les journées des 22, 23, 24 février 1848, grande barricade du château d’eau</w:t>
      </w:r>
      <w:r w:rsidR="00BE19AF" w:rsidRPr="00BE19AF">
        <w:rPr>
          <w:sz w:val="20"/>
          <w:szCs w:val="20"/>
        </w:rPr>
        <w:t>, image d’Epinal de la révolution de février 1848, centre historique des Archives nationales, Paris.</w:t>
      </w:r>
    </w:p>
    <w:p w:rsidR="00BE19AF" w:rsidRDefault="00BE19AF" w:rsidP="007F5AE8"/>
    <w:p w:rsidR="007F5AE8" w:rsidRDefault="007F5AE8" w:rsidP="007F5AE8">
      <w:r>
        <w:t>L’échec de la monarchie de Juillet s’explique aussi bien par les circonstances de sa mise en place que par son évolution ultérieure. Née d’une révolution portée par des idéaux libéraux, la monarchie de juillet est de plus en plus conservatrice. Devant faire face à de multiples oppositions, elle n’accepte pas les revendications des républicains.</w:t>
      </w:r>
      <w:r w:rsidR="00A069DA">
        <w:t xml:space="preserve"> Le 24 février 1848, des barricades sont dressées à Paris et Louis-Philippe abdique.</w:t>
      </w:r>
    </w:p>
    <w:p w:rsidR="00F41351" w:rsidRDefault="00F41351" w:rsidP="007F5AE8">
      <w:pPr>
        <w:rPr>
          <w:b/>
        </w:rPr>
      </w:pPr>
      <w:proofErr w:type="spellStart"/>
      <w:r>
        <w:rPr>
          <w:b/>
        </w:rPr>
        <w:t>B.Le</w:t>
      </w:r>
      <w:proofErr w:type="spellEnd"/>
      <w:r>
        <w:rPr>
          <w:b/>
        </w:rPr>
        <w:t xml:space="preserve"> printemps des peuples</w:t>
      </w:r>
    </w:p>
    <w:p w:rsidR="00F41351" w:rsidRDefault="00F41351" w:rsidP="007F5AE8">
      <w:pPr>
        <w:rPr>
          <w:b/>
        </w:rPr>
      </w:pPr>
      <w:proofErr w:type="gramStart"/>
      <w:r>
        <w:rPr>
          <w:b/>
        </w:rPr>
        <w:t>1.L’explosion</w:t>
      </w:r>
      <w:proofErr w:type="gramEnd"/>
      <w:r>
        <w:rPr>
          <w:b/>
        </w:rPr>
        <w:t xml:space="preserve"> des revendications nationales.</w:t>
      </w:r>
    </w:p>
    <w:p w:rsidR="00697D28" w:rsidRPr="00697D28" w:rsidRDefault="00697D28" w:rsidP="007F5AE8">
      <w:r w:rsidRPr="00CC5FF6">
        <w:rPr>
          <w:u w:val="single"/>
        </w:rPr>
        <w:t>Document :</w:t>
      </w:r>
      <w:r w:rsidRPr="00697D28">
        <w:t xml:space="preserve"> carte 1815 et propagation des révolutions (</w:t>
      </w:r>
      <w:r w:rsidR="00BE19AF">
        <w:t>manuel</w:t>
      </w:r>
      <w:r w:rsidRPr="00697D28">
        <w:t>)</w:t>
      </w:r>
    </w:p>
    <w:p w:rsidR="00697D28" w:rsidRDefault="00ED484B" w:rsidP="007F5AE8">
      <w:r w:rsidRPr="00CC5FF6">
        <w:rPr>
          <w:noProof/>
          <w:u w:val="single"/>
          <w:lang w:eastAsia="fr-FR"/>
        </w:rPr>
        <w:lastRenderedPageBreak/>
        <w:drawing>
          <wp:anchor distT="0" distB="0" distL="114300" distR="114300" simplePos="0" relativeHeight="251668480" behindDoc="1" locked="0" layoutInCell="1" allowOverlap="1">
            <wp:simplePos x="0" y="0"/>
            <wp:positionH relativeFrom="column">
              <wp:posOffset>17145</wp:posOffset>
            </wp:positionH>
            <wp:positionV relativeFrom="paragraph">
              <wp:posOffset>321945</wp:posOffset>
            </wp:positionV>
            <wp:extent cx="2278380" cy="1656715"/>
            <wp:effectExtent l="19050" t="0" r="7620" b="0"/>
            <wp:wrapTight wrapText="bothSides">
              <wp:wrapPolygon edited="0">
                <wp:start x="-181" y="0"/>
                <wp:lineTo x="-181" y="21360"/>
                <wp:lineTo x="21672" y="21360"/>
                <wp:lineTo x="21672" y="0"/>
                <wp:lineTo x="-181" y="0"/>
              </wp:wrapPolygon>
            </wp:wrapTight>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2" cstate="print"/>
                    <a:srcRect/>
                    <a:stretch>
                      <a:fillRect/>
                    </a:stretch>
                  </pic:blipFill>
                  <pic:spPr bwMode="auto">
                    <a:xfrm>
                      <a:off x="0" y="0"/>
                      <a:ext cx="2278380" cy="1656715"/>
                    </a:xfrm>
                    <a:prstGeom prst="rect">
                      <a:avLst/>
                    </a:prstGeom>
                    <a:noFill/>
                    <a:ln w="9525">
                      <a:noFill/>
                      <a:miter lim="800000"/>
                      <a:headEnd/>
                      <a:tailEnd/>
                    </a:ln>
                  </pic:spPr>
                </pic:pic>
              </a:graphicData>
            </a:graphic>
          </wp:anchor>
        </w:drawing>
      </w:r>
      <w:r w:rsidR="00697D28" w:rsidRPr="00CC5FF6">
        <w:rPr>
          <w:u w:val="single"/>
        </w:rPr>
        <w:t>Document :</w:t>
      </w:r>
      <w:r w:rsidR="00697D28" w:rsidRPr="00697D28">
        <w:t xml:space="preserve"> </w:t>
      </w:r>
      <w:r>
        <w:t>L</w:t>
      </w:r>
      <w:r w:rsidR="00697D28" w:rsidRPr="00697D28">
        <w:t>es</w:t>
      </w:r>
      <w:r w:rsidR="00CF7205">
        <w:t xml:space="preserve"> </w:t>
      </w:r>
      <w:r w:rsidR="00697D28" w:rsidRPr="00697D28">
        <w:t xml:space="preserve">rois d’Europe </w:t>
      </w:r>
      <w:r>
        <w:t>forcés</w:t>
      </w:r>
      <w:r w:rsidR="00697D28" w:rsidRPr="00697D28">
        <w:t xml:space="preserve"> d’avaler les pilules de la constitution </w:t>
      </w:r>
    </w:p>
    <w:p w:rsidR="00ED484B" w:rsidRDefault="00ED484B" w:rsidP="00ED484B">
      <w:pPr>
        <w:pStyle w:val="Sansinterligne"/>
      </w:pPr>
      <w:r>
        <w:t xml:space="preserve">Lithographie de 1848, musée </w:t>
      </w:r>
      <w:proofErr w:type="spellStart"/>
      <w:r>
        <w:t>Carnavalet</w:t>
      </w:r>
      <w:proofErr w:type="spellEnd"/>
      <w:r>
        <w:t>, Paris.</w:t>
      </w:r>
      <w:r w:rsidRPr="00ED484B">
        <w:t xml:space="preserve"> </w:t>
      </w:r>
    </w:p>
    <w:p w:rsidR="00ED484B" w:rsidRDefault="00643B04" w:rsidP="00ED484B">
      <w:pPr>
        <w:pStyle w:val="Sansinterligne"/>
      </w:pPr>
      <w:hyperlink r:id="rId23" w:history="1">
        <w:r w:rsidR="00ED484B" w:rsidRPr="00152792">
          <w:rPr>
            <w:rStyle w:val="Lienhypertexte"/>
          </w:rPr>
          <w:t>https://gallica.bnf.fr/ark:/12148/btv1b53014570p/f1.item.zoom</w:t>
        </w:r>
      </w:hyperlink>
    </w:p>
    <w:p w:rsidR="00ED484B" w:rsidRDefault="00ED484B" w:rsidP="00ED484B">
      <w:pPr>
        <w:pStyle w:val="Sansinterligne"/>
      </w:pPr>
      <w:r>
        <w:t>Consulté en mai 2019</w:t>
      </w:r>
    </w:p>
    <w:p w:rsidR="00ED484B" w:rsidRDefault="00ED484B" w:rsidP="00ED484B">
      <w:pPr>
        <w:pStyle w:val="Sansinterligne"/>
      </w:pPr>
    </w:p>
    <w:p w:rsidR="00697D28" w:rsidRDefault="00697D28" w:rsidP="00F94FCA">
      <w:pPr>
        <w:pStyle w:val="Sansinterligne"/>
      </w:pPr>
      <w:r w:rsidRPr="00697D28">
        <w:t>Au printemps 1848, presque tous les pays d’Europe entrent tour à tour en révolution : l’ense</w:t>
      </w:r>
      <w:r w:rsidR="00C04B94">
        <w:t>mble des structures politiques m</w:t>
      </w:r>
      <w:r w:rsidRPr="00697D28">
        <w:t>ises ou remises en place depuis 1815 menacent de disparaître, en même temps que naissent d’immenses espoirs de liberté et d’unité nationale.</w:t>
      </w:r>
    </w:p>
    <w:p w:rsidR="00F94FCA" w:rsidRPr="00BE19AF" w:rsidRDefault="00F94FCA" w:rsidP="00F94FCA">
      <w:pPr>
        <w:pStyle w:val="Sansinterligne"/>
        <w:rPr>
          <w:color w:val="FF0000"/>
        </w:rPr>
      </w:pPr>
      <w:r w:rsidRPr="00BE19AF">
        <w:rPr>
          <w:color w:val="FF0000"/>
        </w:rPr>
        <w:t>(</w:t>
      </w:r>
      <w:r w:rsidR="00BE19AF" w:rsidRPr="00BE19AF">
        <w:rPr>
          <w:color w:val="FF0000"/>
        </w:rPr>
        <w:t>Point de passage et d’ouverture :</w:t>
      </w:r>
      <w:r w:rsidR="00946462">
        <w:rPr>
          <w:color w:val="FF0000"/>
        </w:rPr>
        <w:t xml:space="preserve"> </w:t>
      </w:r>
      <w:r w:rsidRPr="00BE19AF">
        <w:rPr>
          <w:color w:val="FF0000"/>
        </w:rPr>
        <w:t>Les libéraux viennois causent la chute de Metternich)</w:t>
      </w:r>
    </w:p>
    <w:p w:rsidR="00656FD8" w:rsidRPr="00697D28" w:rsidRDefault="00656FD8" w:rsidP="00F94FCA">
      <w:pPr>
        <w:pStyle w:val="Sansinterligne"/>
      </w:pPr>
    </w:p>
    <w:p w:rsidR="00F41351" w:rsidRDefault="00F41351" w:rsidP="007F5AE8">
      <w:pPr>
        <w:rPr>
          <w:b/>
        </w:rPr>
      </w:pPr>
      <w:proofErr w:type="gramStart"/>
      <w:r>
        <w:rPr>
          <w:b/>
        </w:rPr>
        <w:t>2.La</w:t>
      </w:r>
      <w:proofErr w:type="gramEnd"/>
      <w:r>
        <w:rPr>
          <w:b/>
        </w:rPr>
        <w:t xml:space="preserve"> victoire de la réaction.</w:t>
      </w:r>
    </w:p>
    <w:p w:rsidR="00946462" w:rsidRDefault="00697D28" w:rsidP="00946462">
      <w:pPr>
        <w:pStyle w:val="Sansinterligne"/>
      </w:pPr>
      <w:r w:rsidRPr="00CC5FF6">
        <w:rPr>
          <w:u w:val="single"/>
        </w:rPr>
        <w:t>Document </w:t>
      </w:r>
      <w:r w:rsidR="00946462" w:rsidRPr="00CC5FF6">
        <w:rPr>
          <w:u w:val="single"/>
        </w:rPr>
        <w:t>:</w:t>
      </w:r>
      <w:r w:rsidR="00946462">
        <w:t xml:space="preserve"> l’écrasement des révolutions.</w:t>
      </w:r>
    </w:p>
    <w:p w:rsidR="00946462" w:rsidRPr="00CC5FF6" w:rsidRDefault="00946462" w:rsidP="00CC5FF6">
      <w:pPr>
        <w:pStyle w:val="Sansinterligne"/>
        <w:jc w:val="both"/>
        <w:rPr>
          <w:sz w:val="20"/>
          <w:szCs w:val="20"/>
        </w:rPr>
      </w:pPr>
      <w:r w:rsidRPr="00CC5FF6">
        <w:rPr>
          <w:sz w:val="20"/>
          <w:szCs w:val="20"/>
        </w:rPr>
        <w:t xml:space="preserve">« Les révolutionnaires modérés, qui s’étaient flattés de pouvoir amener paisiblement, par des raisonnements et par des décrets, les peuples et les princes de l’Allemagne à se soumettre à un </w:t>
      </w:r>
      <w:r w:rsidR="00CC5FF6" w:rsidRPr="00CC5FF6">
        <w:rPr>
          <w:sz w:val="20"/>
          <w:szCs w:val="20"/>
        </w:rPr>
        <w:t>gouvernement</w:t>
      </w:r>
      <w:r w:rsidRPr="00CC5FF6">
        <w:rPr>
          <w:sz w:val="20"/>
          <w:szCs w:val="20"/>
        </w:rPr>
        <w:t xml:space="preserve"> unitaire, ayant échoué et se retirant découragés de l’arène, laissaient ka place aux révolut</w:t>
      </w:r>
      <w:r w:rsidR="00CC5FF6" w:rsidRPr="00CC5FF6">
        <w:rPr>
          <w:sz w:val="20"/>
          <w:szCs w:val="20"/>
        </w:rPr>
        <w:t>ionnaires violents, qui aveint t</w:t>
      </w:r>
      <w:r w:rsidRPr="00CC5FF6">
        <w:rPr>
          <w:sz w:val="20"/>
          <w:szCs w:val="20"/>
        </w:rPr>
        <w:t xml:space="preserve">oujours assuré que l’Allemagne ne pouvait être </w:t>
      </w:r>
      <w:r w:rsidR="00CC5FF6" w:rsidRPr="00CC5FF6">
        <w:rPr>
          <w:sz w:val="20"/>
          <w:szCs w:val="20"/>
        </w:rPr>
        <w:t>conduite</w:t>
      </w:r>
      <w:r w:rsidRPr="00CC5FF6">
        <w:rPr>
          <w:sz w:val="20"/>
          <w:szCs w:val="20"/>
        </w:rPr>
        <w:t xml:space="preserve"> à l’unité que par la ruine complète de tous ses anciens gouvernements et l’abolition entière du vieil ordre social. Aux discussions parlementaires succédaient de toutes parts des émeutes. (…)</w:t>
      </w:r>
    </w:p>
    <w:p w:rsidR="00946462" w:rsidRPr="00CC5FF6" w:rsidRDefault="00946462" w:rsidP="00CC5FF6">
      <w:pPr>
        <w:pStyle w:val="Sansinterligne"/>
        <w:jc w:val="both"/>
        <w:rPr>
          <w:sz w:val="20"/>
          <w:szCs w:val="20"/>
        </w:rPr>
      </w:pPr>
      <w:r w:rsidRPr="00CC5FF6">
        <w:rPr>
          <w:sz w:val="20"/>
          <w:szCs w:val="20"/>
        </w:rPr>
        <w:t xml:space="preserve">Les Prussiens venaient de réprimer, les armes à la main, l’insurrection de la Saxe ; ils entraient dans le Palatinat, offraient leur intervention au Wurtemberg et </w:t>
      </w:r>
      <w:r w:rsidR="00CC5FF6" w:rsidRPr="00CC5FF6">
        <w:rPr>
          <w:sz w:val="20"/>
          <w:szCs w:val="20"/>
        </w:rPr>
        <w:t>allaient</w:t>
      </w:r>
      <w:r w:rsidRPr="00CC5FF6">
        <w:rPr>
          <w:sz w:val="20"/>
          <w:szCs w:val="20"/>
        </w:rPr>
        <w:t xml:space="preserve"> envahir le grand-duché de Bade, occupant ainsi par leurs soldats ou leur influence presque toute l’Allemagne. </w:t>
      </w:r>
    </w:p>
    <w:p w:rsidR="00946462" w:rsidRPr="00CC5FF6" w:rsidRDefault="00946462" w:rsidP="00CC5FF6">
      <w:pPr>
        <w:pStyle w:val="Sansinterligne"/>
        <w:jc w:val="both"/>
        <w:rPr>
          <w:sz w:val="20"/>
          <w:szCs w:val="20"/>
        </w:rPr>
      </w:pPr>
      <w:r w:rsidRPr="00CC5FF6">
        <w:rPr>
          <w:sz w:val="20"/>
          <w:szCs w:val="20"/>
        </w:rPr>
        <w:t xml:space="preserve">L’Autriche était sortie de la crise terrible qui avait menacé son existence, mais elle était encore en grand </w:t>
      </w:r>
      <w:r w:rsidR="00CC5FF6" w:rsidRPr="00CC5FF6">
        <w:rPr>
          <w:sz w:val="20"/>
          <w:szCs w:val="20"/>
        </w:rPr>
        <w:t xml:space="preserve">travail. </w:t>
      </w:r>
      <w:r w:rsidRPr="00CC5FF6">
        <w:rPr>
          <w:sz w:val="20"/>
          <w:szCs w:val="20"/>
        </w:rPr>
        <w:t>Ses armées victorieuses en Italie étaient battues en Hongrie. Désespérant de venir seule à bout de ses sujets, elle avait appelé la Russie à son aide et le tsar, par un manifeste du 13 mai, venait</w:t>
      </w:r>
      <w:r w:rsidR="00CC5FF6" w:rsidRPr="00CC5FF6">
        <w:rPr>
          <w:sz w:val="20"/>
          <w:szCs w:val="20"/>
        </w:rPr>
        <w:t xml:space="preserve"> d’annoncer à l’Europe qu’il marchait contre les Hongrois.</w:t>
      </w:r>
      <w:r w:rsidR="00CC5FF6">
        <w:rPr>
          <w:sz w:val="20"/>
          <w:szCs w:val="20"/>
        </w:rPr>
        <w:t> »</w:t>
      </w:r>
    </w:p>
    <w:p w:rsidR="00697D28" w:rsidRDefault="00697D28" w:rsidP="00CC5FF6">
      <w:pPr>
        <w:pStyle w:val="Sansinterligne"/>
        <w:ind w:firstLine="708"/>
        <w:jc w:val="both"/>
        <w:rPr>
          <w:sz w:val="20"/>
          <w:szCs w:val="20"/>
        </w:rPr>
      </w:pPr>
      <w:r w:rsidRPr="00CC5FF6">
        <w:rPr>
          <w:sz w:val="20"/>
          <w:szCs w:val="20"/>
        </w:rPr>
        <w:t>Alexis d</w:t>
      </w:r>
      <w:r w:rsidR="00946462" w:rsidRPr="00CC5FF6">
        <w:rPr>
          <w:sz w:val="20"/>
          <w:szCs w:val="20"/>
        </w:rPr>
        <w:t xml:space="preserve">e Tocqueville, Souvenirs, 1893 </w:t>
      </w:r>
    </w:p>
    <w:p w:rsidR="00CC5FF6" w:rsidRPr="00CC5FF6" w:rsidRDefault="00CC5FF6" w:rsidP="00CC5FF6">
      <w:pPr>
        <w:pStyle w:val="Sansinterligne"/>
        <w:ind w:firstLine="708"/>
        <w:jc w:val="both"/>
        <w:rPr>
          <w:sz w:val="20"/>
          <w:szCs w:val="20"/>
        </w:rPr>
      </w:pPr>
    </w:p>
    <w:p w:rsidR="00697D28" w:rsidRPr="007947D1" w:rsidRDefault="0058336A" w:rsidP="007F5AE8">
      <w:pPr>
        <w:rPr>
          <w:i/>
        </w:rPr>
      </w:pPr>
      <w:r w:rsidRPr="00CC5FF6">
        <w:rPr>
          <w:noProof/>
          <w:u w:val="single"/>
          <w:lang w:eastAsia="fr-FR"/>
        </w:rPr>
        <w:drawing>
          <wp:anchor distT="0" distB="0" distL="114300" distR="114300" simplePos="0" relativeHeight="251670528" behindDoc="1" locked="0" layoutInCell="1" allowOverlap="1">
            <wp:simplePos x="0" y="0"/>
            <wp:positionH relativeFrom="column">
              <wp:posOffset>17145</wp:posOffset>
            </wp:positionH>
            <wp:positionV relativeFrom="paragraph">
              <wp:posOffset>290830</wp:posOffset>
            </wp:positionV>
            <wp:extent cx="3152140" cy="1502410"/>
            <wp:effectExtent l="19050" t="0" r="0" b="0"/>
            <wp:wrapTight wrapText="bothSides">
              <wp:wrapPolygon edited="0">
                <wp:start x="-131" y="0"/>
                <wp:lineTo x="-131" y="21363"/>
                <wp:lineTo x="21539" y="21363"/>
                <wp:lineTo x="21539" y="0"/>
                <wp:lineTo x="-131" y="0"/>
              </wp:wrapPolygon>
            </wp:wrapTight>
            <wp:docPr id="5"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4" cstate="print"/>
                    <a:srcRect/>
                    <a:stretch>
                      <a:fillRect/>
                    </a:stretch>
                  </pic:blipFill>
                  <pic:spPr bwMode="auto">
                    <a:xfrm>
                      <a:off x="0" y="0"/>
                      <a:ext cx="3152140" cy="1502410"/>
                    </a:xfrm>
                    <a:prstGeom prst="rect">
                      <a:avLst/>
                    </a:prstGeom>
                    <a:noFill/>
                    <a:ln w="9525">
                      <a:noFill/>
                      <a:miter lim="800000"/>
                      <a:headEnd/>
                      <a:tailEnd/>
                    </a:ln>
                  </pic:spPr>
                </pic:pic>
              </a:graphicData>
            </a:graphic>
          </wp:anchor>
        </w:drawing>
      </w:r>
      <w:r w:rsidR="00697D28" w:rsidRPr="00CC5FF6">
        <w:rPr>
          <w:u w:val="single"/>
        </w:rPr>
        <w:t>Document </w:t>
      </w:r>
      <w:r w:rsidR="00697D28" w:rsidRPr="00697D28">
        <w:t xml:space="preserve">: </w:t>
      </w:r>
      <w:r w:rsidR="007947D1">
        <w:t>L</w:t>
      </w:r>
      <w:r w:rsidR="00697D28" w:rsidRPr="00697D28">
        <w:t>a répression en Hongrie</w:t>
      </w:r>
      <w:r w:rsidR="007947D1">
        <w:t>.</w:t>
      </w:r>
      <w:r w:rsidR="00697D28" w:rsidRPr="00697D28">
        <w:t xml:space="preserve"> </w:t>
      </w:r>
    </w:p>
    <w:p w:rsidR="0058336A" w:rsidRPr="0058336A" w:rsidRDefault="0058336A" w:rsidP="007F5AE8">
      <w:pPr>
        <w:rPr>
          <w:sz w:val="20"/>
          <w:szCs w:val="20"/>
        </w:rPr>
      </w:pPr>
      <w:r w:rsidRPr="007947D1">
        <w:rPr>
          <w:i/>
          <w:sz w:val="20"/>
          <w:szCs w:val="20"/>
        </w:rPr>
        <w:t>Exécution d’officiers hongrois par les Autrichiens à Arad en 1849</w:t>
      </w:r>
      <w:r>
        <w:rPr>
          <w:sz w:val="20"/>
          <w:szCs w:val="20"/>
        </w:rPr>
        <w:t xml:space="preserve">, 1893, collection </w:t>
      </w:r>
      <w:r w:rsidRPr="0058336A">
        <w:rPr>
          <w:sz w:val="20"/>
          <w:szCs w:val="20"/>
        </w:rPr>
        <w:t>particulière.</w:t>
      </w:r>
    </w:p>
    <w:p w:rsidR="0058336A" w:rsidRDefault="0058336A" w:rsidP="007F5AE8"/>
    <w:p w:rsidR="0058336A" w:rsidRDefault="0058336A" w:rsidP="007F5AE8"/>
    <w:p w:rsidR="0058336A" w:rsidRDefault="0058336A" w:rsidP="007F5AE8"/>
    <w:p w:rsidR="00F41351" w:rsidRPr="00697D28" w:rsidRDefault="00697D28" w:rsidP="007F5AE8">
      <w:r w:rsidRPr="00697D28">
        <w:lastRenderedPageBreak/>
        <w:t>L’euphorie de 1848 est de courte durée, une vague de répression sans précédent s’abat sur les peuples d’Europe avant même la fin de l’année.</w:t>
      </w:r>
    </w:p>
    <w:p w:rsidR="00CC091B" w:rsidRDefault="0058336A" w:rsidP="0058336A">
      <w:pPr>
        <w:pStyle w:val="Paragraphedeliste"/>
        <w:numPr>
          <w:ilvl w:val="0"/>
          <w:numId w:val="4"/>
        </w:numPr>
      </w:pPr>
      <w:r>
        <w:t>Schéma</w:t>
      </w:r>
    </w:p>
    <w:p w:rsidR="000B2A9B" w:rsidRDefault="000B2A9B" w:rsidP="000B2A9B">
      <w:r>
        <w:rPr>
          <w:noProof/>
        </w:rPr>
        <w:pict>
          <v:shapetype id="_x0000_t202" coordsize="21600,21600" o:spt="202" path="m,l,21600r21600,l21600,xe">
            <v:stroke joinstyle="miter"/>
            <v:path gradientshapeok="t" o:connecttype="rect"/>
          </v:shapetype>
          <v:shape id="_x0000_s1030" type="#_x0000_t202" style="position:absolute;margin-left:197.75pt;margin-top:15.45pt;width:279.25pt;height:37.35pt;z-index:251672576;mso-width-percent:400;mso-width-percent:400;mso-width-relative:margin;mso-height-relative:margin">
            <v:textbox>
              <w:txbxContent>
                <w:p w:rsidR="000B2A9B" w:rsidRDefault="000B2A9B" w:rsidP="000B2A9B">
                  <w:pPr>
                    <w:jc w:val="center"/>
                  </w:pPr>
                  <w:r>
                    <w:t>En 1815, au congrès de Vienne, un nouvel ordre européen est adopté</w:t>
                  </w:r>
                </w:p>
                <w:p w:rsidR="000B2A9B" w:rsidRDefault="000B2A9B"/>
              </w:txbxContent>
            </v:textbox>
          </v:shape>
        </w:pict>
      </w:r>
    </w:p>
    <w:p w:rsidR="000B2A9B" w:rsidRDefault="000B2A9B" w:rsidP="000B2A9B"/>
    <w:p w:rsidR="004267B4" w:rsidRDefault="000E272F" w:rsidP="004267B4">
      <w:pPr>
        <w:jc w:val="center"/>
      </w:pPr>
      <w:r>
        <w:rPr>
          <w:noProof/>
          <w:lang w:eastAsia="fr-FR"/>
        </w:rPr>
        <w:pict>
          <v:shapetype id="_x0000_t32" coordsize="21600,21600" o:spt="32" o:oned="t" path="m,l21600,21600e" filled="f">
            <v:path arrowok="t" fillok="f" o:connecttype="none"/>
            <o:lock v:ext="edit" shapetype="t"/>
          </v:shapetype>
          <v:shape id="_x0000_s1040" type="#_x0000_t32" style="position:absolute;left:0;text-align:left;margin-left:431.9pt;margin-top:2.4pt;width:87.65pt;height:47.7pt;z-index:251679744" o:connectortype="straight">
            <v:stroke endarrow="block"/>
          </v:shape>
        </w:pict>
      </w:r>
      <w:r>
        <w:rPr>
          <w:noProof/>
          <w:lang w:eastAsia="fr-FR"/>
        </w:rPr>
        <w:pict>
          <v:shape id="_x0000_s1039" type="#_x0000_t32" style="position:absolute;left:0;text-align:left;margin-left:103.85pt;margin-top:2.4pt;width:94.3pt;height:67.1pt;flip:x;z-index:251678720" o:connectortype="straight">
            <v:stroke endarrow="block"/>
          </v:shape>
        </w:pict>
      </w:r>
    </w:p>
    <w:p w:rsidR="004267B4" w:rsidRDefault="00721C26" w:rsidP="004267B4">
      <w:pPr>
        <w:jc w:val="center"/>
      </w:pPr>
      <w:r>
        <w:rPr>
          <w:noProof/>
          <w:lang w:eastAsia="fr-FR"/>
        </w:rPr>
        <w:pict>
          <v:shape id="_x0000_s1034" type="#_x0000_t202" style="position:absolute;left:0;text-align:left;margin-left:477.4pt;margin-top:24.65pt;width:169.25pt;height:67.6pt;z-index:251674624">
            <v:textbox>
              <w:txbxContent>
                <w:p w:rsidR="00721C26" w:rsidRDefault="00721C26">
                  <w:r>
                    <w:t>En Europe dans l’ordre des princes</w:t>
                  </w:r>
                  <w:r w:rsidRPr="000B2A9B">
                    <w:t xml:space="preserve"> </w:t>
                  </w:r>
                  <w:r>
                    <w:t>fondé sur la légitimité dynastique</w:t>
                  </w:r>
                </w:p>
              </w:txbxContent>
            </v:textbox>
          </v:shape>
        </w:pict>
      </w:r>
      <w:r w:rsidR="004267B4">
        <w:t>Cet ordre s’incarne :</w:t>
      </w:r>
    </w:p>
    <w:p w:rsidR="000B2A9B" w:rsidRDefault="00721C26" w:rsidP="000B2A9B">
      <w:r>
        <w:rPr>
          <w:noProof/>
          <w:lang w:eastAsia="fr-FR"/>
        </w:rPr>
        <w:pict>
          <v:shape id="_x0000_s1033" type="#_x0000_t202" style="position:absolute;margin-left:-.75pt;margin-top:18.6pt;width:143.4pt;height:54.5pt;z-index:251673600">
            <v:textbox>
              <w:txbxContent>
                <w:p w:rsidR="00721C26" w:rsidRDefault="00721C26">
                  <w:r>
                    <w:t>En France dans la Restauration</w:t>
                  </w:r>
                </w:p>
              </w:txbxContent>
            </v:textbox>
          </v:shape>
        </w:pict>
      </w:r>
    </w:p>
    <w:p w:rsidR="000B2A9B" w:rsidRDefault="000B2A9B" w:rsidP="000B2A9B"/>
    <w:p w:rsidR="004267B4" w:rsidRDefault="004267B4" w:rsidP="000B2A9B"/>
    <w:p w:rsidR="004267B4" w:rsidRDefault="004267B4" w:rsidP="000B2A9B"/>
    <w:p w:rsidR="00721C26" w:rsidRDefault="000E272F" w:rsidP="00721C26">
      <w:pPr>
        <w:jc w:val="center"/>
      </w:pPr>
      <w:r>
        <w:rPr>
          <w:noProof/>
          <w:lang w:eastAsia="fr-FR"/>
        </w:rPr>
        <w:pict>
          <v:shape id="_x0000_s1042" type="#_x0000_t32" style="position:absolute;left:0;text-align:left;margin-left:391.85pt;margin-top:21.6pt;width:85.55pt;height:33.8pt;z-index:251681792" o:connectortype="straight">
            <v:stroke endarrow="block"/>
          </v:shape>
        </w:pict>
      </w:r>
      <w:r>
        <w:rPr>
          <w:noProof/>
          <w:lang w:eastAsia="fr-FR"/>
        </w:rPr>
        <w:pict>
          <v:shape id="_x0000_s1041" type="#_x0000_t32" style="position:absolute;left:0;text-align:left;margin-left:142.65pt;margin-top:21.6pt;width:123.95pt;height:33.8pt;flip:x;z-index:251680768" o:connectortype="straight">
            <v:stroke endarrow="block"/>
          </v:shape>
        </w:pict>
      </w:r>
      <w:r w:rsidR="00721C26">
        <w:t>Mais cet ordre est remis en cause :</w:t>
      </w:r>
    </w:p>
    <w:p w:rsidR="0058336A" w:rsidRDefault="00721C26" w:rsidP="0058336A">
      <w:r>
        <w:rPr>
          <w:noProof/>
          <w:lang w:eastAsia="fr-FR"/>
        </w:rPr>
        <w:pict>
          <v:shape id="_x0000_s1036" type="#_x0000_t202" style="position:absolute;margin-left:477.4pt;margin-top:10.35pt;width:169.25pt;height:45.7pt;z-index:251676672">
            <v:textbox>
              <w:txbxContent>
                <w:p w:rsidR="00721C26" w:rsidRDefault="00721C26">
                  <w:r>
                    <w:t>Par les aspirations nationales en Europe</w:t>
                  </w:r>
                </w:p>
              </w:txbxContent>
            </v:textbox>
          </v:shape>
        </w:pict>
      </w:r>
      <w:r>
        <w:rPr>
          <w:noProof/>
          <w:lang w:eastAsia="fr-FR"/>
        </w:rPr>
        <w:pict>
          <v:shape id="_x0000_s1035" type="#_x0000_t202" style="position:absolute;margin-left:-.75pt;margin-top:10.35pt;width:143.4pt;height:52.6pt;z-index:251675648">
            <v:textbox>
              <w:txbxContent>
                <w:p w:rsidR="00721C26" w:rsidRDefault="00721C26">
                  <w:r>
                    <w:t>Par le libéralisme en France</w:t>
                  </w:r>
                </w:p>
              </w:txbxContent>
            </v:textbox>
          </v:shape>
        </w:pict>
      </w:r>
    </w:p>
    <w:p w:rsidR="00982DAF" w:rsidRDefault="00982DAF" w:rsidP="0058336A"/>
    <w:p w:rsidR="00CC5FF6" w:rsidRDefault="000E272F" w:rsidP="0058336A">
      <w:pPr>
        <w:jc w:val="center"/>
      </w:pPr>
      <w:r>
        <w:rPr>
          <w:noProof/>
          <w:lang w:eastAsia="fr-FR"/>
        </w:rPr>
        <w:pict>
          <v:shape id="_x0000_s1044" type="#_x0000_t32" style="position:absolute;left:0;text-align:left;margin-left:118.85pt;margin-top:12.05pt;width:113.95pt;height:53.9pt;z-index:251683840" o:connectortype="straight">
            <v:stroke endarrow="block"/>
          </v:shape>
        </w:pict>
      </w:r>
      <w:r>
        <w:rPr>
          <w:noProof/>
          <w:lang w:eastAsia="fr-FR"/>
        </w:rPr>
        <w:pict>
          <v:shape id="_x0000_s1043" type="#_x0000_t32" style="position:absolute;left:0;text-align:left;margin-left:464.45pt;margin-top:5.15pt;width:1in;height:60.8pt;flip:x;z-index:251682816" o:connectortype="straight">
            <v:stroke endarrow="block"/>
          </v:shape>
        </w:pict>
      </w:r>
    </w:p>
    <w:p w:rsidR="00721C26" w:rsidRDefault="00721C26" w:rsidP="0058336A">
      <w:pPr>
        <w:jc w:val="center"/>
      </w:pPr>
      <w:r>
        <w:t>Ces aspirations débouchent sur :</w:t>
      </w:r>
    </w:p>
    <w:p w:rsidR="00721C26" w:rsidRDefault="00721C26" w:rsidP="0058336A">
      <w:pPr>
        <w:jc w:val="center"/>
      </w:pPr>
      <w:r>
        <w:rPr>
          <w:noProof/>
          <w:lang w:eastAsia="fr-FR"/>
        </w:rPr>
        <w:pict>
          <v:shape id="_x0000_s1038" type="#_x0000_t202" style="position:absolute;left:0;text-align:left;margin-left:156.4pt;margin-top:15.05pt;width:386.9pt;height:36.3pt;z-index:251677696">
            <v:textbox style="mso-next-textbox:#_x0000_s1038">
              <w:txbxContent>
                <w:p w:rsidR="00721C26" w:rsidRDefault="00721C26" w:rsidP="00721C26">
                  <w:proofErr w:type="gramStart"/>
                  <w:r>
                    <w:t>le</w:t>
                  </w:r>
                  <w:proofErr w:type="gramEnd"/>
                  <w:r>
                    <w:t xml:space="preserve"> printemps des peuples en 1848 qui remet en cause </w:t>
                  </w:r>
                  <w:r w:rsidR="006C1382">
                    <w:t xml:space="preserve">ce nouvel ordre, montrant que les </w:t>
                  </w:r>
                  <w:r>
                    <w:t>héritage</w:t>
                  </w:r>
                  <w:r w:rsidR="006C1382">
                    <w:t>s</w:t>
                  </w:r>
                  <w:r>
                    <w:t xml:space="preserve"> de la RF </w:t>
                  </w:r>
                  <w:r w:rsidR="006C1382">
                    <w:t>sont</w:t>
                  </w:r>
                  <w:r>
                    <w:t xml:space="preserve"> toujours </w:t>
                  </w:r>
                  <w:r>
                    <w:t>présent</w:t>
                  </w:r>
                  <w:r w:rsidR="006C1382">
                    <w:t>s</w:t>
                  </w:r>
                  <w:r>
                    <w:t xml:space="preserve"> en France et en Europe</w:t>
                  </w:r>
                </w:p>
                <w:p w:rsidR="00721C26" w:rsidRDefault="00721C26"/>
              </w:txbxContent>
            </v:textbox>
          </v:shape>
        </w:pict>
      </w:r>
    </w:p>
    <w:p w:rsidR="0058336A" w:rsidRDefault="0058336A" w:rsidP="0058336A">
      <w:pPr>
        <w:jc w:val="center"/>
      </w:pPr>
    </w:p>
    <w:p w:rsidR="0058336A" w:rsidRDefault="0058336A" w:rsidP="0058336A"/>
    <w:p w:rsidR="0058336A" w:rsidRDefault="0058336A" w:rsidP="0058336A"/>
    <w:p w:rsidR="0058336A" w:rsidRDefault="0058336A" w:rsidP="0058336A"/>
    <w:p w:rsidR="0058336A" w:rsidRDefault="0058336A" w:rsidP="0058336A"/>
    <w:p w:rsidR="00697D28" w:rsidRDefault="00697D28"/>
    <w:sectPr w:rsidR="00697D28" w:rsidSect="00D9714A">
      <w:pgSz w:w="16838" w:h="11906" w:orient="landscape"/>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86026"/>
    <w:multiLevelType w:val="hybridMultilevel"/>
    <w:tmpl w:val="B87628BC"/>
    <w:lvl w:ilvl="0" w:tplc="E004BC0C">
      <w:start w:val="1"/>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6603567"/>
    <w:multiLevelType w:val="hybridMultilevel"/>
    <w:tmpl w:val="77F2E9A2"/>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1FA70993"/>
    <w:multiLevelType w:val="hybridMultilevel"/>
    <w:tmpl w:val="90243EF6"/>
    <w:lvl w:ilvl="0" w:tplc="435C97D0">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47C22FE1"/>
    <w:multiLevelType w:val="hybridMultilevel"/>
    <w:tmpl w:val="CA22041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2"/>
  </w:num>
  <w:num w:numId="2">
    <w:abstractNumId w:val="1"/>
  </w:num>
  <w:num w:numId="3">
    <w:abstractNumId w:val="3"/>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hyphenationZone w:val="425"/>
  <w:drawingGridHorizontalSpacing w:val="110"/>
  <w:displayHorizontalDrawingGridEvery w:val="2"/>
  <w:characterSpacingControl w:val="doNotCompress"/>
  <w:compat/>
  <w:rsids>
    <w:rsidRoot w:val="00A8370D"/>
    <w:rsid w:val="00006D86"/>
    <w:rsid w:val="0005399A"/>
    <w:rsid w:val="0007641D"/>
    <w:rsid w:val="000B2A9B"/>
    <w:rsid w:val="000B4FBE"/>
    <w:rsid w:val="000E0F29"/>
    <w:rsid w:val="000E272F"/>
    <w:rsid w:val="00165944"/>
    <w:rsid w:val="0018220C"/>
    <w:rsid w:val="001A3398"/>
    <w:rsid w:val="00211BFF"/>
    <w:rsid w:val="002307EE"/>
    <w:rsid w:val="002533D3"/>
    <w:rsid w:val="002D51CA"/>
    <w:rsid w:val="00311CBB"/>
    <w:rsid w:val="003346ED"/>
    <w:rsid w:val="003425B6"/>
    <w:rsid w:val="00376863"/>
    <w:rsid w:val="003A405B"/>
    <w:rsid w:val="003E01D4"/>
    <w:rsid w:val="003E3010"/>
    <w:rsid w:val="003F1D6F"/>
    <w:rsid w:val="004267B4"/>
    <w:rsid w:val="00446F17"/>
    <w:rsid w:val="00465704"/>
    <w:rsid w:val="0052574F"/>
    <w:rsid w:val="00555885"/>
    <w:rsid w:val="0058336A"/>
    <w:rsid w:val="005966DC"/>
    <w:rsid w:val="005B153B"/>
    <w:rsid w:val="005B1C34"/>
    <w:rsid w:val="00605D59"/>
    <w:rsid w:val="00643B04"/>
    <w:rsid w:val="00644A28"/>
    <w:rsid w:val="00656FD8"/>
    <w:rsid w:val="006749A7"/>
    <w:rsid w:val="0068606A"/>
    <w:rsid w:val="00697D28"/>
    <w:rsid w:val="006C1382"/>
    <w:rsid w:val="006C7443"/>
    <w:rsid w:val="006F04B1"/>
    <w:rsid w:val="00720F3A"/>
    <w:rsid w:val="00721C26"/>
    <w:rsid w:val="007425E6"/>
    <w:rsid w:val="0075324F"/>
    <w:rsid w:val="00766274"/>
    <w:rsid w:val="007947D1"/>
    <w:rsid w:val="007B49E2"/>
    <w:rsid w:val="007C7925"/>
    <w:rsid w:val="007F3D9A"/>
    <w:rsid w:val="007F5AE8"/>
    <w:rsid w:val="0081135F"/>
    <w:rsid w:val="0083017D"/>
    <w:rsid w:val="008536D5"/>
    <w:rsid w:val="008E30E5"/>
    <w:rsid w:val="00946462"/>
    <w:rsid w:val="00982DAF"/>
    <w:rsid w:val="009B7796"/>
    <w:rsid w:val="00A069DA"/>
    <w:rsid w:val="00A16BBF"/>
    <w:rsid w:val="00A47D03"/>
    <w:rsid w:val="00A8370D"/>
    <w:rsid w:val="00B10C88"/>
    <w:rsid w:val="00B11DB4"/>
    <w:rsid w:val="00B50D87"/>
    <w:rsid w:val="00BA2295"/>
    <w:rsid w:val="00BC7947"/>
    <w:rsid w:val="00BD5B3A"/>
    <w:rsid w:val="00BE19AF"/>
    <w:rsid w:val="00C0084D"/>
    <w:rsid w:val="00C033F9"/>
    <w:rsid w:val="00C04B94"/>
    <w:rsid w:val="00C1253F"/>
    <w:rsid w:val="00C33967"/>
    <w:rsid w:val="00C44F00"/>
    <w:rsid w:val="00C90D41"/>
    <w:rsid w:val="00C96E52"/>
    <w:rsid w:val="00CC091B"/>
    <w:rsid w:val="00CC5FF6"/>
    <w:rsid w:val="00CE0F4B"/>
    <w:rsid w:val="00CF29FD"/>
    <w:rsid w:val="00CF7205"/>
    <w:rsid w:val="00D16E9E"/>
    <w:rsid w:val="00D9714A"/>
    <w:rsid w:val="00DC2B5A"/>
    <w:rsid w:val="00E303D0"/>
    <w:rsid w:val="00E34597"/>
    <w:rsid w:val="00E458AA"/>
    <w:rsid w:val="00ED484B"/>
    <w:rsid w:val="00EE27E6"/>
    <w:rsid w:val="00EE7028"/>
    <w:rsid w:val="00F33E38"/>
    <w:rsid w:val="00F41351"/>
    <w:rsid w:val="00F51792"/>
    <w:rsid w:val="00F94FCA"/>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rules v:ext="edit">
        <o:r id="V:Rule2" type="connector" idref="#_x0000_s1039"/>
        <o:r id="V:Rule4" type="connector" idref="#_x0000_s1040"/>
        <o:r id="V:Rule6" type="connector" idref="#_x0000_s1041"/>
        <o:r id="V:Rule8" type="connector" idref="#_x0000_s1042"/>
        <o:r id="V:Rule10" type="connector" idref="#_x0000_s1043"/>
        <o:r id="V:Rule12" type="connector" idref="#_x0000_s104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033F9"/>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A8370D"/>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A8370D"/>
    <w:rPr>
      <w:rFonts w:ascii="Tahoma" w:hAnsi="Tahoma" w:cs="Tahoma"/>
      <w:sz w:val="16"/>
      <w:szCs w:val="16"/>
    </w:rPr>
  </w:style>
  <w:style w:type="table" w:styleId="Grilledutableau">
    <w:name w:val="Table Grid"/>
    <w:basedOn w:val="TableauNormal"/>
    <w:uiPriority w:val="59"/>
    <w:rsid w:val="0007641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agraphedeliste">
    <w:name w:val="List Paragraph"/>
    <w:basedOn w:val="Normal"/>
    <w:uiPriority w:val="34"/>
    <w:qFormat/>
    <w:rsid w:val="00C0084D"/>
    <w:pPr>
      <w:ind w:left="720"/>
      <w:contextualSpacing/>
    </w:pPr>
  </w:style>
  <w:style w:type="paragraph" w:styleId="Sansinterligne">
    <w:name w:val="No Spacing"/>
    <w:uiPriority w:val="1"/>
    <w:qFormat/>
    <w:rsid w:val="006C7443"/>
    <w:pPr>
      <w:spacing w:after="0" w:line="240" w:lineRule="auto"/>
    </w:pPr>
  </w:style>
  <w:style w:type="character" w:styleId="Lienhypertexte">
    <w:name w:val="Hyperlink"/>
    <w:basedOn w:val="Policepardfaut"/>
    <w:uiPriority w:val="99"/>
    <w:unhideWhenUsed/>
    <w:rsid w:val="007C7925"/>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histoire-image.org/fr/etudes/portraits-costume-sacre-louis-xvi-charles-x" TargetMode="External"/><Relationship Id="rId18" Type="http://schemas.openxmlformats.org/officeDocument/2006/relationships/image" Target="media/image7.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hyperlink" Target="https://www.histoire-image.org/fr/etudes/congres-vienne" TargetMode="External"/><Relationship Id="rId12" Type="http://schemas.openxmlformats.org/officeDocument/2006/relationships/image" Target="media/image4.png"/><Relationship Id="rId17" Type="http://schemas.openxmlformats.org/officeDocument/2006/relationships/hyperlink" Target="https://www.histoire-image.org/fr/etudes/scene-juillet-1830-dit-drapeaux"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www.histoire-image.org/fr/etudes/portraits-costume-sacre-louis-xvi-charles-x" TargetMode="External"/><Relationship Id="rId24"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hyperlink" Target="http://expositions.bnf.fr/presse/albums/02/index.htm" TargetMode="External"/><Relationship Id="rId23" Type="http://schemas.openxmlformats.org/officeDocument/2006/relationships/hyperlink" Target="https://gallica.bnf.fr/ark:/12148/btv1b53014570p/f1.item.zoom" TargetMode="External"/><Relationship Id="rId10" Type="http://schemas.openxmlformats.org/officeDocument/2006/relationships/hyperlink" Target="http://www.histoire-image.org/fr/etudes/portraits-costume-sacre-louis-xvi-charles-x" TargetMode="External"/><Relationship Id="rId19" Type="http://schemas.openxmlformats.org/officeDocument/2006/relationships/hyperlink" Target="https://www.histoire-image.org/fr/etudes/liberte-guidant-peuple-eugene-delacroix" TargetMode="Externa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5.png"/><Relationship Id="rId22" Type="http://schemas.openxmlformats.org/officeDocument/2006/relationships/image" Target="media/image10.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04DC8BA-5ECC-4440-9CBE-78F52DC9A1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633</TotalTime>
  <Pages>14</Pages>
  <Words>3602</Words>
  <Characters>19817</Characters>
  <Application>Microsoft Office Word</Application>
  <DocSecurity>0</DocSecurity>
  <Lines>165</Lines>
  <Paragraphs>46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23373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Sashimi</dc:creator>
  <cp:lastModifiedBy>Sashimi</cp:lastModifiedBy>
  <cp:revision>29</cp:revision>
  <dcterms:created xsi:type="dcterms:W3CDTF">2019-05-14T21:04:00Z</dcterms:created>
  <dcterms:modified xsi:type="dcterms:W3CDTF">2019-05-26T16:00:00Z</dcterms:modified>
</cp:coreProperties>
</file>