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77F" w:rsidRDefault="00C35355" w:rsidP="00C35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6839C0">
        <w:rPr>
          <w:b/>
          <w:u w:val="single"/>
        </w:rPr>
        <w:t>Profil de la classe</w:t>
      </w:r>
      <w:r w:rsidR="006839C0">
        <w:rPr>
          <w:b/>
          <w:u w:val="single"/>
        </w:rPr>
        <w:t xml:space="preserve"> </w:t>
      </w:r>
      <w:r w:rsidRPr="006839C0">
        <w:rPr>
          <w:b/>
          <w:u w:val="single"/>
        </w:rPr>
        <w:t>:</w:t>
      </w:r>
      <w:r w:rsidR="005F37A6">
        <w:rPr>
          <w:b/>
          <w:u w:val="single"/>
        </w:rPr>
        <w:t xml:space="preserve"> diagnostic</w:t>
      </w:r>
      <w:r w:rsidR="00D43FC8">
        <w:rPr>
          <w:b/>
          <w:u w:val="single"/>
        </w:rPr>
        <w:t xml:space="preserve"> et caractérisation des élèves à partir des domaines du socle et des compétences générales</w:t>
      </w:r>
    </w:p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1844"/>
        <w:gridCol w:w="2742"/>
        <w:gridCol w:w="6188"/>
      </w:tblGrid>
      <w:tr w:rsidR="00D43FC8" w:rsidTr="00D8515A">
        <w:tc>
          <w:tcPr>
            <w:tcW w:w="1844" w:type="dxa"/>
          </w:tcPr>
          <w:p w:rsidR="00D43FC8" w:rsidRDefault="00D43FC8" w:rsidP="00233257">
            <w:pPr>
              <w:tabs>
                <w:tab w:val="left" w:pos="1011"/>
              </w:tabs>
              <w:rPr>
                <w:b/>
              </w:rPr>
            </w:pPr>
            <w:r>
              <w:rPr>
                <w:b/>
              </w:rPr>
              <w:t>DOMAINES DU SOCLE</w:t>
            </w:r>
          </w:p>
        </w:tc>
        <w:tc>
          <w:tcPr>
            <w:tcW w:w="2742" w:type="dxa"/>
          </w:tcPr>
          <w:p w:rsidR="00D43FC8" w:rsidRDefault="00D43FC8" w:rsidP="00233257">
            <w:pPr>
              <w:tabs>
                <w:tab w:val="left" w:pos="1011"/>
              </w:tabs>
              <w:rPr>
                <w:b/>
              </w:rPr>
            </w:pPr>
            <w:r>
              <w:rPr>
                <w:b/>
              </w:rPr>
              <w:t>COMPETENCES GENERALES</w:t>
            </w:r>
          </w:p>
        </w:tc>
        <w:tc>
          <w:tcPr>
            <w:tcW w:w="6188" w:type="dxa"/>
          </w:tcPr>
          <w:p w:rsidR="00D43FC8" w:rsidRDefault="00D43FC8" w:rsidP="00233257">
            <w:r>
              <w:t xml:space="preserve">Identification des caractéristiques des élèves de la classe au regard des domaines du socle et des compétences générales : </w:t>
            </w:r>
          </w:p>
          <w:p w:rsidR="00D43FC8" w:rsidRDefault="00D43FC8" w:rsidP="00D43FC8">
            <w:pPr>
              <w:pStyle w:val="Paragraphedeliste"/>
              <w:numPr>
                <w:ilvl w:val="0"/>
                <w:numId w:val="3"/>
              </w:numPr>
            </w:pPr>
            <w:r>
              <w:t>Ce que les élèves maîtrisent déjà</w:t>
            </w:r>
          </w:p>
          <w:p w:rsidR="00D43FC8" w:rsidRDefault="00D43FC8" w:rsidP="00D43FC8">
            <w:pPr>
              <w:pStyle w:val="Paragraphedeliste"/>
              <w:numPr>
                <w:ilvl w:val="0"/>
                <w:numId w:val="3"/>
              </w:numPr>
            </w:pPr>
            <w:r>
              <w:t>Ce qu’il reste à acquérir</w:t>
            </w:r>
          </w:p>
        </w:tc>
      </w:tr>
      <w:tr w:rsidR="00D43FC8" w:rsidTr="00F80A31">
        <w:tc>
          <w:tcPr>
            <w:tcW w:w="1844" w:type="dxa"/>
          </w:tcPr>
          <w:p w:rsidR="00D43FC8" w:rsidRPr="00E26CC9" w:rsidRDefault="00D43FC8" w:rsidP="00233257">
            <w:pPr>
              <w:tabs>
                <w:tab w:val="left" w:pos="1011"/>
              </w:tabs>
              <w:rPr>
                <w:b/>
              </w:rPr>
            </w:pPr>
            <w:r w:rsidRPr="00E26CC9">
              <w:rPr>
                <w:b/>
              </w:rPr>
              <w:t>Des langages pour penser et communiquer</w:t>
            </w:r>
          </w:p>
          <w:p w:rsidR="00D43FC8" w:rsidRPr="00E26CC9" w:rsidRDefault="00D43FC8" w:rsidP="00233257">
            <w:pPr>
              <w:tabs>
                <w:tab w:val="left" w:pos="1011"/>
              </w:tabs>
              <w:rPr>
                <w:b/>
              </w:rPr>
            </w:pPr>
            <w:r w:rsidRPr="00E26CC9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AB251C" wp14:editId="02BB7705">
                      <wp:simplePos x="0" y="0"/>
                      <wp:positionH relativeFrom="column">
                        <wp:posOffset>-68762</wp:posOffset>
                      </wp:positionH>
                      <wp:positionV relativeFrom="paragraph">
                        <wp:posOffset>102144</wp:posOffset>
                      </wp:positionV>
                      <wp:extent cx="2906485" cy="10886"/>
                      <wp:effectExtent l="0" t="0" r="27305" b="27305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6485" cy="10886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9F88B6" id="Connecteur droit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8.05pt" to="223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" strokecolor="#4a7ebb"/>
                  </w:pict>
                </mc:Fallback>
              </mc:AlternateContent>
            </w:r>
          </w:p>
          <w:p w:rsidR="00D43FC8" w:rsidRPr="00E26CC9" w:rsidRDefault="00D43FC8" w:rsidP="00233257">
            <w:pPr>
              <w:tabs>
                <w:tab w:val="left" w:pos="1011"/>
              </w:tabs>
              <w:rPr>
                <w:b/>
              </w:rPr>
            </w:pPr>
            <w:r w:rsidRPr="00E26CC9">
              <w:rPr>
                <w:b/>
              </w:rPr>
              <w:t>Les méthodes et outils pour apprendre</w:t>
            </w:r>
          </w:p>
          <w:p w:rsidR="00D43FC8" w:rsidRPr="00E26CC9" w:rsidRDefault="00D43FC8" w:rsidP="00233257">
            <w:pPr>
              <w:tabs>
                <w:tab w:val="left" w:pos="1011"/>
              </w:tabs>
              <w:rPr>
                <w:b/>
              </w:rPr>
            </w:pPr>
            <w:r w:rsidRPr="00E26CC9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D1B81B" wp14:editId="4490D3FB">
                      <wp:simplePos x="0" y="0"/>
                      <wp:positionH relativeFrom="column">
                        <wp:posOffset>-68762</wp:posOffset>
                      </wp:positionH>
                      <wp:positionV relativeFrom="paragraph">
                        <wp:posOffset>116840</wp:posOffset>
                      </wp:positionV>
                      <wp:extent cx="2906395" cy="32657"/>
                      <wp:effectExtent l="0" t="0" r="27305" b="24765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6395" cy="32657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75E880" id="Connecteur droit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.2pt" to="223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" strokecolor="#4a7ebb"/>
                  </w:pict>
                </mc:Fallback>
              </mc:AlternateContent>
            </w:r>
          </w:p>
          <w:p w:rsidR="00D43FC8" w:rsidRPr="00E26CC9" w:rsidRDefault="00D43FC8" w:rsidP="00233257">
            <w:pPr>
              <w:tabs>
                <w:tab w:val="left" w:pos="1011"/>
              </w:tabs>
              <w:rPr>
                <w:b/>
              </w:rPr>
            </w:pPr>
            <w:r w:rsidRPr="00E26CC9">
              <w:rPr>
                <w:b/>
              </w:rPr>
              <w:t>La formation de la personne et du citoyen</w:t>
            </w:r>
          </w:p>
          <w:p w:rsidR="00D43FC8" w:rsidRPr="00E26CC9" w:rsidRDefault="00D43FC8" w:rsidP="00233257">
            <w:pPr>
              <w:tabs>
                <w:tab w:val="left" w:pos="1011"/>
              </w:tabs>
              <w:rPr>
                <w:b/>
              </w:rPr>
            </w:pPr>
            <w:r w:rsidRPr="00E26CC9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210B72" wp14:editId="25C0BDED">
                      <wp:simplePos x="0" y="0"/>
                      <wp:positionH relativeFrom="column">
                        <wp:posOffset>-68762</wp:posOffset>
                      </wp:positionH>
                      <wp:positionV relativeFrom="paragraph">
                        <wp:posOffset>87993</wp:posOffset>
                      </wp:positionV>
                      <wp:extent cx="2906395" cy="10886"/>
                      <wp:effectExtent l="0" t="0" r="27305" b="27305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6395" cy="10886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E4C910" id="Connecteur droit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6.95pt" to="223.4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" strokecolor="#4a7ebb"/>
                  </w:pict>
                </mc:Fallback>
              </mc:AlternateContent>
            </w:r>
          </w:p>
          <w:p w:rsidR="00D43FC8" w:rsidRPr="00E26CC9" w:rsidRDefault="00D43FC8" w:rsidP="00233257">
            <w:pPr>
              <w:tabs>
                <w:tab w:val="left" w:pos="1011"/>
              </w:tabs>
              <w:rPr>
                <w:b/>
              </w:rPr>
            </w:pPr>
            <w:r w:rsidRPr="00E26CC9">
              <w:rPr>
                <w:b/>
              </w:rPr>
              <w:t>Les systèmes naturels et les systèmes techniques</w:t>
            </w:r>
          </w:p>
          <w:p w:rsidR="00D43FC8" w:rsidRPr="00E26CC9" w:rsidRDefault="00D43FC8" w:rsidP="00233257">
            <w:pPr>
              <w:tabs>
                <w:tab w:val="left" w:pos="1011"/>
              </w:tabs>
              <w:rPr>
                <w:b/>
              </w:rPr>
            </w:pPr>
            <w:r w:rsidRPr="00E26CC9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42F8B3" wp14:editId="1A4BE670">
                      <wp:simplePos x="0" y="0"/>
                      <wp:positionH relativeFrom="column">
                        <wp:posOffset>-68762</wp:posOffset>
                      </wp:positionH>
                      <wp:positionV relativeFrom="paragraph">
                        <wp:posOffset>73388</wp:posOffset>
                      </wp:positionV>
                      <wp:extent cx="2906395" cy="10886"/>
                      <wp:effectExtent l="0" t="0" r="27305" b="27305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06395" cy="10886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1F8962" id="Connecteur droit 4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5.8pt" to="223.4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" strokecolor="#4a7ebb"/>
                  </w:pict>
                </mc:Fallback>
              </mc:AlternateContent>
            </w:r>
          </w:p>
          <w:p w:rsidR="00D43FC8" w:rsidRPr="00E26CC9" w:rsidRDefault="00D43FC8" w:rsidP="00233257">
            <w:pPr>
              <w:tabs>
                <w:tab w:val="left" w:pos="1011"/>
              </w:tabs>
              <w:rPr>
                <w:b/>
              </w:rPr>
            </w:pPr>
            <w:r w:rsidRPr="00E26CC9">
              <w:rPr>
                <w:b/>
              </w:rPr>
              <w:t>Les représentations du monde de l’activité humaine</w:t>
            </w:r>
          </w:p>
        </w:tc>
        <w:tc>
          <w:tcPr>
            <w:tcW w:w="2742" w:type="dxa"/>
          </w:tcPr>
          <w:p w:rsidR="00D43FC8" w:rsidRPr="00E26CC9" w:rsidRDefault="00D43FC8" w:rsidP="00233257">
            <w:r w:rsidRPr="00E26CC9">
              <w:t>Développer sa motricité et apprendre à s’exprimer en utilisant son corps</w:t>
            </w:r>
          </w:p>
          <w:p w:rsidR="00D43FC8" w:rsidRPr="00E26CC9" w:rsidRDefault="00D43FC8" w:rsidP="00233257"/>
          <w:p w:rsidR="00D43FC8" w:rsidRPr="00E26CC9" w:rsidRDefault="00D43FC8" w:rsidP="00233257">
            <w:r w:rsidRPr="00E26CC9">
              <w:t>S’approprier par la pratique physique et sportive des méthodes et outils</w:t>
            </w:r>
          </w:p>
          <w:p w:rsidR="00D43FC8" w:rsidRPr="00E26CC9" w:rsidRDefault="00D43FC8" w:rsidP="00233257"/>
          <w:p w:rsidR="00D43FC8" w:rsidRPr="00E26CC9" w:rsidRDefault="00D43FC8" w:rsidP="00233257">
            <w:r w:rsidRPr="00E26CC9">
              <w:t>Partager des règles, assumer des rôles et des responsabilités</w:t>
            </w:r>
          </w:p>
          <w:p w:rsidR="00D43FC8" w:rsidRPr="00E26CC9" w:rsidRDefault="00D43FC8" w:rsidP="00233257"/>
          <w:p w:rsidR="00D43FC8" w:rsidRPr="00E26CC9" w:rsidRDefault="00D43FC8" w:rsidP="00233257">
            <w:r w:rsidRPr="00E26CC9">
              <w:t>Apprendre à entretenir sa santé par une activité physique régulière</w:t>
            </w:r>
          </w:p>
          <w:p w:rsidR="00D43FC8" w:rsidRPr="00E26CC9" w:rsidRDefault="00D43FC8" w:rsidP="00233257"/>
          <w:p w:rsidR="00D43FC8" w:rsidRPr="00E26CC9" w:rsidRDefault="00D43FC8" w:rsidP="00233257"/>
          <w:p w:rsidR="00D43FC8" w:rsidRPr="00E26CC9" w:rsidRDefault="00D43FC8" w:rsidP="00233257">
            <w:r w:rsidRPr="00E26CC9">
              <w:t>S’approprier une culture physique sportive et artistique</w:t>
            </w:r>
          </w:p>
          <w:p w:rsidR="00D43FC8" w:rsidRPr="00E26CC9" w:rsidRDefault="00D43FC8" w:rsidP="00233257">
            <w:pPr>
              <w:tabs>
                <w:tab w:val="left" w:pos="1011"/>
              </w:tabs>
              <w:rPr>
                <w:b/>
                <w:color w:val="FF0000"/>
              </w:rPr>
            </w:pPr>
          </w:p>
        </w:tc>
        <w:tc>
          <w:tcPr>
            <w:tcW w:w="6188" w:type="dxa"/>
          </w:tcPr>
          <w:p w:rsidR="00D43FC8" w:rsidRDefault="00D43FC8" w:rsidP="00233257">
            <w:pPr>
              <w:tabs>
                <w:tab w:val="left" w:pos="1011"/>
              </w:tabs>
              <w:rPr>
                <w:b/>
              </w:rPr>
            </w:pPr>
          </w:p>
        </w:tc>
      </w:tr>
    </w:tbl>
    <w:p w:rsidR="00C35355" w:rsidRDefault="00C35355" w:rsidP="00C35355">
      <w:pPr>
        <w:tabs>
          <w:tab w:val="left" w:pos="1011"/>
        </w:tabs>
      </w:pPr>
    </w:p>
    <w:p w:rsidR="00A46256" w:rsidRDefault="00D43FC8" w:rsidP="00A462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1011"/>
        </w:tabs>
        <w:rPr>
          <w:b/>
          <w:u w:val="single"/>
        </w:rPr>
      </w:pPr>
      <w:r>
        <w:rPr>
          <w:b/>
          <w:u w:val="single"/>
        </w:rPr>
        <w:t xml:space="preserve">Projet de classe : </w:t>
      </w:r>
    </w:p>
    <w:p w:rsidR="00C93507" w:rsidRPr="00A46256" w:rsidRDefault="00D43FC8" w:rsidP="00A462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1011"/>
        </w:tabs>
        <w:rPr>
          <w:b/>
        </w:rPr>
      </w:pPr>
      <w:r w:rsidRPr="00A46256">
        <w:rPr>
          <w:b/>
        </w:rPr>
        <w:t xml:space="preserve">1, 2 ou 3 axes définis adossés au projet d’établissement et au projet de </w:t>
      </w:r>
      <w:proofErr w:type="gramStart"/>
      <w:r w:rsidRPr="00A46256">
        <w:rPr>
          <w:b/>
        </w:rPr>
        <w:t>cycle</w:t>
      </w:r>
      <w:proofErr w:type="gramEnd"/>
      <w:r w:rsidRPr="00A46256">
        <w:rPr>
          <w:b/>
        </w:rPr>
        <w:t xml:space="preserve"> 3 ou 4</w:t>
      </w:r>
    </w:p>
    <w:p w:rsidR="00D43FC8" w:rsidRDefault="00D43FC8" w:rsidP="00A462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1011"/>
        </w:tabs>
        <w:rPr>
          <w:b/>
          <w:u w:val="single"/>
        </w:rPr>
      </w:pPr>
      <w:bookmarkStart w:id="0" w:name="_GoBack"/>
      <w:bookmarkEnd w:id="0"/>
    </w:p>
    <w:p w:rsidR="00D43FC8" w:rsidRDefault="00D43FC8" w:rsidP="00A462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1011"/>
        </w:tabs>
        <w:rPr>
          <w:b/>
          <w:u w:val="single"/>
        </w:rPr>
      </w:pPr>
    </w:p>
    <w:p w:rsidR="00D43FC8" w:rsidRPr="00C93507" w:rsidRDefault="00D43FC8" w:rsidP="00A462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1011"/>
        </w:tabs>
      </w:pPr>
    </w:p>
    <w:p w:rsidR="00C35355" w:rsidRDefault="00C35355" w:rsidP="00C35355">
      <w:pPr>
        <w:tabs>
          <w:tab w:val="left" w:pos="1011"/>
        </w:tabs>
      </w:pPr>
    </w:p>
    <w:p w:rsidR="005135B8" w:rsidRPr="00C35355" w:rsidRDefault="005135B8" w:rsidP="00C35355">
      <w:pPr>
        <w:tabs>
          <w:tab w:val="left" w:pos="1011"/>
        </w:tabs>
        <w:rPr>
          <w:b/>
        </w:rPr>
      </w:pPr>
    </w:p>
    <w:sectPr w:rsidR="005135B8" w:rsidRPr="00C35355" w:rsidSect="006839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1D1A"/>
    <w:multiLevelType w:val="hybridMultilevel"/>
    <w:tmpl w:val="F676C386"/>
    <w:lvl w:ilvl="0" w:tplc="6ED0B6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6471B"/>
    <w:multiLevelType w:val="hybridMultilevel"/>
    <w:tmpl w:val="AB8C9A24"/>
    <w:lvl w:ilvl="0" w:tplc="FBC661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E259E"/>
    <w:multiLevelType w:val="hybridMultilevel"/>
    <w:tmpl w:val="6A56BB8A"/>
    <w:lvl w:ilvl="0" w:tplc="BF362A1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55"/>
    <w:rsid w:val="00203B0C"/>
    <w:rsid w:val="00464F94"/>
    <w:rsid w:val="005135B8"/>
    <w:rsid w:val="005F37A6"/>
    <w:rsid w:val="006839C0"/>
    <w:rsid w:val="0071077F"/>
    <w:rsid w:val="00923C5E"/>
    <w:rsid w:val="00A46256"/>
    <w:rsid w:val="00BE2EA0"/>
    <w:rsid w:val="00C35355"/>
    <w:rsid w:val="00C93507"/>
    <w:rsid w:val="00D43FC8"/>
    <w:rsid w:val="00E2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048F3-7198-443E-9B5D-ABD5D363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5355"/>
    <w:pPr>
      <w:ind w:left="720"/>
      <w:contextualSpacing/>
    </w:pPr>
  </w:style>
  <w:style w:type="table" w:styleId="Grilledutableau">
    <w:name w:val="Table Grid"/>
    <w:basedOn w:val="TableauNormal"/>
    <w:uiPriority w:val="59"/>
    <w:rsid w:val="00C35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3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spaeter</dc:creator>
  <cp:lastModifiedBy>pardefaut</cp:lastModifiedBy>
  <cp:revision>5</cp:revision>
  <cp:lastPrinted>2016-05-12T13:05:00Z</cp:lastPrinted>
  <dcterms:created xsi:type="dcterms:W3CDTF">2016-05-12T13:10:00Z</dcterms:created>
  <dcterms:modified xsi:type="dcterms:W3CDTF">2016-05-12T13:21:00Z</dcterms:modified>
</cp:coreProperties>
</file>