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247" w:type="dxa"/>
        <w:tblInd w:w="212" w:type="dxa"/>
        <w:tblCellMar>
          <w:left w:w="70" w:type="dxa"/>
          <w:right w:w="70" w:type="dxa"/>
        </w:tblCellMar>
        <w:tblLook w:val="04A0" w:firstRow="1" w:lastRow="0" w:firstColumn="1" w:lastColumn="0" w:noHBand="0" w:noVBand="1"/>
      </w:tblPr>
      <w:tblGrid>
        <w:gridCol w:w="2693"/>
        <w:gridCol w:w="4395"/>
        <w:gridCol w:w="3899"/>
        <w:gridCol w:w="3969"/>
        <w:gridCol w:w="3685"/>
        <w:gridCol w:w="3606"/>
      </w:tblGrid>
      <w:tr w:rsidR="00296334" w:rsidRPr="00BE5667" w:rsidTr="00BB49E4">
        <w:trPr>
          <w:trHeight w:val="418"/>
        </w:trPr>
        <w:tc>
          <w:tcPr>
            <w:tcW w:w="2693" w:type="dxa"/>
            <w:tcBorders>
              <w:top w:val="single" w:sz="8" w:space="0" w:color="auto"/>
              <w:left w:val="single" w:sz="8" w:space="0" w:color="auto"/>
              <w:bottom w:val="nil"/>
              <w:right w:val="single" w:sz="8" w:space="0" w:color="000000"/>
            </w:tcBorders>
            <w:shd w:val="clear" w:color="000000" w:fill="A6A6A6"/>
            <w:vAlign w:val="center"/>
            <w:hideMark/>
          </w:tcPr>
          <w:p w:rsidR="00296334" w:rsidRPr="00125303" w:rsidRDefault="00296334" w:rsidP="00296334">
            <w:pPr>
              <w:spacing w:after="0" w:line="240" w:lineRule="auto"/>
              <w:jc w:val="center"/>
              <w:rPr>
                <w:rFonts w:ascii="Arial Narrow" w:eastAsia="Times New Roman" w:hAnsi="Arial Narrow" w:cs="Times New Roman"/>
                <w:b/>
                <w:bCs/>
                <w:color w:val="FFFFFF"/>
                <w:sz w:val="15"/>
                <w:szCs w:val="15"/>
                <w:lang w:eastAsia="fr-FR"/>
              </w:rPr>
            </w:pPr>
            <w:bookmarkStart w:id="0" w:name="RANGE!A1:G8"/>
            <w:r w:rsidRPr="00125303">
              <w:rPr>
                <w:rFonts w:ascii="Arial Narrow" w:eastAsia="Times New Roman" w:hAnsi="Arial Narrow" w:cs="Times New Roman"/>
                <w:b/>
                <w:bCs/>
                <w:color w:val="FFFFFF"/>
                <w:sz w:val="15"/>
                <w:szCs w:val="15"/>
                <w:lang w:eastAsia="fr-FR"/>
              </w:rPr>
              <w:t>CHAMPS D’APPRENTISSAGE 4</w:t>
            </w:r>
            <w:bookmarkEnd w:id="0"/>
          </w:p>
        </w:tc>
        <w:tc>
          <w:tcPr>
            <w:tcW w:w="19554" w:type="dxa"/>
            <w:gridSpan w:val="5"/>
            <w:tcBorders>
              <w:top w:val="single" w:sz="8" w:space="0" w:color="auto"/>
              <w:left w:val="nil"/>
              <w:bottom w:val="single" w:sz="8" w:space="0" w:color="auto"/>
              <w:right w:val="single" w:sz="8" w:space="0" w:color="000000"/>
            </w:tcBorders>
            <w:shd w:val="clear" w:color="000000" w:fill="A6A6A6"/>
            <w:vAlign w:val="center"/>
            <w:hideMark/>
          </w:tcPr>
          <w:p w:rsidR="00296334" w:rsidRPr="00125303" w:rsidRDefault="00296334" w:rsidP="00296334">
            <w:pPr>
              <w:spacing w:after="0" w:line="240" w:lineRule="auto"/>
              <w:jc w:val="center"/>
              <w:rPr>
                <w:rFonts w:ascii="Arial Narrow" w:eastAsia="Times New Roman" w:hAnsi="Arial Narrow" w:cs="Times New Roman"/>
                <w:b/>
                <w:bCs/>
                <w:color w:val="FFFFFF"/>
                <w:sz w:val="15"/>
                <w:szCs w:val="15"/>
                <w:lang w:eastAsia="fr-FR"/>
              </w:rPr>
            </w:pPr>
            <w:r w:rsidRPr="00125303">
              <w:rPr>
                <w:rFonts w:ascii="Arial Narrow" w:eastAsia="Times New Roman" w:hAnsi="Arial Narrow" w:cs="Times New Roman"/>
                <w:b/>
                <w:bCs/>
                <w:color w:val="FFFFFF"/>
                <w:sz w:val="15"/>
                <w:szCs w:val="15"/>
                <w:lang w:eastAsia="fr-FR"/>
              </w:rPr>
              <w:t>ATTENDUS DE FIN DE CYCLE POUR LE CA 4</w:t>
            </w:r>
          </w:p>
        </w:tc>
      </w:tr>
      <w:tr w:rsidR="00296334" w:rsidRPr="00BE5667" w:rsidTr="00BB49E4">
        <w:trPr>
          <w:trHeight w:val="274"/>
        </w:trPr>
        <w:tc>
          <w:tcPr>
            <w:tcW w:w="2693" w:type="dxa"/>
            <w:tcBorders>
              <w:top w:val="nil"/>
              <w:left w:val="single" w:sz="8" w:space="0" w:color="auto"/>
              <w:bottom w:val="single" w:sz="8" w:space="0" w:color="auto"/>
              <w:right w:val="single" w:sz="8" w:space="0" w:color="000000"/>
            </w:tcBorders>
            <w:shd w:val="clear" w:color="000000" w:fill="A6A6A6"/>
            <w:vAlign w:val="center"/>
            <w:hideMark/>
          </w:tcPr>
          <w:p w:rsidR="00296334" w:rsidRPr="00125303" w:rsidRDefault="00296334" w:rsidP="00296334">
            <w:pPr>
              <w:spacing w:after="0" w:line="240" w:lineRule="auto"/>
              <w:jc w:val="center"/>
              <w:rPr>
                <w:rFonts w:ascii="Arial Narrow" w:eastAsia="Times New Roman" w:hAnsi="Arial Narrow" w:cs="Times New Roman"/>
                <w:b/>
                <w:bCs/>
                <w:color w:val="FFFFFF"/>
                <w:sz w:val="15"/>
                <w:szCs w:val="15"/>
                <w:lang w:eastAsia="fr-FR"/>
              </w:rPr>
            </w:pPr>
            <w:r w:rsidRPr="00125303">
              <w:rPr>
                <w:rFonts w:ascii="Arial Narrow" w:eastAsia="Times New Roman" w:hAnsi="Arial Narrow" w:cs="Times New Roman"/>
                <w:b/>
                <w:bCs/>
                <w:sz w:val="15"/>
                <w:szCs w:val="15"/>
                <w:lang w:eastAsia="fr-FR"/>
              </w:rPr>
              <w:t>« Conduire et maîtriser un affrontement collectif ou interindividuel »</w:t>
            </w:r>
          </w:p>
        </w:tc>
        <w:tc>
          <w:tcPr>
            <w:tcW w:w="4395" w:type="dxa"/>
            <w:tcBorders>
              <w:top w:val="nil"/>
              <w:left w:val="nil"/>
              <w:bottom w:val="single" w:sz="8" w:space="0" w:color="auto"/>
              <w:right w:val="single" w:sz="8" w:space="0" w:color="auto"/>
            </w:tcBorders>
            <w:shd w:val="clear" w:color="auto" w:fill="auto"/>
            <w:vAlign w:val="center"/>
            <w:hideMark/>
          </w:tcPr>
          <w:p w:rsidR="00296334" w:rsidRPr="002C3F32" w:rsidRDefault="00296334" w:rsidP="00BE5667">
            <w:pPr>
              <w:spacing w:after="0" w:line="240" w:lineRule="auto"/>
              <w:jc w:val="center"/>
              <w:rPr>
                <w:rFonts w:eastAsia="Times New Roman" w:cs="Times New Roman"/>
                <w:b/>
                <w:color w:val="000000"/>
                <w:sz w:val="15"/>
                <w:szCs w:val="15"/>
                <w:lang w:eastAsia="fr-FR"/>
              </w:rPr>
            </w:pPr>
            <w:r w:rsidRPr="002C3F32">
              <w:rPr>
                <w:rFonts w:eastAsia="Times New Roman" w:cs="Times New Roman"/>
                <w:b/>
                <w:color w:val="000000"/>
                <w:sz w:val="15"/>
                <w:szCs w:val="15"/>
                <w:lang w:eastAsia="fr-FR"/>
              </w:rPr>
              <w:t>Réaliser des actions décisives en situation favorable afin de faire basculer le rapport de force en sa faveur ou en faveur de son équipe</w:t>
            </w:r>
          </w:p>
        </w:tc>
        <w:tc>
          <w:tcPr>
            <w:tcW w:w="3899" w:type="dxa"/>
            <w:tcBorders>
              <w:top w:val="nil"/>
              <w:left w:val="nil"/>
              <w:bottom w:val="single" w:sz="8" w:space="0" w:color="auto"/>
              <w:right w:val="single" w:sz="8" w:space="0" w:color="auto"/>
            </w:tcBorders>
            <w:shd w:val="clear" w:color="auto" w:fill="auto"/>
            <w:vAlign w:val="center"/>
            <w:hideMark/>
          </w:tcPr>
          <w:p w:rsidR="00296334" w:rsidRPr="002C3F32" w:rsidRDefault="00296334" w:rsidP="00BE5667">
            <w:pPr>
              <w:spacing w:after="0" w:line="240" w:lineRule="auto"/>
              <w:jc w:val="center"/>
              <w:rPr>
                <w:rFonts w:eastAsia="Times New Roman" w:cs="Times New Roman"/>
                <w:b/>
                <w:color w:val="000000"/>
                <w:sz w:val="15"/>
                <w:szCs w:val="15"/>
                <w:lang w:eastAsia="fr-FR"/>
              </w:rPr>
            </w:pPr>
            <w:r w:rsidRPr="002C3F32">
              <w:rPr>
                <w:rFonts w:eastAsia="Times New Roman" w:cs="Times New Roman"/>
                <w:b/>
                <w:color w:val="000000"/>
                <w:sz w:val="15"/>
                <w:szCs w:val="15"/>
                <w:lang w:eastAsia="fr-FR"/>
              </w:rPr>
              <w:t>Adapter son engagement moteur en fonction de son état physique et du rapport de force</w:t>
            </w:r>
          </w:p>
        </w:tc>
        <w:tc>
          <w:tcPr>
            <w:tcW w:w="3969" w:type="dxa"/>
            <w:tcBorders>
              <w:top w:val="nil"/>
              <w:left w:val="nil"/>
              <w:bottom w:val="single" w:sz="8" w:space="0" w:color="auto"/>
              <w:right w:val="single" w:sz="8" w:space="0" w:color="auto"/>
            </w:tcBorders>
            <w:shd w:val="clear" w:color="auto" w:fill="auto"/>
            <w:vAlign w:val="center"/>
            <w:hideMark/>
          </w:tcPr>
          <w:p w:rsidR="00296334" w:rsidRPr="00125303" w:rsidRDefault="00296334" w:rsidP="00BE5667">
            <w:pPr>
              <w:spacing w:after="0" w:line="240" w:lineRule="auto"/>
              <w:jc w:val="center"/>
              <w:rPr>
                <w:rFonts w:ascii="Arial Narrow" w:eastAsia="Times New Roman" w:hAnsi="Arial Narrow" w:cs="Times New Roman"/>
                <w:b/>
                <w:color w:val="000000"/>
                <w:sz w:val="15"/>
                <w:szCs w:val="15"/>
                <w:lang w:eastAsia="fr-FR"/>
              </w:rPr>
            </w:pPr>
            <w:r w:rsidRPr="00125303">
              <w:rPr>
                <w:rFonts w:ascii="Arial Narrow" w:eastAsia="Times New Roman" w:hAnsi="Arial Narrow" w:cs="Times New Roman"/>
                <w:b/>
                <w:color w:val="000000"/>
                <w:sz w:val="15"/>
                <w:szCs w:val="15"/>
                <w:lang w:eastAsia="fr-FR"/>
              </w:rPr>
              <w:t>Être solidaire de ses partenaires et respectueux de son (ses) adversaire(s) et de l'arbitre</w:t>
            </w:r>
          </w:p>
        </w:tc>
        <w:tc>
          <w:tcPr>
            <w:tcW w:w="3685" w:type="dxa"/>
            <w:tcBorders>
              <w:top w:val="nil"/>
              <w:left w:val="nil"/>
              <w:bottom w:val="single" w:sz="8" w:space="0" w:color="auto"/>
              <w:right w:val="single" w:sz="8" w:space="0" w:color="auto"/>
            </w:tcBorders>
            <w:shd w:val="clear" w:color="auto" w:fill="auto"/>
            <w:vAlign w:val="center"/>
            <w:hideMark/>
          </w:tcPr>
          <w:p w:rsidR="00296334" w:rsidRPr="00125303" w:rsidRDefault="00296334" w:rsidP="00BE5667">
            <w:pPr>
              <w:spacing w:after="0" w:line="240" w:lineRule="auto"/>
              <w:jc w:val="center"/>
              <w:rPr>
                <w:rFonts w:ascii="Arial Narrow" w:eastAsia="Times New Roman" w:hAnsi="Arial Narrow" w:cs="Times New Roman"/>
                <w:b/>
                <w:color w:val="000000"/>
                <w:sz w:val="15"/>
                <w:szCs w:val="15"/>
                <w:lang w:eastAsia="fr-FR"/>
              </w:rPr>
            </w:pPr>
            <w:r w:rsidRPr="00125303">
              <w:rPr>
                <w:rFonts w:ascii="Arial Narrow" w:eastAsia="Times New Roman" w:hAnsi="Arial Narrow" w:cs="Times New Roman"/>
                <w:b/>
                <w:color w:val="000000"/>
                <w:sz w:val="15"/>
                <w:szCs w:val="15"/>
                <w:lang w:eastAsia="fr-FR"/>
              </w:rPr>
              <w:t>Observer et co-arbitrer</w:t>
            </w:r>
          </w:p>
        </w:tc>
        <w:tc>
          <w:tcPr>
            <w:tcW w:w="3606" w:type="dxa"/>
            <w:tcBorders>
              <w:top w:val="nil"/>
              <w:left w:val="nil"/>
              <w:bottom w:val="single" w:sz="8" w:space="0" w:color="auto"/>
              <w:right w:val="single" w:sz="8" w:space="0" w:color="auto"/>
            </w:tcBorders>
            <w:shd w:val="clear" w:color="auto" w:fill="auto"/>
            <w:vAlign w:val="center"/>
            <w:hideMark/>
          </w:tcPr>
          <w:p w:rsidR="00296334" w:rsidRPr="00125303" w:rsidRDefault="00296334" w:rsidP="00BE5667">
            <w:pPr>
              <w:spacing w:after="0" w:line="240" w:lineRule="auto"/>
              <w:jc w:val="center"/>
              <w:rPr>
                <w:rFonts w:ascii="Arial Narrow" w:eastAsia="Times New Roman" w:hAnsi="Arial Narrow" w:cs="Times New Roman"/>
                <w:b/>
                <w:color w:val="000000"/>
                <w:sz w:val="15"/>
                <w:szCs w:val="15"/>
                <w:lang w:eastAsia="fr-FR"/>
              </w:rPr>
            </w:pPr>
            <w:r w:rsidRPr="00125303">
              <w:rPr>
                <w:rFonts w:ascii="Arial Narrow" w:eastAsia="Times New Roman" w:hAnsi="Arial Narrow" w:cs="Times New Roman"/>
                <w:b/>
                <w:color w:val="000000"/>
                <w:sz w:val="15"/>
                <w:szCs w:val="15"/>
                <w:lang w:eastAsia="fr-FR"/>
              </w:rPr>
              <w:t>Accepter le résultat de la rencontre et savoir analyser avec objectivité</w:t>
            </w:r>
          </w:p>
        </w:tc>
      </w:tr>
      <w:tr w:rsidR="00BE5667" w:rsidRPr="00BE5667" w:rsidTr="00BB49E4">
        <w:trPr>
          <w:trHeight w:val="99"/>
        </w:trPr>
        <w:tc>
          <w:tcPr>
            <w:tcW w:w="2693" w:type="dxa"/>
            <w:tcBorders>
              <w:top w:val="nil"/>
              <w:left w:val="single" w:sz="8" w:space="0" w:color="auto"/>
              <w:bottom w:val="single" w:sz="8" w:space="0" w:color="auto"/>
              <w:right w:val="single" w:sz="8" w:space="0" w:color="auto"/>
            </w:tcBorders>
            <w:shd w:val="clear" w:color="000000" w:fill="D9D9D9"/>
            <w:vAlign w:val="center"/>
            <w:hideMark/>
          </w:tcPr>
          <w:p w:rsidR="00BE5667" w:rsidRPr="00125303" w:rsidRDefault="00BE5667" w:rsidP="00296334">
            <w:pPr>
              <w:spacing w:after="0" w:line="240" w:lineRule="auto"/>
              <w:jc w:val="center"/>
              <w:rPr>
                <w:rFonts w:ascii="Arial Narrow" w:eastAsia="Times New Roman" w:hAnsi="Arial Narrow" w:cs="Times New Roman"/>
                <w:b/>
                <w:bCs/>
                <w:color w:val="000000" w:themeColor="text1"/>
                <w:sz w:val="15"/>
                <w:szCs w:val="15"/>
                <w:lang w:eastAsia="fr-FR"/>
              </w:rPr>
            </w:pPr>
            <w:r w:rsidRPr="00125303">
              <w:rPr>
                <w:rFonts w:ascii="Arial Narrow" w:eastAsia="Times New Roman" w:hAnsi="Arial Narrow" w:cs="Times New Roman"/>
                <w:b/>
                <w:bCs/>
                <w:color w:val="000000" w:themeColor="text1"/>
                <w:sz w:val="15"/>
                <w:szCs w:val="15"/>
                <w:lang w:eastAsia="fr-FR"/>
              </w:rPr>
              <w:t>DOMAINES DU SOCLE ET COMPETENCES GENERALES</w:t>
            </w:r>
          </w:p>
        </w:tc>
        <w:tc>
          <w:tcPr>
            <w:tcW w:w="19554" w:type="dxa"/>
            <w:gridSpan w:val="5"/>
            <w:tcBorders>
              <w:top w:val="single" w:sz="8" w:space="0" w:color="auto"/>
              <w:left w:val="nil"/>
              <w:bottom w:val="single" w:sz="8" w:space="0" w:color="auto"/>
              <w:right w:val="single" w:sz="8" w:space="0" w:color="auto"/>
            </w:tcBorders>
            <w:shd w:val="clear" w:color="000000" w:fill="A6A6A6"/>
            <w:vAlign w:val="center"/>
            <w:hideMark/>
          </w:tcPr>
          <w:p w:rsidR="00BE5667" w:rsidRPr="002C3F32" w:rsidRDefault="00BE5667" w:rsidP="00296334">
            <w:pPr>
              <w:spacing w:after="0" w:line="240" w:lineRule="auto"/>
              <w:jc w:val="center"/>
              <w:rPr>
                <w:rFonts w:eastAsia="Times New Roman" w:cs="Times New Roman"/>
                <w:b/>
                <w:bCs/>
                <w:color w:val="FFFFFF"/>
                <w:sz w:val="15"/>
                <w:szCs w:val="15"/>
                <w:lang w:eastAsia="fr-FR"/>
              </w:rPr>
            </w:pPr>
            <w:r w:rsidRPr="002C3F32">
              <w:rPr>
                <w:rFonts w:eastAsia="Times New Roman" w:cs="Times New Roman"/>
                <w:b/>
                <w:bCs/>
                <w:color w:val="FFFFFF"/>
                <w:sz w:val="15"/>
                <w:szCs w:val="15"/>
                <w:lang w:eastAsia="fr-FR"/>
              </w:rPr>
              <w:t>ENJEUX D’APPRENTISSAGE</w:t>
            </w:r>
          </w:p>
        </w:tc>
      </w:tr>
      <w:tr w:rsidR="00125303" w:rsidRPr="00BE5667" w:rsidTr="00BB49E4">
        <w:trPr>
          <w:trHeight w:val="1761"/>
        </w:trPr>
        <w:tc>
          <w:tcPr>
            <w:tcW w:w="2693" w:type="dxa"/>
            <w:vMerge w:val="restart"/>
            <w:tcBorders>
              <w:top w:val="nil"/>
              <w:left w:val="single" w:sz="8" w:space="0" w:color="auto"/>
              <w:right w:val="single" w:sz="4" w:space="0" w:color="auto"/>
            </w:tcBorders>
            <w:shd w:val="clear" w:color="auto" w:fill="auto"/>
            <w:vAlign w:val="center"/>
            <w:hideMark/>
          </w:tcPr>
          <w:p w:rsidR="00125303" w:rsidRPr="00125303" w:rsidRDefault="00125303" w:rsidP="00296334">
            <w:pPr>
              <w:spacing w:after="0" w:line="240" w:lineRule="auto"/>
              <w:rPr>
                <w:rFonts w:ascii="Arial Narrow" w:eastAsia="Times New Roman" w:hAnsi="Arial Narrow" w:cs="Times New Roman"/>
                <w:b/>
                <w:color w:val="000000"/>
                <w:sz w:val="15"/>
                <w:szCs w:val="15"/>
                <w:lang w:eastAsia="fr-FR"/>
              </w:rPr>
            </w:pPr>
            <w:r w:rsidRPr="00125303">
              <w:rPr>
                <w:rFonts w:ascii="Arial Narrow" w:eastAsia="Times New Roman" w:hAnsi="Arial Narrow" w:cs="Times New Roman"/>
                <w:b/>
                <w:color w:val="000000"/>
                <w:sz w:val="15"/>
                <w:szCs w:val="15"/>
                <w:lang w:eastAsia="fr-FR"/>
              </w:rPr>
              <w:t>D1 Des langages pour penser et communiquer</w:t>
            </w:r>
          </w:p>
          <w:p w:rsidR="00125303" w:rsidRPr="00125303" w:rsidRDefault="00125303" w:rsidP="00296334">
            <w:pPr>
              <w:spacing w:after="0" w:line="240" w:lineRule="auto"/>
              <w:rPr>
                <w:rFonts w:ascii="Arial Narrow" w:eastAsia="Times New Roman" w:hAnsi="Arial Narrow" w:cs="Times New Roman"/>
                <w:b/>
                <w:color w:val="000000"/>
                <w:sz w:val="15"/>
                <w:szCs w:val="15"/>
                <w:lang w:eastAsia="fr-FR"/>
              </w:rPr>
            </w:pPr>
            <w:r w:rsidRPr="00125303">
              <w:rPr>
                <w:rFonts w:ascii="Arial Narrow" w:eastAsia="Times New Roman" w:hAnsi="Arial Narrow" w:cs="Times New Roman"/>
                <w:b/>
                <w:color w:val="000000"/>
                <w:sz w:val="15"/>
                <w:szCs w:val="15"/>
                <w:lang w:eastAsia="fr-FR"/>
              </w:rPr>
              <w:t>CG1 Développer sa motricité et apprendre à s’exprimer avec son corps</w:t>
            </w:r>
          </w:p>
        </w:tc>
        <w:tc>
          <w:tcPr>
            <w:tcW w:w="4395" w:type="dxa"/>
            <w:tcBorders>
              <w:top w:val="single" w:sz="4" w:space="0" w:color="auto"/>
              <w:left w:val="single" w:sz="4" w:space="0" w:color="auto"/>
              <w:right w:val="single" w:sz="4" w:space="0" w:color="auto"/>
            </w:tcBorders>
            <w:shd w:val="clear" w:color="auto" w:fill="auto"/>
            <w:vAlign w:val="center"/>
            <w:hideMark/>
          </w:tcPr>
          <w:p w:rsidR="00125303" w:rsidRPr="00DD52E0" w:rsidRDefault="00125303" w:rsidP="00296334">
            <w:pPr>
              <w:spacing w:after="0" w:line="240" w:lineRule="auto"/>
              <w:rPr>
                <w:rFonts w:ascii="Arial Narrow" w:eastAsia="Times New Roman" w:hAnsi="Arial Narrow" w:cs="Times New Roman"/>
                <w:b/>
                <w:i/>
                <w:color w:val="1F3864" w:themeColor="accent5" w:themeShade="80"/>
                <w:sz w:val="14"/>
                <w:szCs w:val="14"/>
                <w:lang w:eastAsia="fr-FR"/>
              </w:rPr>
            </w:pPr>
            <w:r w:rsidRPr="00DD52E0">
              <w:rPr>
                <w:rFonts w:ascii="Arial Narrow" w:eastAsia="Times New Roman" w:hAnsi="Arial Narrow" w:cs="Times New Roman"/>
                <w:b/>
                <w:i/>
                <w:color w:val="1F3864" w:themeColor="accent5" w:themeShade="80"/>
                <w:sz w:val="14"/>
                <w:szCs w:val="14"/>
                <w:lang w:eastAsia="fr-FR"/>
              </w:rPr>
              <w:t>Acquérir et stabiliser des techniques spécifiques pour construire et mettre en œuvre un projet de jeu afin de battre l'adversaire.</w:t>
            </w:r>
            <w:r w:rsidRPr="00DD52E0">
              <w:rPr>
                <w:rFonts w:ascii="Arial Narrow" w:eastAsia="Times New Roman" w:hAnsi="Arial Narrow" w:cs="Times New Roman"/>
                <w:b/>
                <w:i/>
                <w:color w:val="1F3864" w:themeColor="accent5" w:themeShade="80"/>
                <w:sz w:val="14"/>
                <w:szCs w:val="14"/>
                <w:lang w:eastAsia="fr-FR"/>
              </w:rPr>
              <w:br/>
              <w:t>Communiquer par des langages corporels et verbaux.</w:t>
            </w:r>
          </w:p>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125303">
              <w:rPr>
                <w:rFonts w:ascii="Arial Narrow" w:eastAsia="Times New Roman" w:hAnsi="Arial Narrow" w:cs="Times New Roman"/>
                <w:color w:val="000000"/>
                <w:sz w:val="14"/>
                <w:szCs w:val="14"/>
                <w:lang w:eastAsia="fr-FR"/>
              </w:rPr>
              <w:t>Il s'agit pour l'élève de :</w:t>
            </w:r>
            <w:r w:rsidRPr="00125303">
              <w:rPr>
                <w:rFonts w:ascii="Arial Narrow" w:eastAsia="Times New Roman" w:hAnsi="Arial Narrow" w:cs="Times New Roman"/>
                <w:color w:val="000000"/>
                <w:sz w:val="14"/>
                <w:szCs w:val="14"/>
                <w:lang w:eastAsia="fr-FR"/>
              </w:rPr>
              <w:br/>
              <w:t>* s'approprier les armes techniques et tactiques nécessaires à la bascule du rapport de force en sa faveur et remporter une opposition interindividuelle ou collective ;</w:t>
            </w:r>
            <w:r w:rsidRPr="00125303">
              <w:rPr>
                <w:rFonts w:ascii="Arial Narrow" w:eastAsia="Times New Roman" w:hAnsi="Arial Narrow" w:cs="Times New Roman"/>
                <w:color w:val="000000"/>
                <w:sz w:val="14"/>
                <w:szCs w:val="14"/>
                <w:lang w:eastAsia="fr-FR"/>
              </w:rPr>
              <w:br/>
              <w:t>* reconnaître, exploiter, provoquer une situation favorable de marque ;</w:t>
            </w:r>
            <w:r w:rsidRPr="00125303">
              <w:rPr>
                <w:rFonts w:ascii="Arial Narrow" w:eastAsia="Times New Roman" w:hAnsi="Arial Narrow" w:cs="Times New Roman"/>
                <w:color w:val="000000"/>
                <w:sz w:val="14"/>
                <w:szCs w:val="14"/>
                <w:lang w:eastAsia="fr-FR"/>
              </w:rPr>
              <w:br/>
              <w:t>* construire un projet tactique en attaque ou en défense (seul ou à plusieurs) ;</w:t>
            </w:r>
            <w:r w:rsidRPr="00125303">
              <w:rPr>
                <w:rFonts w:ascii="Arial Narrow" w:eastAsia="Times New Roman" w:hAnsi="Arial Narrow" w:cs="Times New Roman"/>
                <w:color w:val="000000"/>
                <w:sz w:val="14"/>
                <w:szCs w:val="14"/>
                <w:lang w:eastAsia="fr-FR"/>
              </w:rPr>
              <w:br/>
              <w:t>* s'approprier un code commun (verbal et/ou corporel) pour donner à voir à ses partenaires ses intentions et comprendre les leurs ;</w:t>
            </w:r>
            <w:r w:rsidRPr="00125303">
              <w:rPr>
                <w:rFonts w:ascii="Arial Narrow" w:eastAsia="Times New Roman" w:hAnsi="Arial Narrow" w:cs="Times New Roman"/>
                <w:color w:val="000000"/>
                <w:sz w:val="14"/>
                <w:szCs w:val="14"/>
                <w:lang w:eastAsia="fr-FR"/>
              </w:rPr>
              <w:br/>
              <w:t>* masquer ses intentions à ses adversaires, voire donner de fausses informations (feintes).</w:t>
            </w:r>
          </w:p>
        </w:tc>
        <w:tc>
          <w:tcPr>
            <w:tcW w:w="3899" w:type="dxa"/>
            <w:vMerge w:val="restart"/>
            <w:tcBorders>
              <w:top w:val="nil"/>
              <w:left w:val="single" w:sz="4" w:space="0" w:color="auto"/>
              <w:right w:val="single" w:sz="8" w:space="0" w:color="auto"/>
            </w:tcBorders>
            <w:shd w:val="clear" w:color="000000" w:fill="AEAAAA"/>
            <w:vAlign w:val="center"/>
            <w:hideMark/>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125303">
              <w:rPr>
                <w:rFonts w:ascii="Arial Narrow" w:eastAsia="Times New Roman" w:hAnsi="Arial Narrow" w:cs="Times New Roman"/>
                <w:color w:val="000000"/>
                <w:sz w:val="14"/>
                <w:szCs w:val="14"/>
                <w:lang w:eastAsia="fr-FR"/>
              </w:rPr>
              <w:t> </w:t>
            </w:r>
          </w:p>
        </w:tc>
        <w:tc>
          <w:tcPr>
            <w:tcW w:w="3969" w:type="dxa"/>
            <w:vMerge w:val="restart"/>
            <w:tcBorders>
              <w:top w:val="nil"/>
              <w:left w:val="nil"/>
              <w:right w:val="single" w:sz="4" w:space="0" w:color="auto"/>
            </w:tcBorders>
            <w:shd w:val="clear" w:color="000000" w:fill="AEAAAA"/>
            <w:vAlign w:val="center"/>
            <w:hideMark/>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125303">
              <w:rPr>
                <w:rFonts w:ascii="Arial Narrow" w:eastAsia="Times New Roman" w:hAnsi="Arial Narrow" w:cs="Times New Roman"/>
                <w:color w:val="000000"/>
                <w:sz w:val="14"/>
                <w:szCs w:val="14"/>
                <w:lang w:eastAsia="fr-FR"/>
              </w:rPr>
              <w:t> </w:t>
            </w:r>
          </w:p>
        </w:tc>
        <w:tc>
          <w:tcPr>
            <w:tcW w:w="3685" w:type="dxa"/>
            <w:tcBorders>
              <w:top w:val="single" w:sz="4" w:space="0" w:color="auto"/>
              <w:left w:val="single" w:sz="4" w:space="0" w:color="auto"/>
              <w:right w:val="single" w:sz="4" w:space="0" w:color="auto"/>
            </w:tcBorders>
            <w:shd w:val="clear" w:color="auto" w:fill="auto"/>
            <w:vAlign w:val="center"/>
            <w:hideMark/>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DD52E0">
              <w:rPr>
                <w:rFonts w:ascii="Arial Narrow" w:eastAsia="Times New Roman" w:hAnsi="Arial Narrow" w:cs="Times New Roman"/>
                <w:b/>
                <w:i/>
                <w:color w:val="1F3864" w:themeColor="accent5" w:themeShade="80"/>
                <w:sz w:val="14"/>
                <w:szCs w:val="14"/>
                <w:lang w:eastAsia="fr-FR"/>
              </w:rPr>
              <w:t>S’approprier une gestuelle, des déplacements et un vocabulaire adapté à l'arbitrage et à l'observation.</w:t>
            </w:r>
            <w:r w:rsidRPr="00125303">
              <w:rPr>
                <w:rFonts w:ascii="Arial Narrow" w:eastAsia="Times New Roman" w:hAnsi="Arial Narrow" w:cs="Times New Roman"/>
                <w:color w:val="000000"/>
                <w:sz w:val="14"/>
                <w:szCs w:val="14"/>
                <w:lang w:eastAsia="fr-FR"/>
              </w:rPr>
              <w:br/>
              <w:t>Il s'agit pour l'élève de connaître et maîtriser une gestuelle, des déplacements et un vocabulaire adapté pour arbitrer et être le garant du bon déroulement du jeu en assurant le respect des règles.</w:t>
            </w:r>
          </w:p>
        </w:tc>
        <w:tc>
          <w:tcPr>
            <w:tcW w:w="3606" w:type="dxa"/>
            <w:tcBorders>
              <w:top w:val="single" w:sz="4" w:space="0" w:color="auto"/>
              <w:left w:val="single" w:sz="4" w:space="0" w:color="auto"/>
              <w:right w:val="single" w:sz="4" w:space="0" w:color="auto"/>
            </w:tcBorders>
            <w:shd w:val="clear" w:color="auto" w:fill="auto"/>
            <w:vAlign w:val="center"/>
            <w:hideMark/>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DD52E0">
              <w:rPr>
                <w:rFonts w:ascii="Arial Narrow" w:eastAsia="Times New Roman" w:hAnsi="Arial Narrow" w:cs="Times New Roman"/>
                <w:b/>
                <w:i/>
                <w:color w:val="1F3864" w:themeColor="accent5" w:themeShade="80"/>
                <w:sz w:val="14"/>
                <w:szCs w:val="14"/>
                <w:lang w:eastAsia="fr-FR"/>
              </w:rPr>
              <w:t>S’approprier un vocabulaire spécifique aux activités sportives.</w:t>
            </w:r>
            <w:r w:rsidRPr="00DD52E0">
              <w:rPr>
                <w:rFonts w:ascii="Arial Narrow" w:eastAsia="Times New Roman" w:hAnsi="Arial Narrow" w:cs="Times New Roman"/>
                <w:b/>
                <w:color w:val="000000"/>
                <w:sz w:val="14"/>
                <w:szCs w:val="14"/>
                <w:lang w:eastAsia="fr-FR"/>
              </w:rPr>
              <w:br/>
            </w:r>
            <w:r w:rsidRPr="00125303">
              <w:rPr>
                <w:rFonts w:ascii="Arial Narrow" w:eastAsia="Times New Roman" w:hAnsi="Arial Narrow" w:cs="Times New Roman"/>
                <w:color w:val="000000"/>
                <w:sz w:val="14"/>
                <w:szCs w:val="14"/>
                <w:lang w:eastAsia="fr-FR"/>
              </w:rPr>
              <w:t>Il s'agit pour l'élève de connaître et utiliser à bon escient un vocabulaire spécifique lié à l'activité (termes techniques, tactiques…) afin de décrire des situations de jeu avec précision.</w:t>
            </w:r>
          </w:p>
        </w:tc>
      </w:tr>
      <w:tr w:rsidR="00125303" w:rsidRPr="00BE5667" w:rsidTr="00BB49E4">
        <w:trPr>
          <w:trHeight w:val="946"/>
        </w:trPr>
        <w:tc>
          <w:tcPr>
            <w:tcW w:w="2693" w:type="dxa"/>
            <w:vMerge/>
            <w:tcBorders>
              <w:left w:val="single" w:sz="8" w:space="0" w:color="auto"/>
              <w:bottom w:val="single" w:sz="8" w:space="0" w:color="auto"/>
              <w:right w:val="single" w:sz="4" w:space="0" w:color="auto"/>
            </w:tcBorders>
            <w:shd w:val="clear" w:color="auto" w:fill="auto"/>
            <w:vAlign w:val="center"/>
          </w:tcPr>
          <w:p w:rsidR="00125303" w:rsidRPr="00125303" w:rsidRDefault="00125303" w:rsidP="00296334">
            <w:pPr>
              <w:spacing w:after="0" w:line="240" w:lineRule="auto"/>
              <w:rPr>
                <w:rFonts w:ascii="Arial Narrow" w:eastAsia="Times New Roman" w:hAnsi="Arial Narrow" w:cs="Times New Roman"/>
                <w:b/>
                <w:color w:val="000000"/>
                <w:sz w:val="15"/>
                <w:szCs w:val="15"/>
                <w:lang w:eastAsia="fr-FR"/>
              </w:rPr>
            </w:pPr>
          </w:p>
        </w:tc>
        <w:tc>
          <w:tcPr>
            <w:tcW w:w="4395" w:type="dxa"/>
            <w:tcBorders>
              <w:top w:val="nil"/>
              <w:left w:val="single" w:sz="4" w:space="0" w:color="auto"/>
              <w:bottom w:val="single" w:sz="4" w:space="0" w:color="auto"/>
              <w:right w:val="single" w:sz="4" w:space="0" w:color="auto"/>
            </w:tcBorders>
            <w:shd w:val="clear" w:color="auto" w:fill="auto"/>
          </w:tcPr>
          <w:p w:rsidR="00125303" w:rsidRPr="00125303" w:rsidRDefault="00125303" w:rsidP="00296334">
            <w:pPr>
              <w:spacing w:after="0" w:line="240" w:lineRule="auto"/>
              <w:rPr>
                <w:rFonts w:ascii="Arial Narrow" w:eastAsia="Times New Roman" w:hAnsi="Arial Narrow" w:cs="Times New Roman"/>
                <w:i/>
                <w:color w:val="1F3864" w:themeColor="accent5" w:themeShade="80"/>
                <w:sz w:val="14"/>
                <w:szCs w:val="14"/>
                <w:lang w:eastAsia="fr-FR"/>
              </w:rPr>
            </w:pPr>
            <w:r w:rsidRPr="00D261FB">
              <w:rPr>
                <w:rFonts w:ascii="Arial Narrow" w:hAnsi="Arial Narrow"/>
                <w:color w:val="1F4E79" w:themeColor="accent1" w:themeShade="80"/>
                <w:sz w:val="15"/>
                <w:szCs w:val="15"/>
                <w:u w:val="single"/>
              </w:rPr>
              <w:t>APSA support(s</w:t>
            </w:r>
            <w:r w:rsidRPr="00D261FB">
              <w:rPr>
                <w:rFonts w:ascii="Arial Narrow" w:hAnsi="Arial Narrow"/>
                <w:color w:val="1F4E79" w:themeColor="accent1" w:themeShade="80"/>
                <w:sz w:val="15"/>
                <w:szCs w:val="15"/>
              </w:rPr>
              <w:t>)</w:t>
            </w:r>
          </w:p>
        </w:tc>
        <w:tc>
          <w:tcPr>
            <w:tcW w:w="3899" w:type="dxa"/>
            <w:vMerge/>
            <w:tcBorders>
              <w:left w:val="single" w:sz="4" w:space="0" w:color="auto"/>
              <w:bottom w:val="single" w:sz="4" w:space="0" w:color="auto"/>
              <w:right w:val="single" w:sz="8" w:space="0" w:color="auto"/>
            </w:tcBorders>
            <w:shd w:val="clear" w:color="000000" w:fill="AEAAAA"/>
            <w:vAlign w:val="center"/>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p>
        </w:tc>
        <w:tc>
          <w:tcPr>
            <w:tcW w:w="3969" w:type="dxa"/>
            <w:vMerge/>
            <w:tcBorders>
              <w:left w:val="nil"/>
              <w:bottom w:val="single" w:sz="4" w:space="0" w:color="auto"/>
              <w:right w:val="single" w:sz="4" w:space="0" w:color="auto"/>
            </w:tcBorders>
            <w:shd w:val="clear" w:color="000000" w:fill="AEAAAA"/>
            <w:vAlign w:val="center"/>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p>
        </w:tc>
        <w:tc>
          <w:tcPr>
            <w:tcW w:w="3685" w:type="dxa"/>
            <w:tcBorders>
              <w:left w:val="single" w:sz="4" w:space="0" w:color="auto"/>
              <w:bottom w:val="single" w:sz="4" w:space="0" w:color="auto"/>
              <w:right w:val="single" w:sz="4" w:space="0" w:color="auto"/>
            </w:tcBorders>
            <w:shd w:val="clear" w:color="auto" w:fill="auto"/>
          </w:tcPr>
          <w:p w:rsidR="00125303" w:rsidRPr="00125303" w:rsidRDefault="00125303" w:rsidP="00296334">
            <w:pPr>
              <w:spacing w:after="0" w:line="240" w:lineRule="auto"/>
              <w:rPr>
                <w:rFonts w:ascii="Arial Narrow" w:eastAsia="Times New Roman" w:hAnsi="Arial Narrow" w:cs="Times New Roman"/>
                <w:i/>
                <w:color w:val="1F3864" w:themeColor="accent5" w:themeShade="80"/>
                <w:sz w:val="14"/>
                <w:szCs w:val="14"/>
                <w:lang w:eastAsia="fr-FR"/>
              </w:rPr>
            </w:pPr>
            <w:r w:rsidRPr="00D261FB">
              <w:rPr>
                <w:rFonts w:ascii="Arial Narrow" w:hAnsi="Arial Narrow"/>
                <w:color w:val="1F4E79" w:themeColor="accent1" w:themeShade="80"/>
                <w:sz w:val="15"/>
                <w:szCs w:val="15"/>
                <w:u w:val="single"/>
              </w:rPr>
              <w:t>APSA support(s</w:t>
            </w:r>
            <w:r w:rsidRPr="00D261FB">
              <w:rPr>
                <w:rFonts w:ascii="Arial Narrow" w:hAnsi="Arial Narrow"/>
                <w:color w:val="1F4E79" w:themeColor="accent1" w:themeShade="80"/>
                <w:sz w:val="15"/>
                <w:szCs w:val="15"/>
              </w:rPr>
              <w:t>)</w:t>
            </w:r>
          </w:p>
        </w:tc>
        <w:tc>
          <w:tcPr>
            <w:tcW w:w="3606" w:type="dxa"/>
            <w:tcBorders>
              <w:left w:val="single" w:sz="4" w:space="0" w:color="auto"/>
              <w:bottom w:val="single" w:sz="4" w:space="0" w:color="auto"/>
              <w:right w:val="single" w:sz="4" w:space="0" w:color="auto"/>
            </w:tcBorders>
            <w:shd w:val="clear" w:color="auto" w:fill="auto"/>
          </w:tcPr>
          <w:p w:rsidR="00125303" w:rsidRPr="00125303" w:rsidRDefault="00125303" w:rsidP="00296334">
            <w:pPr>
              <w:spacing w:after="0" w:line="240" w:lineRule="auto"/>
              <w:rPr>
                <w:rFonts w:ascii="Arial Narrow" w:eastAsia="Times New Roman" w:hAnsi="Arial Narrow" w:cs="Times New Roman"/>
                <w:i/>
                <w:color w:val="1F3864" w:themeColor="accent5" w:themeShade="80"/>
                <w:sz w:val="14"/>
                <w:szCs w:val="14"/>
                <w:lang w:eastAsia="fr-FR"/>
              </w:rPr>
            </w:pPr>
            <w:r w:rsidRPr="00D261FB">
              <w:rPr>
                <w:rFonts w:ascii="Arial Narrow" w:hAnsi="Arial Narrow"/>
                <w:color w:val="1F4E79" w:themeColor="accent1" w:themeShade="80"/>
                <w:sz w:val="15"/>
                <w:szCs w:val="15"/>
                <w:u w:val="single"/>
              </w:rPr>
              <w:t>APSA support(s</w:t>
            </w:r>
            <w:r w:rsidRPr="00D261FB">
              <w:rPr>
                <w:rFonts w:ascii="Arial Narrow" w:hAnsi="Arial Narrow"/>
                <w:color w:val="1F4E79" w:themeColor="accent1" w:themeShade="80"/>
                <w:sz w:val="15"/>
                <w:szCs w:val="15"/>
              </w:rPr>
              <w:t>)</w:t>
            </w:r>
          </w:p>
        </w:tc>
      </w:tr>
      <w:tr w:rsidR="00125303" w:rsidRPr="00BE5667" w:rsidTr="00BB49E4">
        <w:trPr>
          <w:trHeight w:val="1248"/>
        </w:trPr>
        <w:tc>
          <w:tcPr>
            <w:tcW w:w="2693" w:type="dxa"/>
            <w:vMerge w:val="restart"/>
            <w:tcBorders>
              <w:top w:val="nil"/>
              <w:left w:val="single" w:sz="8" w:space="0" w:color="auto"/>
              <w:right w:val="single" w:sz="4" w:space="0" w:color="auto"/>
            </w:tcBorders>
            <w:shd w:val="clear" w:color="auto" w:fill="auto"/>
            <w:vAlign w:val="center"/>
            <w:hideMark/>
          </w:tcPr>
          <w:p w:rsidR="00125303" w:rsidRPr="00125303" w:rsidRDefault="00125303" w:rsidP="00296334">
            <w:pPr>
              <w:spacing w:after="0" w:line="240" w:lineRule="auto"/>
              <w:rPr>
                <w:rFonts w:ascii="Arial Narrow" w:eastAsia="Times New Roman" w:hAnsi="Arial Narrow" w:cs="Times New Roman"/>
                <w:b/>
                <w:color w:val="000000"/>
                <w:sz w:val="15"/>
                <w:szCs w:val="15"/>
                <w:lang w:eastAsia="fr-FR"/>
              </w:rPr>
            </w:pPr>
            <w:r w:rsidRPr="00125303">
              <w:rPr>
                <w:rFonts w:ascii="Arial Narrow" w:eastAsia="Times New Roman" w:hAnsi="Arial Narrow" w:cs="Times New Roman"/>
                <w:b/>
                <w:color w:val="000000"/>
                <w:sz w:val="15"/>
                <w:szCs w:val="15"/>
                <w:lang w:eastAsia="fr-FR"/>
              </w:rPr>
              <w:t>D2 Les méthodes et outils pour apprendre</w:t>
            </w:r>
          </w:p>
          <w:p w:rsidR="00125303" w:rsidRPr="00125303" w:rsidRDefault="00125303" w:rsidP="00296334">
            <w:pPr>
              <w:spacing w:after="0" w:line="240" w:lineRule="auto"/>
              <w:rPr>
                <w:rFonts w:ascii="Arial Narrow" w:eastAsia="Times New Roman" w:hAnsi="Arial Narrow" w:cs="Times New Roman"/>
                <w:b/>
                <w:color w:val="000000"/>
                <w:sz w:val="15"/>
                <w:szCs w:val="15"/>
                <w:lang w:eastAsia="fr-FR"/>
              </w:rPr>
            </w:pPr>
            <w:r w:rsidRPr="00125303">
              <w:rPr>
                <w:rFonts w:ascii="Arial Narrow" w:eastAsia="Times New Roman" w:hAnsi="Arial Narrow" w:cs="Times New Roman"/>
                <w:b/>
                <w:color w:val="000000"/>
                <w:sz w:val="15"/>
                <w:szCs w:val="15"/>
                <w:lang w:eastAsia="fr-FR"/>
              </w:rPr>
              <w:t>CG2 S’approprier seul ou à plusieurs par la pratique, les méthodes et outils pour apprendre</w:t>
            </w:r>
          </w:p>
        </w:tc>
        <w:tc>
          <w:tcPr>
            <w:tcW w:w="4395" w:type="dxa"/>
            <w:tcBorders>
              <w:top w:val="single" w:sz="4" w:space="0" w:color="auto"/>
              <w:left w:val="single" w:sz="4" w:space="0" w:color="auto"/>
              <w:right w:val="single" w:sz="4" w:space="0" w:color="auto"/>
            </w:tcBorders>
            <w:shd w:val="clear" w:color="auto" w:fill="auto"/>
            <w:vAlign w:val="center"/>
            <w:hideMark/>
          </w:tcPr>
          <w:p w:rsidR="00125303" w:rsidRPr="00DD52E0" w:rsidRDefault="00125303" w:rsidP="00296334">
            <w:pPr>
              <w:spacing w:after="0" w:line="240" w:lineRule="auto"/>
              <w:rPr>
                <w:rFonts w:ascii="Arial Narrow" w:eastAsia="Times New Roman" w:hAnsi="Arial Narrow" w:cs="Times New Roman"/>
                <w:b/>
                <w:i/>
                <w:color w:val="1F3864" w:themeColor="accent5" w:themeShade="80"/>
                <w:sz w:val="14"/>
                <w:szCs w:val="14"/>
                <w:lang w:eastAsia="fr-FR"/>
              </w:rPr>
            </w:pPr>
            <w:r w:rsidRPr="00DD52E0">
              <w:rPr>
                <w:rFonts w:ascii="Arial Narrow" w:eastAsia="Times New Roman" w:hAnsi="Arial Narrow" w:cs="Times New Roman"/>
                <w:b/>
                <w:i/>
                <w:color w:val="1F3864" w:themeColor="accent5" w:themeShade="80"/>
                <w:sz w:val="14"/>
                <w:szCs w:val="14"/>
                <w:lang w:eastAsia="fr-FR"/>
              </w:rPr>
              <w:t>Analyser et réguler un projet de jeu.</w:t>
            </w:r>
          </w:p>
          <w:p w:rsidR="00125303" w:rsidRPr="00125303" w:rsidRDefault="00125303" w:rsidP="00296334">
            <w:pPr>
              <w:spacing w:after="0" w:line="240" w:lineRule="auto"/>
              <w:rPr>
                <w:rFonts w:ascii="Arial Narrow" w:eastAsia="Times New Roman" w:hAnsi="Arial Narrow" w:cs="Times New Roman"/>
                <w:i/>
                <w:color w:val="1F3864" w:themeColor="accent5" w:themeShade="80"/>
                <w:sz w:val="14"/>
                <w:szCs w:val="14"/>
                <w:lang w:eastAsia="fr-FR"/>
              </w:rPr>
            </w:pPr>
            <w:r w:rsidRPr="00125303">
              <w:rPr>
                <w:rFonts w:ascii="Arial Narrow" w:eastAsia="Times New Roman" w:hAnsi="Arial Narrow" w:cs="Times New Roman"/>
                <w:color w:val="000000"/>
                <w:sz w:val="14"/>
                <w:szCs w:val="14"/>
                <w:lang w:eastAsia="fr-FR"/>
              </w:rPr>
              <w:br w:type="page"/>
              <w:t>Il s'agit pour l'élève de :</w:t>
            </w:r>
          </w:p>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125303">
              <w:rPr>
                <w:rFonts w:ascii="Arial Narrow" w:eastAsia="Times New Roman" w:hAnsi="Arial Narrow" w:cs="Times New Roman"/>
                <w:color w:val="000000"/>
                <w:sz w:val="14"/>
                <w:szCs w:val="14"/>
                <w:lang w:eastAsia="fr-FR"/>
              </w:rPr>
              <w:br w:type="page"/>
              <w:t>* relever des données pertinentes pour caractériser le rapport d</w:t>
            </w:r>
            <w:bookmarkStart w:id="1" w:name="_GoBack"/>
            <w:bookmarkEnd w:id="1"/>
            <w:r w:rsidRPr="00125303">
              <w:rPr>
                <w:rFonts w:ascii="Arial Narrow" w:eastAsia="Times New Roman" w:hAnsi="Arial Narrow" w:cs="Times New Roman"/>
                <w:color w:val="000000"/>
                <w:sz w:val="14"/>
                <w:szCs w:val="14"/>
                <w:lang w:eastAsia="fr-FR"/>
              </w:rPr>
              <w:t>e force (durant ou après l'action) ;</w:t>
            </w:r>
            <w:r w:rsidRPr="00125303">
              <w:rPr>
                <w:rFonts w:ascii="Arial Narrow" w:eastAsia="Times New Roman" w:hAnsi="Arial Narrow" w:cs="Times New Roman"/>
                <w:color w:val="000000"/>
                <w:sz w:val="14"/>
                <w:szCs w:val="14"/>
                <w:lang w:eastAsia="fr-FR"/>
              </w:rPr>
              <w:br w:type="page"/>
            </w:r>
          </w:p>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125303">
              <w:rPr>
                <w:rFonts w:ascii="Arial Narrow" w:eastAsia="Times New Roman" w:hAnsi="Arial Narrow" w:cs="Times New Roman"/>
                <w:color w:val="000000"/>
                <w:sz w:val="14"/>
                <w:szCs w:val="14"/>
                <w:lang w:eastAsia="fr-FR"/>
              </w:rPr>
              <w:t>* analyser des données (critères, observables, indicateurs objectifs, etc.) avec l'aide éventuelle de différents outils (dont les outils numériques) ;</w:t>
            </w:r>
          </w:p>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125303">
              <w:rPr>
                <w:rFonts w:ascii="Arial Narrow" w:eastAsia="Times New Roman" w:hAnsi="Arial Narrow" w:cs="Times New Roman"/>
                <w:color w:val="000000"/>
                <w:sz w:val="14"/>
                <w:szCs w:val="14"/>
                <w:lang w:eastAsia="fr-FR"/>
              </w:rPr>
              <w:br w:type="page"/>
              <w:t>* réorganiser son action ou son projet stratégique à partir des résultats de l'analyse.</w:t>
            </w:r>
          </w:p>
        </w:tc>
        <w:tc>
          <w:tcPr>
            <w:tcW w:w="3899" w:type="dxa"/>
            <w:tcBorders>
              <w:top w:val="single" w:sz="4" w:space="0" w:color="auto"/>
              <w:left w:val="single" w:sz="4" w:space="0" w:color="auto"/>
              <w:right w:val="single" w:sz="4" w:space="0" w:color="auto"/>
            </w:tcBorders>
            <w:shd w:val="clear" w:color="auto" w:fill="auto"/>
            <w:vAlign w:val="center"/>
            <w:hideMark/>
          </w:tcPr>
          <w:p w:rsidR="00125303" w:rsidRPr="00125303" w:rsidRDefault="00125303" w:rsidP="00296334">
            <w:pPr>
              <w:spacing w:after="0" w:line="240" w:lineRule="auto"/>
              <w:rPr>
                <w:rFonts w:ascii="Arial Narrow" w:eastAsia="Times New Roman" w:hAnsi="Arial Narrow" w:cs="Times New Roman"/>
                <w:i/>
                <w:color w:val="1F3864" w:themeColor="accent5" w:themeShade="80"/>
                <w:sz w:val="14"/>
                <w:szCs w:val="14"/>
                <w:lang w:eastAsia="fr-FR"/>
              </w:rPr>
            </w:pPr>
            <w:r w:rsidRPr="00DD52E0">
              <w:rPr>
                <w:rFonts w:ascii="Arial Narrow" w:eastAsia="Times New Roman" w:hAnsi="Arial Narrow" w:cs="Times New Roman"/>
                <w:b/>
                <w:i/>
                <w:color w:val="1F3864" w:themeColor="accent5" w:themeShade="80"/>
                <w:sz w:val="14"/>
                <w:szCs w:val="14"/>
                <w:lang w:eastAsia="fr-FR"/>
              </w:rPr>
              <w:t>Gérer sa dépense énergétique pour préserver ses capacités d'analyse</w:t>
            </w:r>
            <w:r w:rsidRPr="00125303">
              <w:rPr>
                <w:rFonts w:ascii="Arial Narrow" w:eastAsia="Times New Roman" w:hAnsi="Arial Narrow" w:cs="Times New Roman"/>
                <w:i/>
                <w:color w:val="1F3864" w:themeColor="accent5" w:themeShade="80"/>
                <w:sz w:val="14"/>
                <w:szCs w:val="14"/>
                <w:lang w:eastAsia="fr-FR"/>
              </w:rPr>
              <w:t>.</w:t>
            </w:r>
          </w:p>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125303">
              <w:rPr>
                <w:rFonts w:ascii="Arial Narrow" w:eastAsia="Times New Roman" w:hAnsi="Arial Narrow" w:cs="Times New Roman"/>
                <w:color w:val="000000"/>
                <w:sz w:val="14"/>
                <w:szCs w:val="14"/>
                <w:lang w:eastAsia="fr-FR"/>
              </w:rPr>
              <w:br w:type="page"/>
              <w:t>Il s'agit pour l'élève de réguler l'intensité de son engagement en fonction de l'évolution du rapport de force et du score afin de préserver sa lucidité et ses capacités d'analyse (gérer la fatigue).</w:t>
            </w:r>
          </w:p>
        </w:tc>
        <w:tc>
          <w:tcPr>
            <w:tcW w:w="3969" w:type="dxa"/>
            <w:tcBorders>
              <w:top w:val="single" w:sz="4" w:space="0" w:color="auto"/>
              <w:left w:val="single" w:sz="4" w:space="0" w:color="auto"/>
              <w:right w:val="single" w:sz="4" w:space="0" w:color="auto"/>
            </w:tcBorders>
            <w:shd w:val="clear" w:color="auto" w:fill="auto"/>
            <w:vAlign w:val="center"/>
            <w:hideMark/>
          </w:tcPr>
          <w:p w:rsidR="00125303" w:rsidRPr="00125303" w:rsidRDefault="00125303" w:rsidP="00296334">
            <w:pPr>
              <w:spacing w:after="0" w:line="240" w:lineRule="auto"/>
              <w:rPr>
                <w:rFonts w:ascii="Arial Narrow" w:eastAsia="Times New Roman" w:hAnsi="Arial Narrow" w:cs="Times New Roman"/>
                <w:i/>
                <w:color w:val="1F3864" w:themeColor="accent5" w:themeShade="80"/>
                <w:sz w:val="14"/>
                <w:szCs w:val="14"/>
                <w:lang w:eastAsia="fr-FR"/>
              </w:rPr>
            </w:pPr>
            <w:r w:rsidRPr="00DD52E0">
              <w:rPr>
                <w:rFonts w:ascii="Arial Narrow" w:eastAsia="Times New Roman" w:hAnsi="Arial Narrow" w:cs="Times New Roman"/>
                <w:b/>
                <w:i/>
                <w:color w:val="1F3864" w:themeColor="accent5" w:themeShade="80"/>
                <w:sz w:val="14"/>
                <w:szCs w:val="14"/>
                <w:lang w:eastAsia="fr-FR"/>
              </w:rPr>
              <w:t>Collaborer pour élaborer des projets d'actions offensives ou défensives</w:t>
            </w:r>
            <w:r w:rsidRPr="00125303">
              <w:rPr>
                <w:rFonts w:ascii="Arial Narrow" w:eastAsia="Times New Roman" w:hAnsi="Arial Narrow" w:cs="Times New Roman"/>
                <w:i/>
                <w:color w:val="1F3864" w:themeColor="accent5" w:themeShade="80"/>
                <w:sz w:val="14"/>
                <w:szCs w:val="14"/>
                <w:lang w:eastAsia="fr-FR"/>
              </w:rPr>
              <w:t>.</w:t>
            </w:r>
            <w:r w:rsidRPr="00125303">
              <w:rPr>
                <w:rFonts w:ascii="Arial Narrow" w:eastAsia="Times New Roman" w:hAnsi="Arial Narrow" w:cs="Times New Roman"/>
                <w:i/>
                <w:color w:val="1F3864" w:themeColor="accent5" w:themeShade="80"/>
                <w:sz w:val="14"/>
                <w:szCs w:val="14"/>
                <w:lang w:eastAsia="fr-FR"/>
              </w:rPr>
              <w:br w:type="page"/>
            </w:r>
          </w:p>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125303">
              <w:rPr>
                <w:rFonts w:ascii="Arial Narrow" w:eastAsia="Times New Roman" w:hAnsi="Arial Narrow" w:cs="Times New Roman"/>
                <w:color w:val="000000"/>
                <w:sz w:val="14"/>
                <w:szCs w:val="14"/>
                <w:lang w:eastAsia="fr-FR"/>
              </w:rPr>
              <w:t>Il s'agit pour l'élève d'échanger et de prendre en compte le point de vue de ses partenaires pour définir un projet de jeu collectif ou individuel.</w:t>
            </w:r>
          </w:p>
        </w:tc>
        <w:tc>
          <w:tcPr>
            <w:tcW w:w="3685" w:type="dxa"/>
            <w:tcBorders>
              <w:top w:val="single" w:sz="4" w:space="0" w:color="auto"/>
              <w:left w:val="single" w:sz="4" w:space="0" w:color="auto"/>
              <w:right w:val="single" w:sz="4" w:space="0" w:color="auto"/>
            </w:tcBorders>
            <w:shd w:val="clear" w:color="auto" w:fill="auto"/>
            <w:vAlign w:val="center"/>
            <w:hideMark/>
          </w:tcPr>
          <w:p w:rsidR="00125303" w:rsidRPr="00DD52E0" w:rsidRDefault="00125303" w:rsidP="00296334">
            <w:pPr>
              <w:spacing w:after="0" w:line="240" w:lineRule="auto"/>
              <w:rPr>
                <w:rFonts w:ascii="Arial Narrow" w:eastAsia="Times New Roman" w:hAnsi="Arial Narrow" w:cs="Times New Roman"/>
                <w:b/>
                <w:i/>
                <w:color w:val="1F3864" w:themeColor="accent5" w:themeShade="80"/>
                <w:sz w:val="14"/>
                <w:szCs w:val="14"/>
                <w:lang w:eastAsia="fr-FR"/>
              </w:rPr>
            </w:pPr>
            <w:r w:rsidRPr="00DD52E0">
              <w:rPr>
                <w:rFonts w:ascii="Arial Narrow" w:eastAsia="Times New Roman" w:hAnsi="Arial Narrow" w:cs="Times New Roman"/>
                <w:b/>
                <w:i/>
                <w:color w:val="1F3864" w:themeColor="accent5" w:themeShade="80"/>
                <w:sz w:val="14"/>
                <w:szCs w:val="14"/>
                <w:lang w:eastAsia="fr-FR"/>
              </w:rPr>
              <w:t>Recueillir et interpréter des données dans la situation de jeu.</w:t>
            </w:r>
            <w:r w:rsidRPr="00DD52E0">
              <w:rPr>
                <w:rFonts w:ascii="Arial Narrow" w:eastAsia="Times New Roman" w:hAnsi="Arial Narrow" w:cs="Times New Roman"/>
                <w:b/>
                <w:i/>
                <w:color w:val="1F3864" w:themeColor="accent5" w:themeShade="80"/>
                <w:sz w:val="14"/>
                <w:szCs w:val="14"/>
                <w:lang w:eastAsia="fr-FR"/>
              </w:rPr>
              <w:br w:type="page"/>
            </w:r>
          </w:p>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125303">
              <w:rPr>
                <w:rFonts w:ascii="Arial Narrow" w:eastAsia="Times New Roman" w:hAnsi="Arial Narrow" w:cs="Times New Roman"/>
                <w:color w:val="000000"/>
                <w:sz w:val="14"/>
                <w:szCs w:val="14"/>
                <w:lang w:eastAsia="fr-FR"/>
              </w:rPr>
              <w:t>Il s'agit pour l'élève de :</w:t>
            </w:r>
            <w:r w:rsidRPr="00125303">
              <w:rPr>
                <w:rFonts w:ascii="Arial Narrow" w:eastAsia="Times New Roman" w:hAnsi="Arial Narrow" w:cs="Times New Roman"/>
                <w:color w:val="000000"/>
                <w:sz w:val="14"/>
                <w:szCs w:val="14"/>
                <w:lang w:eastAsia="fr-FR"/>
              </w:rPr>
              <w:br w:type="page"/>
            </w:r>
          </w:p>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125303">
              <w:rPr>
                <w:rFonts w:ascii="Arial Narrow" w:eastAsia="Times New Roman" w:hAnsi="Arial Narrow" w:cs="Times New Roman"/>
                <w:color w:val="000000"/>
                <w:sz w:val="14"/>
                <w:szCs w:val="14"/>
                <w:lang w:eastAsia="fr-FR"/>
              </w:rPr>
              <w:t>* utiliser différents outils d'observation (dont les outils numériques) pour recueillir des informations, les analyser et évaluer divers aspects de la situation de jeu (points forts et faibles de son équipe ou des joueurs adverses, caractéristiques techniques...) ;</w:t>
            </w:r>
          </w:p>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125303">
              <w:rPr>
                <w:rFonts w:ascii="Arial Narrow" w:eastAsia="Times New Roman" w:hAnsi="Arial Narrow" w:cs="Times New Roman"/>
                <w:color w:val="000000"/>
                <w:sz w:val="14"/>
                <w:szCs w:val="14"/>
                <w:lang w:eastAsia="fr-FR"/>
              </w:rPr>
              <w:br w:type="page"/>
              <w:t>* s'appuyer sur ces analyses pour conseiller ses camarades.</w:t>
            </w:r>
            <w:r w:rsidRPr="00125303">
              <w:rPr>
                <w:rFonts w:ascii="Arial Narrow" w:eastAsia="Times New Roman" w:hAnsi="Arial Narrow" w:cs="Times New Roman"/>
                <w:color w:val="000000"/>
                <w:sz w:val="14"/>
                <w:szCs w:val="14"/>
                <w:lang w:eastAsia="fr-FR"/>
              </w:rPr>
              <w:br w:type="page"/>
            </w:r>
          </w:p>
        </w:tc>
        <w:tc>
          <w:tcPr>
            <w:tcW w:w="3606" w:type="dxa"/>
            <w:tcBorders>
              <w:top w:val="single" w:sz="4" w:space="0" w:color="auto"/>
              <w:left w:val="single" w:sz="4" w:space="0" w:color="auto"/>
              <w:right w:val="single" w:sz="4" w:space="0" w:color="auto"/>
            </w:tcBorders>
            <w:shd w:val="clear" w:color="auto" w:fill="auto"/>
            <w:vAlign w:val="center"/>
            <w:hideMark/>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125303">
              <w:rPr>
                <w:rFonts w:ascii="Arial Narrow" w:eastAsia="Times New Roman" w:hAnsi="Arial Narrow" w:cs="Times New Roman"/>
                <w:i/>
                <w:color w:val="1F3864" w:themeColor="accent5" w:themeShade="80"/>
                <w:sz w:val="14"/>
                <w:szCs w:val="14"/>
                <w:lang w:eastAsia="fr-FR"/>
              </w:rPr>
              <w:t>Analyser le déroulement d'une rencontre et identifier ses moments clefs.</w:t>
            </w:r>
            <w:r w:rsidRPr="00125303">
              <w:rPr>
                <w:rFonts w:ascii="Arial Narrow" w:eastAsia="Times New Roman" w:hAnsi="Arial Narrow" w:cs="Times New Roman"/>
                <w:color w:val="000000"/>
                <w:sz w:val="14"/>
                <w:szCs w:val="14"/>
                <w:lang w:eastAsia="fr-FR"/>
              </w:rPr>
              <w:br w:type="page"/>
            </w:r>
          </w:p>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125303">
              <w:rPr>
                <w:rFonts w:ascii="Arial Narrow" w:eastAsia="Times New Roman" w:hAnsi="Arial Narrow" w:cs="Times New Roman"/>
                <w:color w:val="000000"/>
                <w:sz w:val="14"/>
                <w:szCs w:val="14"/>
                <w:lang w:eastAsia="fr-FR"/>
              </w:rPr>
              <w:t>Il s'agit pour l'élève de :</w:t>
            </w:r>
          </w:p>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125303">
              <w:rPr>
                <w:rFonts w:ascii="Arial Narrow" w:eastAsia="Times New Roman" w:hAnsi="Arial Narrow" w:cs="Times New Roman"/>
                <w:color w:val="000000"/>
                <w:sz w:val="14"/>
                <w:szCs w:val="14"/>
                <w:lang w:eastAsia="fr-FR"/>
              </w:rPr>
              <w:br w:type="page"/>
              <w:t>* utiliser, après la rencontre, des outils numériques pour analyser et évaluer ses actions et celles des autres dans le but de construire et mettre en œuvre des projets d'apprentissage individuels ou collectifs;</w:t>
            </w:r>
            <w:r w:rsidRPr="00125303">
              <w:rPr>
                <w:rFonts w:ascii="Arial Narrow" w:eastAsia="Times New Roman" w:hAnsi="Arial Narrow" w:cs="Times New Roman"/>
                <w:color w:val="000000"/>
                <w:sz w:val="14"/>
                <w:szCs w:val="14"/>
                <w:lang w:eastAsia="fr-FR"/>
              </w:rPr>
              <w:br w:type="page"/>
            </w:r>
          </w:p>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125303">
              <w:rPr>
                <w:rFonts w:ascii="Arial Narrow" w:eastAsia="Times New Roman" w:hAnsi="Arial Narrow" w:cs="Times New Roman"/>
                <w:color w:val="000000"/>
                <w:sz w:val="14"/>
                <w:szCs w:val="14"/>
                <w:lang w:eastAsia="fr-FR"/>
              </w:rPr>
              <w:t>* se remémorer (sans l'aide d'artefacts cognitifs) les moments clefs du déroulement de la rencontre ;</w:t>
            </w:r>
            <w:r w:rsidRPr="00125303">
              <w:rPr>
                <w:rFonts w:ascii="Arial Narrow" w:eastAsia="Times New Roman" w:hAnsi="Arial Narrow" w:cs="Times New Roman"/>
                <w:color w:val="000000"/>
                <w:sz w:val="14"/>
                <w:szCs w:val="14"/>
                <w:lang w:eastAsia="fr-FR"/>
              </w:rPr>
              <w:br w:type="page"/>
            </w:r>
          </w:p>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125303">
              <w:rPr>
                <w:rFonts w:ascii="Arial Narrow" w:eastAsia="Times New Roman" w:hAnsi="Arial Narrow" w:cs="Times New Roman"/>
                <w:color w:val="000000"/>
                <w:sz w:val="14"/>
                <w:szCs w:val="14"/>
                <w:lang w:eastAsia="fr-FR"/>
              </w:rPr>
              <w:t>* adopter une attitude critique objective par rapport aux choix offensifs et défensifs réalisés.</w:t>
            </w:r>
          </w:p>
        </w:tc>
      </w:tr>
      <w:tr w:rsidR="00125303" w:rsidRPr="00BE5667" w:rsidTr="00BB49E4">
        <w:trPr>
          <w:trHeight w:val="914"/>
        </w:trPr>
        <w:tc>
          <w:tcPr>
            <w:tcW w:w="2693" w:type="dxa"/>
            <w:vMerge/>
            <w:tcBorders>
              <w:left w:val="single" w:sz="8" w:space="0" w:color="auto"/>
              <w:bottom w:val="single" w:sz="8" w:space="0" w:color="auto"/>
              <w:right w:val="single" w:sz="4" w:space="0" w:color="auto"/>
            </w:tcBorders>
            <w:shd w:val="clear" w:color="auto" w:fill="auto"/>
            <w:vAlign w:val="center"/>
          </w:tcPr>
          <w:p w:rsidR="00125303" w:rsidRPr="00125303" w:rsidRDefault="00125303" w:rsidP="00296334">
            <w:pPr>
              <w:spacing w:after="0" w:line="240" w:lineRule="auto"/>
              <w:rPr>
                <w:rFonts w:ascii="Arial Narrow" w:eastAsia="Times New Roman" w:hAnsi="Arial Narrow" w:cs="Times New Roman"/>
                <w:b/>
                <w:color w:val="000000"/>
                <w:sz w:val="15"/>
                <w:szCs w:val="15"/>
                <w:lang w:eastAsia="fr-FR"/>
              </w:rPr>
            </w:pPr>
          </w:p>
        </w:tc>
        <w:tc>
          <w:tcPr>
            <w:tcW w:w="4395" w:type="dxa"/>
            <w:tcBorders>
              <w:top w:val="nil"/>
              <w:left w:val="single" w:sz="4" w:space="0" w:color="auto"/>
              <w:bottom w:val="single" w:sz="4" w:space="0" w:color="auto"/>
              <w:right w:val="single" w:sz="4" w:space="0" w:color="auto"/>
            </w:tcBorders>
            <w:shd w:val="clear" w:color="auto" w:fill="auto"/>
          </w:tcPr>
          <w:p w:rsidR="00125303" w:rsidRPr="00125303" w:rsidRDefault="00125303" w:rsidP="00296334">
            <w:pPr>
              <w:spacing w:after="0" w:line="240" w:lineRule="auto"/>
              <w:rPr>
                <w:rFonts w:ascii="Arial Narrow" w:eastAsia="Times New Roman" w:hAnsi="Arial Narrow" w:cs="Times New Roman"/>
                <w:i/>
                <w:color w:val="1F3864" w:themeColor="accent5" w:themeShade="80"/>
                <w:sz w:val="14"/>
                <w:szCs w:val="14"/>
                <w:lang w:eastAsia="fr-FR"/>
              </w:rPr>
            </w:pPr>
            <w:r w:rsidRPr="00D261FB">
              <w:rPr>
                <w:rFonts w:ascii="Arial Narrow" w:hAnsi="Arial Narrow"/>
                <w:color w:val="1F4E79" w:themeColor="accent1" w:themeShade="80"/>
                <w:sz w:val="15"/>
                <w:szCs w:val="15"/>
                <w:u w:val="single"/>
              </w:rPr>
              <w:t>APSA support(s</w:t>
            </w:r>
            <w:r w:rsidRPr="00D261FB">
              <w:rPr>
                <w:rFonts w:ascii="Arial Narrow" w:hAnsi="Arial Narrow"/>
                <w:color w:val="1F4E79" w:themeColor="accent1" w:themeShade="80"/>
                <w:sz w:val="15"/>
                <w:szCs w:val="15"/>
              </w:rPr>
              <w:t>)</w:t>
            </w:r>
          </w:p>
        </w:tc>
        <w:tc>
          <w:tcPr>
            <w:tcW w:w="3899" w:type="dxa"/>
            <w:tcBorders>
              <w:left w:val="single" w:sz="4" w:space="0" w:color="auto"/>
              <w:bottom w:val="single" w:sz="4" w:space="0" w:color="auto"/>
              <w:right w:val="single" w:sz="4" w:space="0" w:color="auto"/>
            </w:tcBorders>
            <w:shd w:val="clear" w:color="auto" w:fill="auto"/>
          </w:tcPr>
          <w:p w:rsidR="00125303" w:rsidRPr="00125303" w:rsidRDefault="00125303" w:rsidP="00296334">
            <w:pPr>
              <w:spacing w:after="0" w:line="240" w:lineRule="auto"/>
              <w:rPr>
                <w:rFonts w:ascii="Arial Narrow" w:eastAsia="Times New Roman" w:hAnsi="Arial Narrow" w:cs="Times New Roman"/>
                <w:i/>
                <w:color w:val="1F3864" w:themeColor="accent5" w:themeShade="80"/>
                <w:sz w:val="14"/>
                <w:szCs w:val="14"/>
                <w:lang w:eastAsia="fr-FR"/>
              </w:rPr>
            </w:pPr>
            <w:r w:rsidRPr="00D261FB">
              <w:rPr>
                <w:rFonts w:ascii="Arial Narrow" w:hAnsi="Arial Narrow"/>
                <w:color w:val="1F4E79" w:themeColor="accent1" w:themeShade="80"/>
                <w:sz w:val="15"/>
                <w:szCs w:val="15"/>
                <w:u w:val="single"/>
              </w:rPr>
              <w:t>APSA support(s</w:t>
            </w:r>
            <w:r w:rsidRPr="00D261FB">
              <w:rPr>
                <w:rFonts w:ascii="Arial Narrow" w:hAnsi="Arial Narrow"/>
                <w:color w:val="1F4E79" w:themeColor="accent1" w:themeShade="80"/>
                <w:sz w:val="15"/>
                <w:szCs w:val="15"/>
              </w:rPr>
              <w:t>)</w:t>
            </w:r>
          </w:p>
        </w:tc>
        <w:tc>
          <w:tcPr>
            <w:tcW w:w="3969" w:type="dxa"/>
            <w:tcBorders>
              <w:left w:val="single" w:sz="4" w:space="0" w:color="auto"/>
              <w:bottom w:val="single" w:sz="4" w:space="0" w:color="auto"/>
              <w:right w:val="single" w:sz="4" w:space="0" w:color="auto"/>
            </w:tcBorders>
            <w:shd w:val="clear" w:color="auto" w:fill="auto"/>
          </w:tcPr>
          <w:p w:rsidR="00125303" w:rsidRPr="00125303" w:rsidRDefault="00125303" w:rsidP="00296334">
            <w:pPr>
              <w:spacing w:after="0" w:line="240" w:lineRule="auto"/>
              <w:rPr>
                <w:rFonts w:ascii="Arial Narrow" w:eastAsia="Times New Roman" w:hAnsi="Arial Narrow" w:cs="Times New Roman"/>
                <w:i/>
                <w:color w:val="1F3864" w:themeColor="accent5" w:themeShade="80"/>
                <w:sz w:val="14"/>
                <w:szCs w:val="14"/>
                <w:lang w:eastAsia="fr-FR"/>
              </w:rPr>
            </w:pPr>
            <w:r w:rsidRPr="00D261FB">
              <w:rPr>
                <w:rFonts w:ascii="Arial Narrow" w:hAnsi="Arial Narrow"/>
                <w:color w:val="1F4E79" w:themeColor="accent1" w:themeShade="80"/>
                <w:sz w:val="15"/>
                <w:szCs w:val="15"/>
                <w:u w:val="single"/>
              </w:rPr>
              <w:t>APSA support(s</w:t>
            </w:r>
            <w:r w:rsidRPr="00D261FB">
              <w:rPr>
                <w:rFonts w:ascii="Arial Narrow" w:hAnsi="Arial Narrow"/>
                <w:color w:val="1F4E79" w:themeColor="accent1" w:themeShade="80"/>
                <w:sz w:val="15"/>
                <w:szCs w:val="15"/>
              </w:rPr>
              <w:t>)</w:t>
            </w:r>
          </w:p>
        </w:tc>
        <w:tc>
          <w:tcPr>
            <w:tcW w:w="3685" w:type="dxa"/>
            <w:tcBorders>
              <w:left w:val="single" w:sz="4" w:space="0" w:color="auto"/>
              <w:bottom w:val="single" w:sz="4" w:space="0" w:color="auto"/>
              <w:right w:val="single" w:sz="4" w:space="0" w:color="auto"/>
            </w:tcBorders>
            <w:shd w:val="clear" w:color="auto" w:fill="auto"/>
          </w:tcPr>
          <w:p w:rsidR="00125303" w:rsidRPr="00125303" w:rsidRDefault="00125303" w:rsidP="00296334">
            <w:pPr>
              <w:spacing w:after="0" w:line="240" w:lineRule="auto"/>
              <w:rPr>
                <w:rFonts w:ascii="Arial Narrow" w:eastAsia="Times New Roman" w:hAnsi="Arial Narrow" w:cs="Times New Roman"/>
                <w:i/>
                <w:color w:val="1F3864" w:themeColor="accent5" w:themeShade="80"/>
                <w:sz w:val="14"/>
                <w:szCs w:val="14"/>
                <w:lang w:eastAsia="fr-FR"/>
              </w:rPr>
            </w:pPr>
            <w:r w:rsidRPr="00D261FB">
              <w:rPr>
                <w:rFonts w:ascii="Arial Narrow" w:hAnsi="Arial Narrow"/>
                <w:color w:val="1F4E79" w:themeColor="accent1" w:themeShade="80"/>
                <w:sz w:val="15"/>
                <w:szCs w:val="15"/>
                <w:u w:val="single"/>
              </w:rPr>
              <w:t>APSA support(s</w:t>
            </w:r>
            <w:r w:rsidRPr="00D261FB">
              <w:rPr>
                <w:rFonts w:ascii="Arial Narrow" w:hAnsi="Arial Narrow"/>
                <w:color w:val="1F4E79" w:themeColor="accent1" w:themeShade="80"/>
                <w:sz w:val="15"/>
                <w:szCs w:val="15"/>
              </w:rPr>
              <w:t>)</w:t>
            </w:r>
          </w:p>
        </w:tc>
        <w:tc>
          <w:tcPr>
            <w:tcW w:w="3606" w:type="dxa"/>
            <w:tcBorders>
              <w:left w:val="single" w:sz="4" w:space="0" w:color="auto"/>
              <w:bottom w:val="single" w:sz="4" w:space="0" w:color="auto"/>
              <w:right w:val="single" w:sz="4" w:space="0" w:color="auto"/>
            </w:tcBorders>
            <w:shd w:val="clear" w:color="auto" w:fill="auto"/>
          </w:tcPr>
          <w:p w:rsidR="00125303" w:rsidRPr="00125303" w:rsidRDefault="00125303" w:rsidP="00296334">
            <w:pPr>
              <w:spacing w:after="0" w:line="240" w:lineRule="auto"/>
              <w:rPr>
                <w:rFonts w:ascii="Arial Narrow" w:eastAsia="Times New Roman" w:hAnsi="Arial Narrow" w:cs="Times New Roman"/>
                <w:i/>
                <w:color w:val="1F3864" w:themeColor="accent5" w:themeShade="80"/>
                <w:sz w:val="14"/>
                <w:szCs w:val="14"/>
                <w:lang w:eastAsia="fr-FR"/>
              </w:rPr>
            </w:pPr>
            <w:r w:rsidRPr="00D261FB">
              <w:rPr>
                <w:rFonts w:ascii="Arial Narrow" w:hAnsi="Arial Narrow"/>
                <w:color w:val="1F4E79" w:themeColor="accent1" w:themeShade="80"/>
                <w:sz w:val="15"/>
                <w:szCs w:val="15"/>
                <w:u w:val="single"/>
              </w:rPr>
              <w:t>APSA support(s</w:t>
            </w:r>
            <w:r w:rsidRPr="00D261FB">
              <w:rPr>
                <w:rFonts w:ascii="Arial Narrow" w:hAnsi="Arial Narrow"/>
                <w:color w:val="1F4E79" w:themeColor="accent1" w:themeShade="80"/>
                <w:sz w:val="15"/>
                <w:szCs w:val="15"/>
              </w:rPr>
              <w:t>)</w:t>
            </w:r>
          </w:p>
        </w:tc>
      </w:tr>
      <w:tr w:rsidR="00125303" w:rsidRPr="00BE5667" w:rsidTr="00BB49E4">
        <w:trPr>
          <w:trHeight w:val="1675"/>
        </w:trPr>
        <w:tc>
          <w:tcPr>
            <w:tcW w:w="2693" w:type="dxa"/>
            <w:vMerge w:val="restart"/>
            <w:tcBorders>
              <w:top w:val="nil"/>
              <w:left w:val="single" w:sz="8" w:space="0" w:color="auto"/>
              <w:right w:val="single" w:sz="4" w:space="0" w:color="auto"/>
            </w:tcBorders>
            <w:shd w:val="clear" w:color="auto" w:fill="auto"/>
            <w:vAlign w:val="center"/>
            <w:hideMark/>
          </w:tcPr>
          <w:p w:rsidR="00125303" w:rsidRPr="00125303" w:rsidRDefault="00125303" w:rsidP="00296334">
            <w:pPr>
              <w:spacing w:after="0" w:line="240" w:lineRule="auto"/>
              <w:rPr>
                <w:rFonts w:ascii="Arial Narrow" w:eastAsia="Times New Roman" w:hAnsi="Arial Narrow" w:cs="Times New Roman"/>
                <w:b/>
                <w:color w:val="000000"/>
                <w:sz w:val="15"/>
                <w:szCs w:val="15"/>
                <w:lang w:eastAsia="fr-FR"/>
              </w:rPr>
            </w:pPr>
            <w:r w:rsidRPr="00125303">
              <w:rPr>
                <w:rFonts w:ascii="Arial Narrow" w:eastAsia="Times New Roman" w:hAnsi="Arial Narrow" w:cs="Times New Roman"/>
                <w:b/>
                <w:color w:val="000000"/>
                <w:sz w:val="15"/>
                <w:szCs w:val="15"/>
                <w:lang w:eastAsia="fr-FR"/>
              </w:rPr>
              <w:t>D3 La formation de la personne et du citoyen</w:t>
            </w:r>
          </w:p>
          <w:p w:rsidR="00125303" w:rsidRPr="00125303" w:rsidRDefault="00125303" w:rsidP="00296334">
            <w:pPr>
              <w:spacing w:after="0" w:line="240" w:lineRule="auto"/>
              <w:rPr>
                <w:rFonts w:ascii="Arial Narrow" w:eastAsia="Times New Roman" w:hAnsi="Arial Narrow" w:cs="Times New Roman"/>
                <w:b/>
                <w:color w:val="000000"/>
                <w:sz w:val="15"/>
                <w:szCs w:val="15"/>
                <w:lang w:eastAsia="fr-FR"/>
              </w:rPr>
            </w:pPr>
            <w:r w:rsidRPr="00125303">
              <w:rPr>
                <w:rFonts w:ascii="Arial Narrow" w:eastAsia="Times New Roman" w:hAnsi="Arial Narrow" w:cs="Times New Roman"/>
                <w:b/>
                <w:color w:val="000000"/>
                <w:sz w:val="15"/>
                <w:szCs w:val="15"/>
                <w:lang w:eastAsia="fr-FR"/>
              </w:rPr>
              <w:t>CG3 Partager des règles, assumer des rôles et des responsabilités</w:t>
            </w:r>
          </w:p>
        </w:tc>
        <w:tc>
          <w:tcPr>
            <w:tcW w:w="4395" w:type="dxa"/>
            <w:tcBorders>
              <w:top w:val="single" w:sz="4" w:space="0" w:color="auto"/>
              <w:left w:val="single" w:sz="4" w:space="0" w:color="auto"/>
              <w:right w:val="single" w:sz="4" w:space="0" w:color="auto"/>
            </w:tcBorders>
            <w:shd w:val="clear" w:color="000000" w:fill="FFFFFF"/>
            <w:vAlign w:val="center"/>
            <w:hideMark/>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DD52E0">
              <w:rPr>
                <w:rFonts w:ascii="Arial Narrow" w:eastAsia="Times New Roman" w:hAnsi="Arial Narrow" w:cs="Times New Roman"/>
                <w:b/>
                <w:i/>
                <w:color w:val="1F3864" w:themeColor="accent5" w:themeShade="80"/>
                <w:sz w:val="14"/>
                <w:szCs w:val="14"/>
                <w:lang w:eastAsia="fr-FR"/>
              </w:rPr>
              <w:t>Exploiter au mieux le potentiel de l'équipe et/ou son propre potentiel pour élaborer un projet de jeu (collectif ou individuel).</w:t>
            </w:r>
            <w:r w:rsidRPr="00125303">
              <w:rPr>
                <w:rFonts w:ascii="Arial Narrow" w:eastAsia="Times New Roman" w:hAnsi="Arial Narrow" w:cs="Times New Roman"/>
                <w:i/>
                <w:color w:val="1F3864" w:themeColor="accent5" w:themeShade="80"/>
                <w:sz w:val="14"/>
                <w:szCs w:val="14"/>
                <w:lang w:eastAsia="fr-FR"/>
              </w:rPr>
              <w:br/>
            </w:r>
            <w:r w:rsidRPr="00125303">
              <w:rPr>
                <w:rFonts w:ascii="Arial Narrow" w:eastAsia="Times New Roman" w:hAnsi="Arial Narrow" w:cs="Times New Roman"/>
                <w:color w:val="000000"/>
                <w:sz w:val="14"/>
                <w:szCs w:val="14"/>
                <w:lang w:eastAsia="fr-FR"/>
              </w:rPr>
              <w:t>Il s'agit pour l'élève de :</w:t>
            </w:r>
            <w:r w:rsidRPr="00125303">
              <w:rPr>
                <w:rFonts w:ascii="Arial Narrow" w:eastAsia="Times New Roman" w:hAnsi="Arial Narrow" w:cs="Times New Roman"/>
                <w:color w:val="000000"/>
                <w:sz w:val="14"/>
                <w:szCs w:val="14"/>
                <w:lang w:eastAsia="fr-FR"/>
              </w:rPr>
              <w:br/>
              <w:t>* assumer la responsabilité d'un rôle et/ou d'actions permettant de mettre en œuvre un projet tactique en attaque ou en défense pour faire basculer le rapport de force ;</w:t>
            </w:r>
            <w:r w:rsidRPr="00125303">
              <w:rPr>
                <w:rFonts w:ascii="Arial Narrow" w:eastAsia="Times New Roman" w:hAnsi="Arial Narrow" w:cs="Times New Roman"/>
                <w:color w:val="000000"/>
                <w:sz w:val="14"/>
                <w:szCs w:val="14"/>
                <w:lang w:eastAsia="fr-FR"/>
              </w:rPr>
              <w:br/>
              <w:t>* exploiter au mieux les caractéristiques de chacun pour élaborer un projet tactique dans une situation d'interaction duelle ou collective.</w:t>
            </w:r>
          </w:p>
        </w:tc>
        <w:tc>
          <w:tcPr>
            <w:tcW w:w="3899" w:type="dxa"/>
            <w:tcBorders>
              <w:top w:val="single" w:sz="4" w:space="0" w:color="auto"/>
              <w:left w:val="single" w:sz="4" w:space="0" w:color="auto"/>
              <w:right w:val="single" w:sz="4" w:space="0" w:color="auto"/>
            </w:tcBorders>
            <w:shd w:val="clear" w:color="auto" w:fill="auto"/>
            <w:vAlign w:val="center"/>
            <w:hideMark/>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DD52E0">
              <w:rPr>
                <w:rFonts w:ascii="Arial Narrow" w:eastAsia="Times New Roman" w:hAnsi="Arial Narrow" w:cs="Times New Roman"/>
                <w:b/>
                <w:i/>
                <w:color w:val="1F3864" w:themeColor="accent5" w:themeShade="80"/>
                <w:sz w:val="14"/>
                <w:szCs w:val="14"/>
                <w:lang w:eastAsia="fr-FR"/>
              </w:rPr>
              <w:t>Contrôler son engagement dans des situations d'affrontement pour ne pas mettre l'adversaire en danger.</w:t>
            </w:r>
            <w:r w:rsidRPr="00DD52E0">
              <w:rPr>
                <w:rFonts w:ascii="Arial Narrow" w:eastAsia="Times New Roman" w:hAnsi="Arial Narrow" w:cs="Times New Roman"/>
                <w:b/>
                <w:color w:val="000000"/>
                <w:sz w:val="14"/>
                <w:szCs w:val="14"/>
                <w:lang w:eastAsia="fr-FR"/>
              </w:rPr>
              <w:br/>
            </w:r>
            <w:r w:rsidRPr="00125303">
              <w:rPr>
                <w:rFonts w:ascii="Arial Narrow" w:eastAsia="Times New Roman" w:hAnsi="Arial Narrow" w:cs="Times New Roman"/>
                <w:color w:val="000000"/>
                <w:sz w:val="14"/>
                <w:szCs w:val="14"/>
                <w:lang w:eastAsia="fr-FR"/>
              </w:rPr>
              <w:t>Il s'agit pour l'élève de :</w:t>
            </w:r>
            <w:r w:rsidRPr="00125303">
              <w:rPr>
                <w:rFonts w:ascii="Arial Narrow" w:eastAsia="Times New Roman" w:hAnsi="Arial Narrow" w:cs="Times New Roman"/>
                <w:color w:val="000000"/>
                <w:sz w:val="14"/>
                <w:szCs w:val="14"/>
                <w:lang w:eastAsia="fr-FR"/>
              </w:rPr>
              <w:br/>
              <w:t>* reconnaître, réguler, anticiper les effets psychologiques et physiologiques liés à l'épreuve d'émotions intenses (perte de lucidité, désorganisation de la motricité, inhibition...) ;</w:t>
            </w:r>
            <w:r w:rsidRPr="00125303">
              <w:rPr>
                <w:rFonts w:ascii="Arial Narrow" w:eastAsia="Times New Roman" w:hAnsi="Arial Narrow" w:cs="Times New Roman"/>
                <w:color w:val="000000"/>
                <w:sz w:val="14"/>
                <w:szCs w:val="14"/>
                <w:lang w:eastAsia="fr-FR"/>
              </w:rPr>
              <w:br/>
              <w:t>* contrôler et mesurer son engagement physique et les actions réalisées (dans un contexte offensif et défensif) pour ne pas blesser son adversaire ;</w:t>
            </w:r>
            <w:r w:rsidRPr="00125303">
              <w:rPr>
                <w:rFonts w:ascii="Arial Narrow" w:eastAsia="Times New Roman" w:hAnsi="Arial Narrow" w:cs="Times New Roman"/>
                <w:color w:val="000000"/>
                <w:sz w:val="14"/>
                <w:szCs w:val="14"/>
                <w:lang w:eastAsia="fr-FR"/>
              </w:rPr>
              <w:br/>
              <w:t xml:space="preserve">* évaluer les caractéristiques de l'adversaire ; </w:t>
            </w:r>
            <w:r w:rsidRPr="00125303">
              <w:rPr>
                <w:rFonts w:ascii="Arial Narrow" w:eastAsia="Times New Roman" w:hAnsi="Arial Narrow" w:cs="Times New Roman"/>
                <w:color w:val="000000"/>
                <w:sz w:val="14"/>
                <w:szCs w:val="14"/>
                <w:lang w:eastAsia="fr-FR"/>
              </w:rPr>
              <w:br/>
              <w:t>* adapter son engagement physique et les actions réalisées aux caractéristiques physiques et techniques de son adversaire.</w:t>
            </w:r>
          </w:p>
        </w:tc>
        <w:tc>
          <w:tcPr>
            <w:tcW w:w="3969" w:type="dxa"/>
            <w:tcBorders>
              <w:top w:val="single" w:sz="4" w:space="0" w:color="auto"/>
              <w:left w:val="single" w:sz="4" w:space="0" w:color="auto"/>
              <w:right w:val="single" w:sz="4" w:space="0" w:color="auto"/>
            </w:tcBorders>
            <w:shd w:val="clear" w:color="auto" w:fill="auto"/>
            <w:vAlign w:val="center"/>
            <w:hideMark/>
          </w:tcPr>
          <w:p w:rsidR="00125303" w:rsidRPr="00125303" w:rsidRDefault="00125303" w:rsidP="002C3F32">
            <w:pPr>
              <w:spacing w:after="0" w:line="240" w:lineRule="auto"/>
              <w:rPr>
                <w:rFonts w:ascii="Arial Narrow" w:eastAsia="Times New Roman" w:hAnsi="Arial Narrow" w:cs="Times New Roman"/>
                <w:color w:val="000000"/>
                <w:sz w:val="14"/>
                <w:szCs w:val="14"/>
                <w:lang w:eastAsia="fr-FR"/>
              </w:rPr>
            </w:pPr>
            <w:r w:rsidRPr="00DD52E0">
              <w:rPr>
                <w:rFonts w:ascii="Arial Narrow" w:eastAsia="Times New Roman" w:hAnsi="Arial Narrow" w:cs="Times New Roman"/>
                <w:b/>
                <w:i/>
                <w:color w:val="1F3864" w:themeColor="accent5" w:themeShade="80"/>
                <w:sz w:val="14"/>
                <w:szCs w:val="14"/>
                <w:lang w:eastAsia="fr-FR"/>
              </w:rPr>
              <w:t>Respecter des règles de fonctionnement collectif.</w:t>
            </w:r>
            <w:r w:rsidRPr="00DD52E0">
              <w:rPr>
                <w:rFonts w:ascii="Arial Narrow" w:eastAsia="Times New Roman" w:hAnsi="Arial Narrow" w:cs="Times New Roman"/>
                <w:b/>
                <w:i/>
                <w:color w:val="1F3864" w:themeColor="accent5" w:themeShade="80"/>
                <w:sz w:val="14"/>
                <w:szCs w:val="14"/>
                <w:lang w:eastAsia="fr-FR"/>
              </w:rPr>
              <w:br/>
              <w:t>Exprimer ses émotions de manière adaptée à la situation.</w:t>
            </w:r>
            <w:r w:rsidRPr="00DD52E0">
              <w:rPr>
                <w:rFonts w:ascii="Arial Narrow" w:eastAsia="Times New Roman" w:hAnsi="Arial Narrow" w:cs="Times New Roman"/>
                <w:b/>
                <w:i/>
                <w:color w:val="1F3864" w:themeColor="accent5" w:themeShade="80"/>
                <w:sz w:val="14"/>
                <w:szCs w:val="14"/>
                <w:lang w:eastAsia="fr-FR"/>
              </w:rPr>
              <w:br/>
            </w:r>
            <w:r w:rsidRPr="00125303">
              <w:rPr>
                <w:rFonts w:ascii="Arial Narrow" w:eastAsia="Times New Roman" w:hAnsi="Arial Narrow" w:cs="Times New Roman"/>
                <w:color w:val="000000"/>
                <w:sz w:val="14"/>
                <w:szCs w:val="14"/>
                <w:lang w:eastAsia="fr-FR"/>
              </w:rPr>
              <w:t>Il s'agit pour l'élève de :</w:t>
            </w:r>
            <w:r w:rsidRPr="00125303">
              <w:rPr>
                <w:rFonts w:ascii="Arial Narrow" w:eastAsia="Times New Roman" w:hAnsi="Arial Narrow" w:cs="Times New Roman"/>
                <w:color w:val="000000"/>
                <w:sz w:val="14"/>
                <w:szCs w:val="14"/>
                <w:lang w:eastAsia="fr-FR"/>
              </w:rPr>
              <w:br/>
              <w:t>* respecter, construire et faire respecter des règles et règlement ;</w:t>
            </w:r>
            <w:r w:rsidRPr="00125303">
              <w:rPr>
                <w:rFonts w:ascii="Arial Narrow" w:eastAsia="Times New Roman" w:hAnsi="Arial Narrow" w:cs="Times New Roman"/>
                <w:color w:val="000000"/>
                <w:sz w:val="14"/>
                <w:szCs w:val="14"/>
                <w:lang w:eastAsia="fr-FR"/>
              </w:rPr>
              <w:br/>
              <w:t>* prendre et assumer des responsabilités au sein d'un collectif pour réaliser un projet ou remplir un contrat collectif ;</w:t>
            </w:r>
            <w:r w:rsidRPr="00125303">
              <w:rPr>
                <w:rFonts w:ascii="Arial Narrow" w:eastAsia="Times New Roman" w:hAnsi="Arial Narrow" w:cs="Times New Roman"/>
                <w:color w:val="000000"/>
                <w:sz w:val="14"/>
                <w:szCs w:val="14"/>
                <w:lang w:eastAsia="fr-FR"/>
              </w:rPr>
              <w:br/>
              <w:t xml:space="preserve">* agir avec et pour les autres en prenant en compte leurs caractéristiques ; </w:t>
            </w:r>
            <w:r w:rsidRPr="00125303">
              <w:rPr>
                <w:rFonts w:ascii="Arial Narrow" w:eastAsia="Times New Roman" w:hAnsi="Arial Narrow" w:cs="Times New Roman"/>
                <w:color w:val="000000"/>
                <w:sz w:val="14"/>
                <w:szCs w:val="14"/>
                <w:lang w:eastAsia="fr-FR"/>
              </w:rPr>
              <w:br/>
              <w:t>* respecter une organisation collective définie par l'équipe ;</w:t>
            </w:r>
            <w:r w:rsidRPr="00125303">
              <w:rPr>
                <w:rFonts w:ascii="Arial Narrow" w:eastAsia="Times New Roman" w:hAnsi="Arial Narrow" w:cs="Times New Roman"/>
                <w:color w:val="000000"/>
                <w:sz w:val="14"/>
                <w:szCs w:val="14"/>
                <w:lang w:eastAsia="fr-FR"/>
              </w:rPr>
              <w:br/>
              <w:t>* accepter les erreurs des partenaires, les sécuriser et les encourager ;</w:t>
            </w:r>
            <w:r w:rsidRPr="00125303">
              <w:rPr>
                <w:rFonts w:ascii="Arial Narrow" w:eastAsia="Times New Roman" w:hAnsi="Arial Narrow" w:cs="Times New Roman"/>
                <w:color w:val="000000"/>
                <w:sz w:val="14"/>
                <w:szCs w:val="14"/>
                <w:lang w:eastAsia="fr-FR"/>
              </w:rPr>
              <w:br/>
              <w:t>* maîtriser les émotions générées par l'affrontement et moduler l'expression des émotions ressenties.</w:t>
            </w:r>
          </w:p>
        </w:tc>
        <w:tc>
          <w:tcPr>
            <w:tcW w:w="3685" w:type="dxa"/>
            <w:tcBorders>
              <w:top w:val="single" w:sz="4" w:space="0" w:color="auto"/>
              <w:left w:val="single" w:sz="4" w:space="0" w:color="auto"/>
              <w:right w:val="single" w:sz="4" w:space="0" w:color="auto"/>
            </w:tcBorders>
            <w:shd w:val="clear" w:color="auto" w:fill="auto"/>
            <w:vAlign w:val="center"/>
            <w:hideMark/>
          </w:tcPr>
          <w:p w:rsidR="00125303" w:rsidRPr="00125303" w:rsidRDefault="00125303" w:rsidP="002C3F32">
            <w:pPr>
              <w:spacing w:after="0" w:line="240" w:lineRule="auto"/>
              <w:rPr>
                <w:rFonts w:ascii="Arial Narrow" w:eastAsia="Times New Roman" w:hAnsi="Arial Narrow" w:cs="Times New Roman"/>
                <w:color w:val="000000"/>
                <w:sz w:val="14"/>
                <w:szCs w:val="14"/>
                <w:lang w:eastAsia="fr-FR"/>
              </w:rPr>
            </w:pPr>
            <w:r w:rsidRPr="00125303">
              <w:rPr>
                <w:rFonts w:ascii="Arial Narrow" w:eastAsia="Times New Roman" w:hAnsi="Arial Narrow" w:cs="Times New Roman"/>
                <w:i/>
                <w:color w:val="1F3864" w:themeColor="accent5" w:themeShade="80"/>
                <w:sz w:val="14"/>
                <w:szCs w:val="14"/>
                <w:lang w:eastAsia="fr-FR"/>
              </w:rPr>
              <w:t>Faire respecter un règlement sportif pour assurer le bon déroulement du jeu/combat.</w:t>
            </w:r>
            <w:r w:rsidRPr="00125303">
              <w:rPr>
                <w:rFonts w:ascii="Arial Narrow" w:eastAsia="Times New Roman" w:hAnsi="Arial Narrow" w:cs="Times New Roman"/>
                <w:color w:val="000000"/>
                <w:sz w:val="14"/>
                <w:szCs w:val="14"/>
                <w:lang w:eastAsia="fr-FR"/>
              </w:rPr>
              <w:br/>
              <w:t>Il s'agit pour l'élève de :</w:t>
            </w:r>
            <w:r w:rsidRPr="00125303">
              <w:rPr>
                <w:rFonts w:ascii="Arial Narrow" w:eastAsia="Times New Roman" w:hAnsi="Arial Narrow" w:cs="Times New Roman"/>
                <w:color w:val="000000"/>
                <w:sz w:val="14"/>
                <w:szCs w:val="14"/>
                <w:lang w:eastAsia="fr-FR"/>
              </w:rPr>
              <w:br/>
              <w:t>* être attentif au déroulement du jeu afin d'identifier et de signaler les actions non réglementaires ;</w:t>
            </w:r>
            <w:r w:rsidRPr="00125303">
              <w:rPr>
                <w:rFonts w:ascii="Arial Narrow" w:eastAsia="Times New Roman" w:hAnsi="Arial Narrow" w:cs="Times New Roman"/>
                <w:color w:val="000000"/>
                <w:sz w:val="14"/>
                <w:szCs w:val="14"/>
                <w:lang w:eastAsia="fr-FR"/>
              </w:rPr>
              <w:br/>
              <w:t>* être équitable dans ses prises de décisions et les faire respecter ;</w:t>
            </w:r>
            <w:r w:rsidRPr="00125303">
              <w:rPr>
                <w:rFonts w:ascii="Arial Narrow" w:eastAsia="Times New Roman" w:hAnsi="Arial Narrow" w:cs="Times New Roman"/>
                <w:color w:val="000000"/>
                <w:sz w:val="14"/>
                <w:szCs w:val="14"/>
                <w:lang w:eastAsia="fr-FR"/>
              </w:rPr>
              <w:br/>
              <w:t>* utiliser à bon escient le pouvoir qui lui est conféré.</w:t>
            </w:r>
          </w:p>
        </w:tc>
        <w:tc>
          <w:tcPr>
            <w:tcW w:w="3606" w:type="dxa"/>
            <w:tcBorders>
              <w:top w:val="single" w:sz="4" w:space="0" w:color="auto"/>
              <w:left w:val="single" w:sz="4" w:space="0" w:color="auto"/>
              <w:right w:val="single" w:sz="4" w:space="0" w:color="auto"/>
            </w:tcBorders>
            <w:shd w:val="clear" w:color="auto" w:fill="auto"/>
            <w:vAlign w:val="center"/>
            <w:hideMark/>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DD52E0">
              <w:rPr>
                <w:rFonts w:ascii="Arial Narrow" w:eastAsia="Times New Roman" w:hAnsi="Arial Narrow" w:cs="Times New Roman"/>
                <w:b/>
                <w:i/>
                <w:color w:val="1F3864" w:themeColor="accent5" w:themeShade="80"/>
                <w:sz w:val="14"/>
                <w:szCs w:val="14"/>
                <w:lang w:eastAsia="fr-FR"/>
              </w:rPr>
              <w:t>Relativiser le gain et la perte d'une rencontre.</w:t>
            </w:r>
            <w:r w:rsidRPr="00DD52E0">
              <w:rPr>
                <w:rFonts w:ascii="Arial Narrow" w:eastAsia="Times New Roman" w:hAnsi="Arial Narrow" w:cs="Times New Roman"/>
                <w:b/>
                <w:color w:val="000000"/>
                <w:sz w:val="14"/>
                <w:szCs w:val="14"/>
                <w:lang w:eastAsia="fr-FR"/>
              </w:rPr>
              <w:br/>
            </w:r>
            <w:r w:rsidRPr="00125303">
              <w:rPr>
                <w:rFonts w:ascii="Arial Narrow" w:eastAsia="Times New Roman" w:hAnsi="Arial Narrow" w:cs="Times New Roman"/>
                <w:color w:val="000000"/>
                <w:sz w:val="14"/>
                <w:szCs w:val="14"/>
                <w:lang w:eastAsia="fr-FR"/>
              </w:rPr>
              <w:t>Il s'agit pour l'élève de :</w:t>
            </w:r>
            <w:r w:rsidRPr="00125303">
              <w:rPr>
                <w:rFonts w:ascii="Arial Narrow" w:eastAsia="Times New Roman" w:hAnsi="Arial Narrow" w:cs="Times New Roman"/>
                <w:color w:val="000000"/>
                <w:sz w:val="14"/>
                <w:szCs w:val="14"/>
                <w:lang w:eastAsia="fr-FR"/>
              </w:rPr>
              <w:br/>
              <w:t>* saluer ses adversaires et l'arbitre en fin de rencontre quel que soit son résultat ;</w:t>
            </w:r>
            <w:r w:rsidRPr="00125303">
              <w:rPr>
                <w:rFonts w:ascii="Arial Narrow" w:eastAsia="Times New Roman" w:hAnsi="Arial Narrow" w:cs="Times New Roman"/>
                <w:color w:val="000000"/>
                <w:sz w:val="14"/>
                <w:szCs w:val="14"/>
                <w:lang w:eastAsia="fr-FR"/>
              </w:rPr>
              <w:br/>
              <w:t>* d'exprimer les émotions générées par le résultat de la rencontre de manière sincère mais sans excès et sans "provoquer" l'adversaire ;</w:t>
            </w:r>
            <w:r w:rsidRPr="00125303">
              <w:rPr>
                <w:rFonts w:ascii="Arial Narrow" w:eastAsia="Times New Roman" w:hAnsi="Arial Narrow" w:cs="Times New Roman"/>
                <w:color w:val="000000"/>
                <w:sz w:val="14"/>
                <w:szCs w:val="14"/>
                <w:lang w:eastAsia="fr-FR"/>
              </w:rPr>
              <w:br/>
              <w:t>* gagner avec modestie ("sans en rajouter" par des commentaires ou comportements inadaptés) ;</w:t>
            </w:r>
            <w:r w:rsidRPr="00125303">
              <w:rPr>
                <w:rFonts w:ascii="Arial Narrow" w:eastAsia="Times New Roman" w:hAnsi="Arial Narrow" w:cs="Times New Roman"/>
                <w:color w:val="000000"/>
                <w:sz w:val="14"/>
                <w:szCs w:val="14"/>
                <w:lang w:eastAsia="fr-FR"/>
              </w:rPr>
              <w:br/>
              <w:t>* reconnaître la supériorité de son adversaire et accepter la défaite ;</w:t>
            </w:r>
            <w:r w:rsidRPr="00125303">
              <w:rPr>
                <w:rFonts w:ascii="Arial Narrow" w:eastAsia="Times New Roman" w:hAnsi="Arial Narrow" w:cs="Times New Roman"/>
                <w:color w:val="000000"/>
                <w:sz w:val="14"/>
                <w:szCs w:val="14"/>
                <w:lang w:eastAsia="fr-FR"/>
              </w:rPr>
              <w:br/>
              <w:t>* évaluer a posteriori son engagement sur les plans affectif et énergétique pour s'assurer du respect des règles (la distance de charge autorisée, droits et devoirs du joueur, etc.) lors de l'affrontement.</w:t>
            </w:r>
          </w:p>
        </w:tc>
      </w:tr>
      <w:tr w:rsidR="00125303" w:rsidRPr="00BE5667" w:rsidTr="00BB49E4">
        <w:trPr>
          <w:trHeight w:val="989"/>
        </w:trPr>
        <w:tc>
          <w:tcPr>
            <w:tcW w:w="2693" w:type="dxa"/>
            <w:vMerge/>
            <w:tcBorders>
              <w:left w:val="single" w:sz="8" w:space="0" w:color="auto"/>
              <w:bottom w:val="single" w:sz="8" w:space="0" w:color="auto"/>
              <w:right w:val="single" w:sz="4" w:space="0" w:color="auto"/>
            </w:tcBorders>
            <w:shd w:val="clear" w:color="auto" w:fill="auto"/>
            <w:vAlign w:val="center"/>
          </w:tcPr>
          <w:p w:rsidR="00125303" w:rsidRPr="00125303" w:rsidRDefault="00125303" w:rsidP="00296334">
            <w:pPr>
              <w:spacing w:after="0" w:line="240" w:lineRule="auto"/>
              <w:rPr>
                <w:rFonts w:ascii="Arial Narrow" w:eastAsia="Times New Roman" w:hAnsi="Arial Narrow" w:cs="Times New Roman"/>
                <w:b/>
                <w:color w:val="000000"/>
                <w:sz w:val="15"/>
                <w:szCs w:val="15"/>
                <w:lang w:eastAsia="fr-FR"/>
              </w:rPr>
            </w:pPr>
          </w:p>
        </w:tc>
        <w:tc>
          <w:tcPr>
            <w:tcW w:w="4395" w:type="dxa"/>
            <w:tcBorders>
              <w:top w:val="nil"/>
              <w:left w:val="single" w:sz="4" w:space="0" w:color="auto"/>
              <w:bottom w:val="single" w:sz="4" w:space="0" w:color="auto"/>
              <w:right w:val="single" w:sz="4" w:space="0" w:color="auto"/>
            </w:tcBorders>
            <w:shd w:val="clear" w:color="000000" w:fill="FFFFFF"/>
          </w:tcPr>
          <w:p w:rsidR="00125303" w:rsidRPr="00125303" w:rsidRDefault="00125303" w:rsidP="00296334">
            <w:pPr>
              <w:spacing w:after="0" w:line="240" w:lineRule="auto"/>
              <w:rPr>
                <w:rFonts w:ascii="Arial Narrow" w:eastAsia="Times New Roman" w:hAnsi="Arial Narrow" w:cs="Times New Roman"/>
                <w:i/>
                <w:color w:val="1F3864" w:themeColor="accent5" w:themeShade="80"/>
                <w:sz w:val="14"/>
                <w:szCs w:val="14"/>
                <w:lang w:eastAsia="fr-FR"/>
              </w:rPr>
            </w:pPr>
            <w:r w:rsidRPr="00D261FB">
              <w:rPr>
                <w:rFonts w:ascii="Arial Narrow" w:hAnsi="Arial Narrow"/>
                <w:color w:val="1F4E79" w:themeColor="accent1" w:themeShade="80"/>
                <w:sz w:val="15"/>
                <w:szCs w:val="15"/>
                <w:u w:val="single"/>
              </w:rPr>
              <w:t>APSA support(s</w:t>
            </w:r>
            <w:r w:rsidRPr="00D261FB">
              <w:rPr>
                <w:rFonts w:ascii="Arial Narrow" w:hAnsi="Arial Narrow"/>
                <w:color w:val="1F4E79" w:themeColor="accent1" w:themeShade="80"/>
                <w:sz w:val="15"/>
                <w:szCs w:val="15"/>
              </w:rPr>
              <w:t>)</w:t>
            </w:r>
          </w:p>
        </w:tc>
        <w:tc>
          <w:tcPr>
            <w:tcW w:w="3899" w:type="dxa"/>
            <w:tcBorders>
              <w:left w:val="single" w:sz="4" w:space="0" w:color="auto"/>
              <w:bottom w:val="single" w:sz="4" w:space="0" w:color="auto"/>
              <w:right w:val="single" w:sz="4" w:space="0" w:color="auto"/>
            </w:tcBorders>
            <w:shd w:val="clear" w:color="auto" w:fill="auto"/>
          </w:tcPr>
          <w:p w:rsidR="00125303" w:rsidRPr="00125303" w:rsidRDefault="00125303" w:rsidP="00296334">
            <w:pPr>
              <w:spacing w:after="0" w:line="240" w:lineRule="auto"/>
              <w:rPr>
                <w:rFonts w:ascii="Arial Narrow" w:eastAsia="Times New Roman" w:hAnsi="Arial Narrow" w:cs="Times New Roman"/>
                <w:i/>
                <w:color w:val="1F3864" w:themeColor="accent5" w:themeShade="80"/>
                <w:sz w:val="14"/>
                <w:szCs w:val="14"/>
                <w:lang w:eastAsia="fr-FR"/>
              </w:rPr>
            </w:pPr>
            <w:r w:rsidRPr="00D261FB">
              <w:rPr>
                <w:rFonts w:ascii="Arial Narrow" w:hAnsi="Arial Narrow"/>
                <w:color w:val="1F4E79" w:themeColor="accent1" w:themeShade="80"/>
                <w:sz w:val="15"/>
                <w:szCs w:val="15"/>
                <w:u w:val="single"/>
              </w:rPr>
              <w:t>APSA support(s</w:t>
            </w:r>
            <w:r w:rsidRPr="00D261FB">
              <w:rPr>
                <w:rFonts w:ascii="Arial Narrow" w:hAnsi="Arial Narrow"/>
                <w:color w:val="1F4E79" w:themeColor="accent1" w:themeShade="80"/>
                <w:sz w:val="15"/>
                <w:szCs w:val="15"/>
              </w:rPr>
              <w:t>)</w:t>
            </w:r>
          </w:p>
        </w:tc>
        <w:tc>
          <w:tcPr>
            <w:tcW w:w="3969" w:type="dxa"/>
            <w:tcBorders>
              <w:left w:val="single" w:sz="4" w:space="0" w:color="auto"/>
              <w:bottom w:val="single" w:sz="4" w:space="0" w:color="auto"/>
              <w:right w:val="single" w:sz="4" w:space="0" w:color="auto"/>
            </w:tcBorders>
            <w:shd w:val="clear" w:color="auto" w:fill="auto"/>
          </w:tcPr>
          <w:p w:rsidR="00125303" w:rsidRPr="00125303" w:rsidRDefault="00125303" w:rsidP="002C3F32">
            <w:pPr>
              <w:spacing w:after="0" w:line="240" w:lineRule="auto"/>
              <w:rPr>
                <w:rFonts w:ascii="Arial Narrow" w:eastAsia="Times New Roman" w:hAnsi="Arial Narrow" w:cs="Times New Roman"/>
                <w:i/>
                <w:color w:val="1F3864" w:themeColor="accent5" w:themeShade="80"/>
                <w:sz w:val="14"/>
                <w:szCs w:val="14"/>
                <w:lang w:eastAsia="fr-FR"/>
              </w:rPr>
            </w:pPr>
            <w:r w:rsidRPr="00D261FB">
              <w:rPr>
                <w:rFonts w:ascii="Arial Narrow" w:hAnsi="Arial Narrow"/>
                <w:color w:val="1F4E79" w:themeColor="accent1" w:themeShade="80"/>
                <w:sz w:val="15"/>
                <w:szCs w:val="15"/>
                <w:u w:val="single"/>
              </w:rPr>
              <w:t>APSA support(s</w:t>
            </w:r>
            <w:r w:rsidRPr="00D261FB">
              <w:rPr>
                <w:rFonts w:ascii="Arial Narrow" w:hAnsi="Arial Narrow"/>
                <w:color w:val="1F4E79" w:themeColor="accent1" w:themeShade="80"/>
                <w:sz w:val="15"/>
                <w:szCs w:val="15"/>
              </w:rPr>
              <w:t>)</w:t>
            </w:r>
          </w:p>
        </w:tc>
        <w:tc>
          <w:tcPr>
            <w:tcW w:w="3685" w:type="dxa"/>
            <w:tcBorders>
              <w:left w:val="single" w:sz="4" w:space="0" w:color="auto"/>
              <w:bottom w:val="single" w:sz="4" w:space="0" w:color="auto"/>
              <w:right w:val="single" w:sz="4" w:space="0" w:color="auto"/>
            </w:tcBorders>
            <w:shd w:val="clear" w:color="auto" w:fill="auto"/>
          </w:tcPr>
          <w:p w:rsidR="00125303" w:rsidRPr="00125303" w:rsidRDefault="00125303" w:rsidP="002C3F32">
            <w:pPr>
              <w:spacing w:after="0" w:line="240" w:lineRule="auto"/>
              <w:rPr>
                <w:rFonts w:ascii="Arial Narrow" w:eastAsia="Times New Roman" w:hAnsi="Arial Narrow" w:cs="Times New Roman"/>
                <w:i/>
                <w:color w:val="1F3864" w:themeColor="accent5" w:themeShade="80"/>
                <w:sz w:val="14"/>
                <w:szCs w:val="14"/>
                <w:lang w:eastAsia="fr-FR"/>
              </w:rPr>
            </w:pPr>
            <w:r w:rsidRPr="00D261FB">
              <w:rPr>
                <w:rFonts w:ascii="Arial Narrow" w:hAnsi="Arial Narrow"/>
                <w:color w:val="1F4E79" w:themeColor="accent1" w:themeShade="80"/>
                <w:sz w:val="15"/>
                <w:szCs w:val="15"/>
                <w:u w:val="single"/>
              </w:rPr>
              <w:t>APSA support(s</w:t>
            </w:r>
            <w:r w:rsidRPr="00D261FB">
              <w:rPr>
                <w:rFonts w:ascii="Arial Narrow" w:hAnsi="Arial Narrow"/>
                <w:color w:val="1F4E79" w:themeColor="accent1" w:themeShade="80"/>
                <w:sz w:val="15"/>
                <w:szCs w:val="15"/>
              </w:rPr>
              <w:t>)</w:t>
            </w:r>
          </w:p>
        </w:tc>
        <w:tc>
          <w:tcPr>
            <w:tcW w:w="3606" w:type="dxa"/>
            <w:tcBorders>
              <w:left w:val="single" w:sz="4" w:space="0" w:color="auto"/>
              <w:bottom w:val="single" w:sz="4" w:space="0" w:color="auto"/>
              <w:right w:val="single" w:sz="4" w:space="0" w:color="auto"/>
            </w:tcBorders>
            <w:shd w:val="clear" w:color="auto" w:fill="auto"/>
          </w:tcPr>
          <w:p w:rsidR="00125303" w:rsidRPr="00125303" w:rsidRDefault="00125303" w:rsidP="00296334">
            <w:pPr>
              <w:spacing w:after="0" w:line="240" w:lineRule="auto"/>
              <w:rPr>
                <w:rFonts w:ascii="Arial Narrow" w:eastAsia="Times New Roman" w:hAnsi="Arial Narrow" w:cs="Times New Roman"/>
                <w:i/>
                <w:color w:val="1F3864" w:themeColor="accent5" w:themeShade="80"/>
                <w:sz w:val="14"/>
                <w:szCs w:val="14"/>
                <w:lang w:eastAsia="fr-FR"/>
              </w:rPr>
            </w:pPr>
            <w:r w:rsidRPr="00D261FB">
              <w:rPr>
                <w:rFonts w:ascii="Arial Narrow" w:hAnsi="Arial Narrow"/>
                <w:color w:val="1F4E79" w:themeColor="accent1" w:themeShade="80"/>
                <w:sz w:val="15"/>
                <w:szCs w:val="15"/>
                <w:u w:val="single"/>
              </w:rPr>
              <w:t>APSA support(s</w:t>
            </w:r>
            <w:r w:rsidRPr="00D261FB">
              <w:rPr>
                <w:rFonts w:ascii="Arial Narrow" w:hAnsi="Arial Narrow"/>
                <w:color w:val="1F4E79" w:themeColor="accent1" w:themeShade="80"/>
                <w:sz w:val="15"/>
                <w:szCs w:val="15"/>
              </w:rPr>
              <w:t>)</w:t>
            </w:r>
          </w:p>
        </w:tc>
      </w:tr>
      <w:tr w:rsidR="00125303" w:rsidRPr="00BE5667" w:rsidTr="00BB49E4">
        <w:trPr>
          <w:trHeight w:val="553"/>
        </w:trPr>
        <w:tc>
          <w:tcPr>
            <w:tcW w:w="2693" w:type="dxa"/>
            <w:vMerge w:val="restart"/>
            <w:tcBorders>
              <w:top w:val="nil"/>
              <w:left w:val="single" w:sz="8" w:space="0" w:color="auto"/>
              <w:right w:val="single" w:sz="8" w:space="0" w:color="auto"/>
            </w:tcBorders>
            <w:shd w:val="clear" w:color="auto" w:fill="auto"/>
            <w:vAlign w:val="center"/>
            <w:hideMark/>
          </w:tcPr>
          <w:p w:rsidR="00125303" w:rsidRPr="00125303" w:rsidRDefault="00125303" w:rsidP="00296334">
            <w:pPr>
              <w:spacing w:after="0" w:line="240" w:lineRule="auto"/>
              <w:rPr>
                <w:rFonts w:ascii="Arial Narrow" w:eastAsia="Times New Roman" w:hAnsi="Arial Narrow" w:cs="Times New Roman"/>
                <w:b/>
                <w:color w:val="000000"/>
                <w:sz w:val="15"/>
                <w:szCs w:val="15"/>
                <w:lang w:eastAsia="fr-FR"/>
              </w:rPr>
            </w:pPr>
            <w:r w:rsidRPr="00125303">
              <w:rPr>
                <w:rFonts w:ascii="Arial Narrow" w:eastAsia="Times New Roman" w:hAnsi="Arial Narrow" w:cs="Times New Roman"/>
                <w:b/>
                <w:color w:val="000000"/>
                <w:sz w:val="15"/>
                <w:szCs w:val="15"/>
                <w:lang w:eastAsia="fr-FR"/>
              </w:rPr>
              <w:t>D4 Les systèmes naturels et les systèmes techniques</w:t>
            </w:r>
          </w:p>
          <w:p w:rsidR="00125303" w:rsidRPr="00125303" w:rsidRDefault="00125303" w:rsidP="00296334">
            <w:pPr>
              <w:spacing w:after="0" w:line="240" w:lineRule="auto"/>
              <w:rPr>
                <w:rFonts w:ascii="Arial Narrow" w:eastAsia="Times New Roman" w:hAnsi="Arial Narrow" w:cs="Times New Roman"/>
                <w:b/>
                <w:color w:val="000000"/>
                <w:sz w:val="15"/>
                <w:szCs w:val="15"/>
                <w:lang w:eastAsia="fr-FR"/>
              </w:rPr>
            </w:pPr>
            <w:r w:rsidRPr="00125303">
              <w:rPr>
                <w:rFonts w:ascii="Arial Narrow" w:eastAsia="Times New Roman" w:hAnsi="Arial Narrow" w:cs="Times New Roman"/>
                <w:b/>
                <w:color w:val="000000"/>
                <w:sz w:val="15"/>
                <w:szCs w:val="15"/>
                <w:lang w:eastAsia="fr-FR"/>
              </w:rPr>
              <w:t>CG4 Apprendre à entretenir sa santé par une activité physique régulière</w:t>
            </w:r>
          </w:p>
        </w:tc>
        <w:tc>
          <w:tcPr>
            <w:tcW w:w="4395" w:type="dxa"/>
            <w:vMerge w:val="restart"/>
            <w:tcBorders>
              <w:top w:val="single" w:sz="4" w:space="0" w:color="auto"/>
              <w:left w:val="nil"/>
              <w:right w:val="single" w:sz="4" w:space="0" w:color="auto"/>
            </w:tcBorders>
            <w:shd w:val="clear" w:color="000000" w:fill="AEAAAA"/>
            <w:vAlign w:val="center"/>
            <w:hideMark/>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125303">
              <w:rPr>
                <w:rFonts w:ascii="Arial Narrow" w:eastAsia="Times New Roman" w:hAnsi="Arial Narrow" w:cs="Times New Roman"/>
                <w:color w:val="000000"/>
                <w:sz w:val="14"/>
                <w:szCs w:val="14"/>
                <w:lang w:eastAsia="fr-FR"/>
              </w:rPr>
              <w:t> </w:t>
            </w:r>
          </w:p>
        </w:tc>
        <w:tc>
          <w:tcPr>
            <w:tcW w:w="3899" w:type="dxa"/>
            <w:tcBorders>
              <w:top w:val="single" w:sz="4" w:space="0" w:color="auto"/>
              <w:left w:val="single" w:sz="4" w:space="0" w:color="auto"/>
              <w:right w:val="single" w:sz="4" w:space="0" w:color="auto"/>
            </w:tcBorders>
            <w:shd w:val="clear" w:color="auto" w:fill="auto"/>
            <w:vAlign w:val="center"/>
            <w:hideMark/>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DD52E0">
              <w:rPr>
                <w:rFonts w:ascii="Arial Narrow" w:eastAsia="Times New Roman" w:hAnsi="Arial Narrow" w:cs="Times New Roman"/>
                <w:b/>
                <w:i/>
                <w:color w:val="1F3864" w:themeColor="accent5" w:themeShade="80"/>
                <w:sz w:val="14"/>
                <w:szCs w:val="14"/>
                <w:lang w:eastAsia="fr-FR"/>
              </w:rPr>
              <w:t>Contrôler son engagement dans des situations d'affrontement pour préserver son intégrité physique</w:t>
            </w:r>
            <w:r w:rsidRPr="00125303">
              <w:rPr>
                <w:rFonts w:ascii="Arial Narrow" w:eastAsia="Times New Roman" w:hAnsi="Arial Narrow" w:cs="Times New Roman"/>
                <w:i/>
                <w:color w:val="1F3864" w:themeColor="accent5" w:themeShade="80"/>
                <w:sz w:val="14"/>
                <w:szCs w:val="14"/>
                <w:lang w:eastAsia="fr-FR"/>
              </w:rPr>
              <w:t>.</w:t>
            </w:r>
            <w:r w:rsidRPr="00125303">
              <w:rPr>
                <w:rFonts w:ascii="Arial Narrow" w:eastAsia="Times New Roman" w:hAnsi="Arial Narrow" w:cs="Times New Roman"/>
                <w:color w:val="000000"/>
                <w:sz w:val="14"/>
                <w:szCs w:val="14"/>
                <w:lang w:eastAsia="fr-FR"/>
              </w:rPr>
              <w:br w:type="page"/>
              <w:t>Il s'agit pour l'élève de :</w:t>
            </w:r>
            <w:r w:rsidRPr="00125303">
              <w:rPr>
                <w:rFonts w:ascii="Arial Narrow" w:eastAsia="Times New Roman" w:hAnsi="Arial Narrow" w:cs="Times New Roman"/>
                <w:color w:val="000000"/>
                <w:sz w:val="14"/>
                <w:szCs w:val="14"/>
                <w:lang w:eastAsia="fr-FR"/>
              </w:rPr>
              <w:br w:type="page"/>
              <w:t>* réguler sa dépense physique ;</w:t>
            </w:r>
            <w:r w:rsidRPr="00125303">
              <w:rPr>
                <w:rFonts w:ascii="Arial Narrow" w:eastAsia="Times New Roman" w:hAnsi="Arial Narrow" w:cs="Times New Roman"/>
                <w:color w:val="000000"/>
                <w:sz w:val="14"/>
                <w:szCs w:val="14"/>
                <w:lang w:eastAsia="fr-FR"/>
              </w:rPr>
              <w:br w:type="page"/>
              <w:t>* adapter les actions réalisées et l'intensité de son engagement physique à ses possibilités pour préserver son intégrité physique.</w:t>
            </w:r>
          </w:p>
        </w:tc>
        <w:tc>
          <w:tcPr>
            <w:tcW w:w="3969" w:type="dxa"/>
            <w:vMerge w:val="restart"/>
            <w:tcBorders>
              <w:top w:val="single" w:sz="4" w:space="0" w:color="auto"/>
              <w:left w:val="single" w:sz="4" w:space="0" w:color="auto"/>
              <w:right w:val="single" w:sz="8" w:space="0" w:color="auto"/>
            </w:tcBorders>
            <w:shd w:val="clear" w:color="000000" w:fill="A6A6A6"/>
            <w:vAlign w:val="center"/>
            <w:hideMark/>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125303">
              <w:rPr>
                <w:rFonts w:ascii="Arial Narrow" w:eastAsia="Times New Roman" w:hAnsi="Arial Narrow" w:cs="Times New Roman"/>
                <w:color w:val="000000"/>
                <w:sz w:val="14"/>
                <w:szCs w:val="14"/>
                <w:lang w:eastAsia="fr-FR"/>
              </w:rPr>
              <w:t> </w:t>
            </w:r>
          </w:p>
        </w:tc>
        <w:tc>
          <w:tcPr>
            <w:tcW w:w="3685" w:type="dxa"/>
            <w:vMerge w:val="restart"/>
            <w:tcBorders>
              <w:top w:val="single" w:sz="4" w:space="0" w:color="auto"/>
              <w:left w:val="nil"/>
              <w:right w:val="single" w:sz="8" w:space="0" w:color="auto"/>
            </w:tcBorders>
            <w:shd w:val="clear" w:color="000000" w:fill="A6A6A6"/>
            <w:vAlign w:val="center"/>
            <w:hideMark/>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125303">
              <w:rPr>
                <w:rFonts w:ascii="Arial Narrow" w:eastAsia="Times New Roman" w:hAnsi="Arial Narrow" w:cs="Times New Roman"/>
                <w:color w:val="000000"/>
                <w:sz w:val="14"/>
                <w:szCs w:val="14"/>
                <w:lang w:eastAsia="fr-FR"/>
              </w:rPr>
              <w:t> </w:t>
            </w:r>
          </w:p>
        </w:tc>
        <w:tc>
          <w:tcPr>
            <w:tcW w:w="3606" w:type="dxa"/>
            <w:vMerge w:val="restart"/>
            <w:tcBorders>
              <w:top w:val="single" w:sz="4" w:space="0" w:color="auto"/>
              <w:left w:val="nil"/>
              <w:right w:val="single" w:sz="8" w:space="0" w:color="auto"/>
            </w:tcBorders>
            <w:shd w:val="clear" w:color="000000" w:fill="A6A6A6"/>
            <w:vAlign w:val="center"/>
            <w:hideMark/>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125303">
              <w:rPr>
                <w:rFonts w:ascii="Arial Narrow" w:eastAsia="Times New Roman" w:hAnsi="Arial Narrow" w:cs="Times New Roman"/>
                <w:color w:val="000000"/>
                <w:sz w:val="14"/>
                <w:szCs w:val="14"/>
                <w:lang w:eastAsia="fr-FR"/>
              </w:rPr>
              <w:t> </w:t>
            </w:r>
          </w:p>
        </w:tc>
      </w:tr>
      <w:tr w:rsidR="00125303" w:rsidRPr="00BE5667" w:rsidTr="00BB49E4">
        <w:trPr>
          <w:trHeight w:val="1455"/>
        </w:trPr>
        <w:tc>
          <w:tcPr>
            <w:tcW w:w="2693" w:type="dxa"/>
            <w:vMerge/>
            <w:tcBorders>
              <w:left w:val="single" w:sz="8" w:space="0" w:color="auto"/>
              <w:bottom w:val="single" w:sz="8" w:space="0" w:color="auto"/>
              <w:right w:val="single" w:sz="8" w:space="0" w:color="auto"/>
            </w:tcBorders>
            <w:shd w:val="clear" w:color="auto" w:fill="auto"/>
            <w:vAlign w:val="center"/>
          </w:tcPr>
          <w:p w:rsidR="00125303" w:rsidRPr="00125303" w:rsidRDefault="00125303" w:rsidP="00296334">
            <w:pPr>
              <w:spacing w:after="0" w:line="240" w:lineRule="auto"/>
              <w:rPr>
                <w:rFonts w:ascii="Arial Narrow" w:eastAsia="Times New Roman" w:hAnsi="Arial Narrow" w:cs="Times New Roman"/>
                <w:b/>
                <w:color w:val="000000"/>
                <w:sz w:val="15"/>
                <w:szCs w:val="15"/>
                <w:lang w:eastAsia="fr-FR"/>
              </w:rPr>
            </w:pPr>
          </w:p>
        </w:tc>
        <w:tc>
          <w:tcPr>
            <w:tcW w:w="4395" w:type="dxa"/>
            <w:vMerge/>
            <w:tcBorders>
              <w:left w:val="nil"/>
              <w:bottom w:val="single" w:sz="4" w:space="0" w:color="auto"/>
              <w:right w:val="single" w:sz="4" w:space="0" w:color="auto"/>
            </w:tcBorders>
            <w:shd w:val="clear" w:color="000000" w:fill="AEAAAA"/>
            <w:vAlign w:val="center"/>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p>
        </w:tc>
        <w:tc>
          <w:tcPr>
            <w:tcW w:w="3899" w:type="dxa"/>
            <w:tcBorders>
              <w:left w:val="single" w:sz="4" w:space="0" w:color="auto"/>
              <w:bottom w:val="single" w:sz="4" w:space="0" w:color="auto"/>
              <w:right w:val="single" w:sz="4" w:space="0" w:color="auto"/>
            </w:tcBorders>
            <w:shd w:val="clear" w:color="auto" w:fill="auto"/>
          </w:tcPr>
          <w:p w:rsidR="00125303" w:rsidRPr="00125303" w:rsidRDefault="00125303" w:rsidP="00296334">
            <w:pPr>
              <w:spacing w:after="0" w:line="240" w:lineRule="auto"/>
              <w:rPr>
                <w:rFonts w:ascii="Arial Narrow" w:eastAsia="Times New Roman" w:hAnsi="Arial Narrow" w:cs="Times New Roman"/>
                <w:i/>
                <w:color w:val="1F3864" w:themeColor="accent5" w:themeShade="80"/>
                <w:sz w:val="14"/>
                <w:szCs w:val="14"/>
                <w:lang w:eastAsia="fr-FR"/>
              </w:rPr>
            </w:pPr>
            <w:r w:rsidRPr="00D261FB">
              <w:rPr>
                <w:rFonts w:ascii="Arial Narrow" w:hAnsi="Arial Narrow"/>
                <w:color w:val="1F4E79" w:themeColor="accent1" w:themeShade="80"/>
                <w:sz w:val="15"/>
                <w:szCs w:val="15"/>
                <w:u w:val="single"/>
              </w:rPr>
              <w:t>APSA support(s</w:t>
            </w:r>
            <w:r w:rsidRPr="00D261FB">
              <w:rPr>
                <w:rFonts w:ascii="Arial Narrow" w:hAnsi="Arial Narrow"/>
                <w:color w:val="1F4E79" w:themeColor="accent1" w:themeShade="80"/>
                <w:sz w:val="15"/>
                <w:szCs w:val="15"/>
              </w:rPr>
              <w:t>)</w:t>
            </w:r>
          </w:p>
        </w:tc>
        <w:tc>
          <w:tcPr>
            <w:tcW w:w="3969" w:type="dxa"/>
            <w:vMerge/>
            <w:tcBorders>
              <w:left w:val="single" w:sz="4" w:space="0" w:color="auto"/>
              <w:bottom w:val="single" w:sz="4" w:space="0" w:color="auto"/>
              <w:right w:val="single" w:sz="8" w:space="0" w:color="auto"/>
            </w:tcBorders>
            <w:shd w:val="clear" w:color="000000" w:fill="A6A6A6"/>
            <w:vAlign w:val="center"/>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p>
        </w:tc>
        <w:tc>
          <w:tcPr>
            <w:tcW w:w="3685" w:type="dxa"/>
            <w:vMerge/>
            <w:tcBorders>
              <w:left w:val="nil"/>
              <w:bottom w:val="single" w:sz="4" w:space="0" w:color="auto"/>
              <w:right w:val="single" w:sz="8" w:space="0" w:color="auto"/>
            </w:tcBorders>
            <w:shd w:val="clear" w:color="000000" w:fill="A6A6A6"/>
            <w:vAlign w:val="center"/>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p>
        </w:tc>
        <w:tc>
          <w:tcPr>
            <w:tcW w:w="3606" w:type="dxa"/>
            <w:vMerge/>
            <w:tcBorders>
              <w:left w:val="nil"/>
              <w:bottom w:val="single" w:sz="4" w:space="0" w:color="auto"/>
              <w:right w:val="single" w:sz="8" w:space="0" w:color="auto"/>
            </w:tcBorders>
            <w:shd w:val="clear" w:color="000000" w:fill="A6A6A6"/>
            <w:vAlign w:val="center"/>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p>
        </w:tc>
      </w:tr>
      <w:tr w:rsidR="00125303" w:rsidRPr="00BE5667" w:rsidTr="00BB49E4">
        <w:trPr>
          <w:trHeight w:val="1719"/>
        </w:trPr>
        <w:tc>
          <w:tcPr>
            <w:tcW w:w="2693" w:type="dxa"/>
            <w:vMerge w:val="restart"/>
            <w:tcBorders>
              <w:top w:val="nil"/>
              <w:left w:val="single" w:sz="8" w:space="0" w:color="auto"/>
              <w:right w:val="single" w:sz="4" w:space="0" w:color="auto"/>
            </w:tcBorders>
            <w:shd w:val="clear" w:color="auto" w:fill="auto"/>
            <w:vAlign w:val="center"/>
            <w:hideMark/>
          </w:tcPr>
          <w:p w:rsidR="00125303" w:rsidRPr="00125303" w:rsidRDefault="00125303" w:rsidP="00296334">
            <w:pPr>
              <w:spacing w:after="0" w:line="240" w:lineRule="auto"/>
              <w:rPr>
                <w:rFonts w:ascii="Arial Narrow" w:eastAsia="Times New Roman" w:hAnsi="Arial Narrow" w:cs="Times New Roman"/>
                <w:b/>
                <w:color w:val="000000"/>
                <w:sz w:val="15"/>
                <w:szCs w:val="15"/>
                <w:lang w:eastAsia="fr-FR"/>
              </w:rPr>
            </w:pPr>
            <w:r w:rsidRPr="00125303">
              <w:rPr>
                <w:rFonts w:ascii="Arial Narrow" w:eastAsia="Times New Roman" w:hAnsi="Arial Narrow" w:cs="Times New Roman"/>
                <w:b/>
                <w:color w:val="000000"/>
                <w:sz w:val="15"/>
                <w:szCs w:val="15"/>
                <w:lang w:eastAsia="fr-FR"/>
              </w:rPr>
              <w:t>D5 Les représentations du monde et l’activité humaine</w:t>
            </w:r>
          </w:p>
          <w:p w:rsidR="00125303" w:rsidRPr="00125303" w:rsidRDefault="00125303" w:rsidP="00296334">
            <w:pPr>
              <w:spacing w:after="0" w:line="240" w:lineRule="auto"/>
              <w:rPr>
                <w:rFonts w:ascii="Arial Narrow" w:eastAsia="Times New Roman" w:hAnsi="Arial Narrow" w:cs="Times New Roman"/>
                <w:b/>
                <w:color w:val="000000"/>
                <w:sz w:val="15"/>
                <w:szCs w:val="15"/>
                <w:lang w:eastAsia="fr-FR"/>
              </w:rPr>
            </w:pPr>
            <w:r w:rsidRPr="00125303">
              <w:rPr>
                <w:rFonts w:ascii="Arial Narrow" w:eastAsia="Times New Roman" w:hAnsi="Arial Narrow" w:cs="Times New Roman"/>
                <w:b/>
                <w:color w:val="000000"/>
                <w:sz w:val="15"/>
                <w:szCs w:val="15"/>
                <w:lang w:eastAsia="fr-FR"/>
              </w:rPr>
              <w:t>CG5 S’approprier une culture physique sportive et artistique pour construire progressivement un regard lucide sur le monde contemporain</w:t>
            </w:r>
          </w:p>
        </w:tc>
        <w:tc>
          <w:tcPr>
            <w:tcW w:w="4395" w:type="dxa"/>
            <w:tcBorders>
              <w:top w:val="single" w:sz="4" w:space="0" w:color="auto"/>
              <w:left w:val="single" w:sz="4" w:space="0" w:color="auto"/>
              <w:right w:val="single" w:sz="4" w:space="0" w:color="auto"/>
            </w:tcBorders>
            <w:shd w:val="clear" w:color="auto" w:fill="auto"/>
            <w:vAlign w:val="center"/>
            <w:hideMark/>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DD52E0">
              <w:rPr>
                <w:rFonts w:ascii="Arial Narrow" w:eastAsia="Times New Roman" w:hAnsi="Arial Narrow" w:cs="Times New Roman"/>
                <w:b/>
                <w:i/>
                <w:color w:val="1F3864" w:themeColor="accent5" w:themeShade="80"/>
                <w:sz w:val="14"/>
                <w:szCs w:val="14"/>
                <w:lang w:eastAsia="fr-FR"/>
              </w:rPr>
              <w:t>S’approprier des principes d'efficacité des techniques et tactiques sportives.</w:t>
            </w:r>
            <w:r w:rsidRPr="00125303">
              <w:rPr>
                <w:rFonts w:ascii="Arial Narrow" w:eastAsia="Times New Roman" w:hAnsi="Arial Narrow" w:cs="Times New Roman"/>
                <w:color w:val="000000"/>
                <w:sz w:val="14"/>
                <w:szCs w:val="14"/>
                <w:lang w:eastAsia="fr-FR"/>
              </w:rPr>
              <w:br/>
              <w:t>Il s'agit pour l'élève de connaître, expliquer et s'approprier les principes simples d'efficacité de différentes techniques et tactiques sportives.</w:t>
            </w:r>
          </w:p>
        </w:tc>
        <w:tc>
          <w:tcPr>
            <w:tcW w:w="3899" w:type="dxa"/>
            <w:vMerge w:val="restart"/>
            <w:tcBorders>
              <w:top w:val="single" w:sz="4" w:space="0" w:color="auto"/>
              <w:left w:val="single" w:sz="4" w:space="0" w:color="auto"/>
              <w:right w:val="single" w:sz="4" w:space="0" w:color="auto"/>
            </w:tcBorders>
            <w:shd w:val="clear" w:color="000000" w:fill="AEAAAA"/>
            <w:vAlign w:val="center"/>
            <w:hideMark/>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125303">
              <w:rPr>
                <w:rFonts w:ascii="Arial Narrow" w:eastAsia="Times New Roman" w:hAnsi="Arial Narrow" w:cs="Times New Roman"/>
                <w:color w:val="000000"/>
                <w:sz w:val="14"/>
                <w:szCs w:val="14"/>
                <w:lang w:eastAsia="fr-FR"/>
              </w:rPr>
              <w:t> </w:t>
            </w:r>
          </w:p>
        </w:tc>
        <w:tc>
          <w:tcPr>
            <w:tcW w:w="3969" w:type="dxa"/>
            <w:tcBorders>
              <w:top w:val="single" w:sz="4" w:space="0" w:color="auto"/>
              <w:left w:val="single" w:sz="4" w:space="0" w:color="auto"/>
              <w:right w:val="single" w:sz="4" w:space="0" w:color="auto"/>
            </w:tcBorders>
            <w:shd w:val="clear" w:color="auto" w:fill="auto"/>
            <w:vAlign w:val="center"/>
            <w:hideMark/>
          </w:tcPr>
          <w:p w:rsidR="00125303" w:rsidRPr="00125303" w:rsidRDefault="00600F98" w:rsidP="00296334">
            <w:pPr>
              <w:spacing w:after="0" w:line="240" w:lineRule="auto"/>
              <w:rPr>
                <w:rFonts w:ascii="Arial Narrow" w:eastAsia="Times New Roman" w:hAnsi="Arial Narrow" w:cs="Times New Roman"/>
                <w:color w:val="000000"/>
                <w:sz w:val="14"/>
                <w:szCs w:val="14"/>
                <w:lang w:eastAsia="fr-FR"/>
              </w:rPr>
            </w:pPr>
            <w:r>
              <w:rPr>
                <w:rFonts w:ascii="Arial Narrow" w:eastAsia="Times New Roman" w:hAnsi="Arial Narrow" w:cs="Times New Roman"/>
                <w:b/>
                <w:i/>
                <w:color w:val="1F3864" w:themeColor="accent5" w:themeShade="80"/>
                <w:sz w:val="14"/>
                <w:szCs w:val="14"/>
                <w:lang w:eastAsia="fr-FR"/>
              </w:rPr>
              <w:t>S'engager de manière l</w:t>
            </w:r>
            <w:r w:rsidR="00125303" w:rsidRPr="00DD52E0">
              <w:rPr>
                <w:rFonts w:ascii="Arial Narrow" w:eastAsia="Times New Roman" w:hAnsi="Arial Narrow" w:cs="Times New Roman"/>
                <w:b/>
                <w:i/>
                <w:color w:val="1F3864" w:themeColor="accent5" w:themeShade="80"/>
                <w:sz w:val="14"/>
                <w:szCs w:val="14"/>
                <w:lang w:eastAsia="fr-FR"/>
              </w:rPr>
              <w:t>oyale dans un duel ou un match.</w:t>
            </w:r>
            <w:r w:rsidR="00125303" w:rsidRPr="00DD52E0">
              <w:rPr>
                <w:rFonts w:ascii="Arial Narrow" w:eastAsia="Times New Roman" w:hAnsi="Arial Narrow" w:cs="Times New Roman"/>
                <w:b/>
                <w:i/>
                <w:color w:val="1F3864" w:themeColor="accent5" w:themeShade="80"/>
                <w:sz w:val="14"/>
                <w:szCs w:val="14"/>
                <w:lang w:eastAsia="fr-FR"/>
              </w:rPr>
              <w:br/>
            </w:r>
            <w:r w:rsidR="00125303" w:rsidRPr="00125303">
              <w:rPr>
                <w:rFonts w:ascii="Arial Narrow" w:eastAsia="Times New Roman" w:hAnsi="Arial Narrow" w:cs="Times New Roman"/>
                <w:color w:val="000000"/>
                <w:sz w:val="14"/>
                <w:szCs w:val="14"/>
                <w:lang w:eastAsia="fr-FR"/>
              </w:rPr>
              <w:t>Il s'agit pour l'élève de :</w:t>
            </w:r>
            <w:r w:rsidR="00125303" w:rsidRPr="00125303">
              <w:rPr>
                <w:rFonts w:ascii="Arial Narrow" w:eastAsia="Times New Roman" w:hAnsi="Arial Narrow" w:cs="Times New Roman"/>
                <w:color w:val="000000"/>
                <w:sz w:val="14"/>
                <w:szCs w:val="14"/>
                <w:lang w:eastAsia="fr-FR"/>
              </w:rPr>
              <w:br/>
              <w:t>* accepter la confrontation avec des adversaires dans le cadre d'un règlement expliciter ;</w:t>
            </w:r>
            <w:r w:rsidR="00125303" w:rsidRPr="00125303">
              <w:rPr>
                <w:rFonts w:ascii="Arial Narrow" w:eastAsia="Times New Roman" w:hAnsi="Arial Narrow" w:cs="Times New Roman"/>
                <w:color w:val="000000"/>
                <w:sz w:val="14"/>
                <w:szCs w:val="14"/>
                <w:lang w:eastAsia="fr-FR"/>
              </w:rPr>
              <w:br/>
              <w:t>* connaître et respecter les "codes" d'une confrontation sportive (rituel, cérémonial codifié, règlements, salut de ses adversaires et de l'arbitre en fin et début de rencontre) ;</w:t>
            </w:r>
            <w:r w:rsidR="00125303" w:rsidRPr="00125303">
              <w:rPr>
                <w:rFonts w:ascii="Arial Narrow" w:eastAsia="Times New Roman" w:hAnsi="Arial Narrow" w:cs="Times New Roman"/>
                <w:color w:val="000000"/>
                <w:sz w:val="14"/>
                <w:szCs w:val="14"/>
                <w:lang w:eastAsia="fr-FR"/>
              </w:rPr>
              <w:br/>
              <w:t>* s'engager dans une symbolique de l'affrontement sportif (respect des rituels de la confrontation, réversibilité de la victoire et de la défaite, donner le "meilleur de soi-même", reconnaître les mérites de son adversaire, fair-play) ;</w:t>
            </w:r>
            <w:r w:rsidR="00125303" w:rsidRPr="00125303">
              <w:rPr>
                <w:rFonts w:ascii="Arial Narrow" w:eastAsia="Times New Roman" w:hAnsi="Arial Narrow" w:cs="Times New Roman"/>
                <w:color w:val="000000"/>
                <w:sz w:val="14"/>
                <w:szCs w:val="14"/>
                <w:lang w:eastAsia="fr-FR"/>
              </w:rPr>
              <w:br/>
              <w:t>* comprendre et acce</w:t>
            </w:r>
            <w:r w:rsidR="00125303">
              <w:rPr>
                <w:rFonts w:ascii="Arial Narrow" w:eastAsia="Times New Roman" w:hAnsi="Arial Narrow" w:cs="Times New Roman"/>
                <w:color w:val="000000"/>
                <w:sz w:val="14"/>
                <w:szCs w:val="14"/>
                <w:lang w:eastAsia="fr-FR"/>
              </w:rPr>
              <w:t>pter les décisions de l'arbitre.</w:t>
            </w:r>
          </w:p>
        </w:tc>
        <w:tc>
          <w:tcPr>
            <w:tcW w:w="3685" w:type="dxa"/>
            <w:tcBorders>
              <w:top w:val="single" w:sz="4" w:space="0" w:color="auto"/>
              <w:left w:val="single" w:sz="4" w:space="0" w:color="auto"/>
              <w:right w:val="single" w:sz="4" w:space="0" w:color="auto"/>
            </w:tcBorders>
            <w:shd w:val="clear" w:color="auto" w:fill="auto"/>
            <w:vAlign w:val="center"/>
            <w:hideMark/>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r w:rsidRPr="00DD52E0">
              <w:rPr>
                <w:rFonts w:ascii="Arial Narrow" w:eastAsia="Times New Roman" w:hAnsi="Arial Narrow" w:cs="Times New Roman"/>
                <w:b/>
                <w:i/>
                <w:color w:val="1F3864" w:themeColor="accent5" w:themeShade="80"/>
                <w:sz w:val="14"/>
                <w:szCs w:val="14"/>
                <w:lang w:eastAsia="fr-FR"/>
              </w:rPr>
              <w:t>S’approprier les principes tactiques d'un affrontement</w:t>
            </w:r>
            <w:r w:rsidRPr="00125303">
              <w:rPr>
                <w:rFonts w:ascii="Arial Narrow" w:eastAsia="Times New Roman" w:hAnsi="Arial Narrow" w:cs="Times New Roman"/>
                <w:i/>
                <w:color w:val="1F3864" w:themeColor="accent5" w:themeShade="80"/>
                <w:sz w:val="14"/>
                <w:szCs w:val="14"/>
                <w:lang w:eastAsia="fr-FR"/>
              </w:rPr>
              <w:t>.</w:t>
            </w:r>
            <w:r w:rsidRPr="00125303">
              <w:rPr>
                <w:rFonts w:ascii="Arial Narrow" w:eastAsia="Times New Roman" w:hAnsi="Arial Narrow" w:cs="Times New Roman"/>
                <w:i/>
                <w:color w:val="1F3864" w:themeColor="accent5" w:themeShade="80"/>
                <w:sz w:val="14"/>
                <w:szCs w:val="14"/>
                <w:lang w:eastAsia="fr-FR"/>
              </w:rPr>
              <w:br/>
            </w:r>
            <w:r w:rsidRPr="00125303">
              <w:rPr>
                <w:rFonts w:ascii="Arial Narrow" w:eastAsia="Times New Roman" w:hAnsi="Arial Narrow" w:cs="Times New Roman"/>
                <w:color w:val="000000"/>
                <w:sz w:val="14"/>
                <w:szCs w:val="14"/>
                <w:lang w:eastAsia="fr-FR"/>
              </w:rPr>
              <w:t xml:space="preserve">Il s'agit pour l'élève de : </w:t>
            </w:r>
            <w:r w:rsidRPr="00125303">
              <w:rPr>
                <w:rFonts w:ascii="Arial Narrow" w:eastAsia="Times New Roman" w:hAnsi="Arial Narrow" w:cs="Times New Roman"/>
                <w:color w:val="000000"/>
                <w:sz w:val="14"/>
                <w:szCs w:val="14"/>
                <w:lang w:eastAsia="fr-FR"/>
              </w:rPr>
              <w:br/>
              <w:t>* connaître, reconnaître et respecter des organisations collectives offensives et défensives simples (systèmes de jeu) ;</w:t>
            </w:r>
            <w:r w:rsidRPr="00125303">
              <w:rPr>
                <w:rFonts w:ascii="Arial Narrow" w:eastAsia="Times New Roman" w:hAnsi="Arial Narrow" w:cs="Times New Roman"/>
                <w:color w:val="000000"/>
                <w:sz w:val="14"/>
                <w:szCs w:val="14"/>
                <w:lang w:eastAsia="fr-FR"/>
              </w:rPr>
              <w:br/>
              <w:t>* reconnaître des organisations collectives offensives et défensives plus complexes ;</w:t>
            </w:r>
            <w:r w:rsidRPr="00125303">
              <w:rPr>
                <w:rFonts w:ascii="Arial Narrow" w:eastAsia="Times New Roman" w:hAnsi="Arial Narrow" w:cs="Times New Roman"/>
                <w:color w:val="000000"/>
                <w:sz w:val="14"/>
                <w:szCs w:val="14"/>
                <w:lang w:eastAsia="fr-FR"/>
              </w:rPr>
              <w:br/>
              <w:t>* caractériser l'évolution d'un rapport de force entre deux équipes ou deux adversaires.</w:t>
            </w:r>
          </w:p>
        </w:tc>
        <w:tc>
          <w:tcPr>
            <w:tcW w:w="3606" w:type="dxa"/>
            <w:tcBorders>
              <w:top w:val="single" w:sz="4" w:space="0" w:color="auto"/>
              <w:left w:val="single" w:sz="4" w:space="0" w:color="auto"/>
              <w:right w:val="single" w:sz="4" w:space="0" w:color="auto"/>
            </w:tcBorders>
            <w:shd w:val="clear" w:color="auto" w:fill="auto"/>
            <w:vAlign w:val="center"/>
            <w:hideMark/>
          </w:tcPr>
          <w:p w:rsidR="00125303" w:rsidRPr="00125303" w:rsidRDefault="00125303" w:rsidP="005220DF">
            <w:pPr>
              <w:spacing w:after="0" w:line="240" w:lineRule="auto"/>
              <w:rPr>
                <w:rFonts w:ascii="Arial Narrow" w:eastAsia="Times New Roman" w:hAnsi="Arial Narrow" w:cs="Times New Roman"/>
                <w:color w:val="000000"/>
                <w:sz w:val="14"/>
                <w:szCs w:val="14"/>
                <w:lang w:eastAsia="fr-FR"/>
              </w:rPr>
            </w:pPr>
            <w:r w:rsidRPr="00DD52E0">
              <w:rPr>
                <w:rFonts w:ascii="Arial Narrow" w:eastAsia="Times New Roman" w:hAnsi="Arial Narrow" w:cs="Times New Roman"/>
                <w:b/>
                <w:i/>
                <w:color w:val="1F3864" w:themeColor="accent5" w:themeShade="80"/>
                <w:sz w:val="14"/>
                <w:szCs w:val="14"/>
                <w:lang w:eastAsia="fr-FR"/>
              </w:rPr>
              <w:t>S’approprier la symbolique d'un affrontement sportif.</w:t>
            </w:r>
            <w:r w:rsidRPr="00125303">
              <w:rPr>
                <w:rFonts w:ascii="Arial Narrow" w:eastAsia="Times New Roman" w:hAnsi="Arial Narrow" w:cs="Times New Roman"/>
                <w:i/>
                <w:color w:val="1F3864" w:themeColor="accent5" w:themeShade="80"/>
                <w:sz w:val="14"/>
                <w:szCs w:val="14"/>
                <w:lang w:eastAsia="fr-FR"/>
              </w:rPr>
              <w:br/>
            </w:r>
            <w:r w:rsidRPr="00125303">
              <w:rPr>
                <w:rFonts w:ascii="Arial Narrow" w:eastAsia="Times New Roman" w:hAnsi="Arial Narrow" w:cs="Times New Roman"/>
                <w:color w:val="000000"/>
                <w:sz w:val="14"/>
                <w:szCs w:val="14"/>
                <w:lang w:eastAsia="fr-FR"/>
              </w:rPr>
              <w:t>Il s'agit pour l'élève de comprendre et accepter la symbolique d'un affrontement sportif (réversibilité de la victoire et de la défaite, redonner une "chance" à son adversaire, notion de "revanche").</w:t>
            </w:r>
          </w:p>
        </w:tc>
      </w:tr>
      <w:tr w:rsidR="00125303" w:rsidRPr="00BE5667" w:rsidTr="00BB49E4">
        <w:trPr>
          <w:trHeight w:val="1046"/>
        </w:trPr>
        <w:tc>
          <w:tcPr>
            <w:tcW w:w="2693" w:type="dxa"/>
            <w:vMerge/>
            <w:tcBorders>
              <w:left w:val="single" w:sz="8" w:space="0" w:color="auto"/>
              <w:bottom w:val="single" w:sz="8" w:space="0" w:color="auto"/>
              <w:right w:val="single" w:sz="4" w:space="0" w:color="auto"/>
            </w:tcBorders>
            <w:shd w:val="clear" w:color="auto" w:fill="auto"/>
            <w:vAlign w:val="center"/>
          </w:tcPr>
          <w:p w:rsidR="00125303" w:rsidRPr="00125303" w:rsidRDefault="00125303" w:rsidP="00296334">
            <w:pPr>
              <w:spacing w:after="0" w:line="240" w:lineRule="auto"/>
              <w:rPr>
                <w:rFonts w:ascii="Arial Narrow" w:eastAsia="Times New Roman" w:hAnsi="Arial Narrow" w:cs="Times New Roman"/>
                <w:b/>
                <w:color w:val="000000"/>
                <w:sz w:val="15"/>
                <w:szCs w:val="15"/>
                <w:lang w:eastAsia="fr-FR"/>
              </w:rPr>
            </w:pPr>
          </w:p>
        </w:tc>
        <w:tc>
          <w:tcPr>
            <w:tcW w:w="4395" w:type="dxa"/>
            <w:tcBorders>
              <w:left w:val="single" w:sz="4" w:space="0" w:color="auto"/>
              <w:bottom w:val="single" w:sz="4" w:space="0" w:color="auto"/>
              <w:right w:val="single" w:sz="4" w:space="0" w:color="auto"/>
            </w:tcBorders>
            <w:shd w:val="clear" w:color="auto" w:fill="auto"/>
          </w:tcPr>
          <w:p w:rsidR="00125303" w:rsidRPr="00125303" w:rsidRDefault="00125303" w:rsidP="00296334">
            <w:pPr>
              <w:spacing w:after="0" w:line="240" w:lineRule="auto"/>
              <w:rPr>
                <w:rFonts w:ascii="Arial Narrow" w:eastAsia="Times New Roman" w:hAnsi="Arial Narrow" w:cs="Times New Roman"/>
                <w:i/>
                <w:color w:val="1F3864" w:themeColor="accent5" w:themeShade="80"/>
                <w:sz w:val="14"/>
                <w:szCs w:val="14"/>
                <w:lang w:eastAsia="fr-FR"/>
              </w:rPr>
            </w:pPr>
            <w:r w:rsidRPr="00D261FB">
              <w:rPr>
                <w:rFonts w:ascii="Arial Narrow" w:hAnsi="Arial Narrow"/>
                <w:color w:val="1F4E79" w:themeColor="accent1" w:themeShade="80"/>
                <w:sz w:val="15"/>
                <w:szCs w:val="15"/>
                <w:u w:val="single"/>
              </w:rPr>
              <w:t>APSA support(s</w:t>
            </w:r>
            <w:r w:rsidRPr="00D261FB">
              <w:rPr>
                <w:rFonts w:ascii="Arial Narrow" w:hAnsi="Arial Narrow"/>
                <w:color w:val="1F4E79" w:themeColor="accent1" w:themeShade="80"/>
                <w:sz w:val="15"/>
                <w:szCs w:val="15"/>
              </w:rPr>
              <w:t>)</w:t>
            </w:r>
          </w:p>
        </w:tc>
        <w:tc>
          <w:tcPr>
            <w:tcW w:w="3899" w:type="dxa"/>
            <w:vMerge/>
            <w:tcBorders>
              <w:left w:val="single" w:sz="4" w:space="0" w:color="auto"/>
              <w:bottom w:val="single" w:sz="8" w:space="0" w:color="auto"/>
              <w:right w:val="single" w:sz="4" w:space="0" w:color="auto"/>
            </w:tcBorders>
            <w:shd w:val="clear" w:color="000000" w:fill="AEAAAA"/>
            <w:vAlign w:val="center"/>
          </w:tcPr>
          <w:p w:rsidR="00125303" w:rsidRPr="00125303" w:rsidRDefault="00125303" w:rsidP="00296334">
            <w:pPr>
              <w:spacing w:after="0" w:line="240" w:lineRule="auto"/>
              <w:rPr>
                <w:rFonts w:ascii="Arial Narrow" w:eastAsia="Times New Roman" w:hAnsi="Arial Narrow" w:cs="Times New Roman"/>
                <w:color w:val="000000"/>
                <w:sz w:val="14"/>
                <w:szCs w:val="14"/>
                <w:lang w:eastAsia="fr-FR"/>
              </w:rPr>
            </w:pPr>
          </w:p>
        </w:tc>
        <w:tc>
          <w:tcPr>
            <w:tcW w:w="3969" w:type="dxa"/>
            <w:tcBorders>
              <w:left w:val="single" w:sz="4" w:space="0" w:color="auto"/>
              <w:bottom w:val="single" w:sz="4" w:space="0" w:color="auto"/>
              <w:right w:val="single" w:sz="4" w:space="0" w:color="auto"/>
            </w:tcBorders>
            <w:shd w:val="clear" w:color="auto" w:fill="auto"/>
          </w:tcPr>
          <w:p w:rsidR="00125303" w:rsidRPr="00125303" w:rsidRDefault="00125303" w:rsidP="00296334">
            <w:pPr>
              <w:spacing w:after="0" w:line="240" w:lineRule="auto"/>
              <w:rPr>
                <w:rFonts w:ascii="Arial Narrow" w:eastAsia="Times New Roman" w:hAnsi="Arial Narrow" w:cs="Times New Roman"/>
                <w:i/>
                <w:color w:val="1F3864" w:themeColor="accent5" w:themeShade="80"/>
                <w:sz w:val="14"/>
                <w:szCs w:val="14"/>
                <w:lang w:eastAsia="fr-FR"/>
              </w:rPr>
            </w:pPr>
            <w:r w:rsidRPr="00D261FB">
              <w:rPr>
                <w:rFonts w:ascii="Arial Narrow" w:hAnsi="Arial Narrow"/>
                <w:color w:val="1F4E79" w:themeColor="accent1" w:themeShade="80"/>
                <w:sz w:val="15"/>
                <w:szCs w:val="15"/>
                <w:u w:val="single"/>
              </w:rPr>
              <w:t>APSA support(s</w:t>
            </w:r>
            <w:r w:rsidRPr="00D261FB">
              <w:rPr>
                <w:rFonts w:ascii="Arial Narrow" w:hAnsi="Arial Narrow"/>
                <w:color w:val="1F4E79" w:themeColor="accent1" w:themeShade="80"/>
                <w:sz w:val="15"/>
                <w:szCs w:val="15"/>
              </w:rPr>
              <w:t>)</w:t>
            </w:r>
          </w:p>
        </w:tc>
        <w:tc>
          <w:tcPr>
            <w:tcW w:w="3685" w:type="dxa"/>
            <w:tcBorders>
              <w:left w:val="single" w:sz="4" w:space="0" w:color="auto"/>
              <w:bottom w:val="single" w:sz="4" w:space="0" w:color="auto"/>
              <w:right w:val="single" w:sz="4" w:space="0" w:color="auto"/>
            </w:tcBorders>
            <w:shd w:val="clear" w:color="auto" w:fill="auto"/>
          </w:tcPr>
          <w:p w:rsidR="00125303" w:rsidRPr="00125303" w:rsidRDefault="00125303" w:rsidP="00296334">
            <w:pPr>
              <w:spacing w:after="0" w:line="240" w:lineRule="auto"/>
              <w:rPr>
                <w:rFonts w:ascii="Arial Narrow" w:eastAsia="Times New Roman" w:hAnsi="Arial Narrow" w:cs="Times New Roman"/>
                <w:i/>
                <w:color w:val="1F3864" w:themeColor="accent5" w:themeShade="80"/>
                <w:sz w:val="14"/>
                <w:szCs w:val="14"/>
                <w:lang w:eastAsia="fr-FR"/>
              </w:rPr>
            </w:pPr>
            <w:r w:rsidRPr="00D261FB">
              <w:rPr>
                <w:rFonts w:ascii="Arial Narrow" w:hAnsi="Arial Narrow"/>
                <w:color w:val="1F4E79" w:themeColor="accent1" w:themeShade="80"/>
                <w:sz w:val="15"/>
                <w:szCs w:val="15"/>
                <w:u w:val="single"/>
              </w:rPr>
              <w:t>APSA support(s</w:t>
            </w:r>
            <w:r w:rsidRPr="00D261FB">
              <w:rPr>
                <w:rFonts w:ascii="Arial Narrow" w:hAnsi="Arial Narrow"/>
                <w:color w:val="1F4E79" w:themeColor="accent1" w:themeShade="80"/>
                <w:sz w:val="15"/>
                <w:szCs w:val="15"/>
              </w:rPr>
              <w:t>)</w:t>
            </w:r>
          </w:p>
        </w:tc>
        <w:tc>
          <w:tcPr>
            <w:tcW w:w="3606" w:type="dxa"/>
            <w:tcBorders>
              <w:left w:val="single" w:sz="4" w:space="0" w:color="auto"/>
              <w:bottom w:val="single" w:sz="4" w:space="0" w:color="auto"/>
              <w:right w:val="single" w:sz="4" w:space="0" w:color="auto"/>
            </w:tcBorders>
            <w:shd w:val="clear" w:color="auto" w:fill="auto"/>
          </w:tcPr>
          <w:p w:rsidR="00125303" w:rsidRPr="00125303" w:rsidRDefault="00125303" w:rsidP="005220DF">
            <w:pPr>
              <w:spacing w:after="0" w:line="240" w:lineRule="auto"/>
              <w:rPr>
                <w:rFonts w:ascii="Arial Narrow" w:eastAsia="Times New Roman" w:hAnsi="Arial Narrow" w:cs="Times New Roman"/>
                <w:i/>
                <w:color w:val="1F3864" w:themeColor="accent5" w:themeShade="80"/>
                <w:sz w:val="14"/>
                <w:szCs w:val="14"/>
                <w:lang w:eastAsia="fr-FR"/>
              </w:rPr>
            </w:pPr>
            <w:r w:rsidRPr="00D261FB">
              <w:rPr>
                <w:rFonts w:ascii="Arial Narrow" w:hAnsi="Arial Narrow"/>
                <w:color w:val="1F4E79" w:themeColor="accent1" w:themeShade="80"/>
                <w:sz w:val="15"/>
                <w:szCs w:val="15"/>
                <w:u w:val="single"/>
              </w:rPr>
              <w:t>APSA support(s</w:t>
            </w:r>
            <w:r w:rsidRPr="00D261FB">
              <w:rPr>
                <w:rFonts w:ascii="Arial Narrow" w:hAnsi="Arial Narrow"/>
                <w:color w:val="1F4E79" w:themeColor="accent1" w:themeShade="80"/>
                <w:sz w:val="15"/>
                <w:szCs w:val="15"/>
              </w:rPr>
              <w:t>)</w:t>
            </w:r>
          </w:p>
        </w:tc>
      </w:tr>
    </w:tbl>
    <w:p w:rsidR="00D23AD1" w:rsidRPr="00BE5667" w:rsidRDefault="00D23AD1">
      <w:pPr>
        <w:rPr>
          <w:sz w:val="16"/>
          <w:szCs w:val="16"/>
        </w:rPr>
      </w:pPr>
    </w:p>
    <w:sectPr w:rsidR="00D23AD1" w:rsidRPr="00BE5667" w:rsidSect="002C3F32">
      <w:pgSz w:w="23814" w:h="16839" w:orient="landscape" w:code="8"/>
      <w:pgMar w:top="567" w:right="567" w:bottom="340"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F6A" w:rsidRDefault="007A5F6A" w:rsidP="002C3F32">
      <w:pPr>
        <w:spacing w:after="0" w:line="240" w:lineRule="auto"/>
      </w:pPr>
      <w:r>
        <w:separator/>
      </w:r>
    </w:p>
  </w:endnote>
  <w:endnote w:type="continuationSeparator" w:id="0">
    <w:p w:rsidR="007A5F6A" w:rsidRDefault="007A5F6A" w:rsidP="002C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F6A" w:rsidRDefault="007A5F6A" w:rsidP="002C3F32">
      <w:pPr>
        <w:spacing w:after="0" w:line="240" w:lineRule="auto"/>
      </w:pPr>
      <w:r>
        <w:separator/>
      </w:r>
    </w:p>
  </w:footnote>
  <w:footnote w:type="continuationSeparator" w:id="0">
    <w:p w:rsidR="007A5F6A" w:rsidRDefault="007A5F6A" w:rsidP="002C3F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A2"/>
    <w:rsid w:val="00125303"/>
    <w:rsid w:val="001B7B45"/>
    <w:rsid w:val="00221A82"/>
    <w:rsid w:val="00296334"/>
    <w:rsid w:val="002C3F32"/>
    <w:rsid w:val="003B32EE"/>
    <w:rsid w:val="003E23EC"/>
    <w:rsid w:val="005220DF"/>
    <w:rsid w:val="00525390"/>
    <w:rsid w:val="0057167E"/>
    <w:rsid w:val="0058563A"/>
    <w:rsid w:val="00600F98"/>
    <w:rsid w:val="007A5F6A"/>
    <w:rsid w:val="0084241E"/>
    <w:rsid w:val="009356A2"/>
    <w:rsid w:val="009931FD"/>
    <w:rsid w:val="009D2B30"/>
    <w:rsid w:val="00A22963"/>
    <w:rsid w:val="00A744EB"/>
    <w:rsid w:val="00B61D19"/>
    <w:rsid w:val="00BB49E4"/>
    <w:rsid w:val="00BE5667"/>
    <w:rsid w:val="00C57941"/>
    <w:rsid w:val="00CE05DD"/>
    <w:rsid w:val="00D23AD1"/>
    <w:rsid w:val="00DD52E0"/>
    <w:rsid w:val="00E72C6B"/>
    <w:rsid w:val="00ED180F"/>
    <w:rsid w:val="00EE5F6E"/>
    <w:rsid w:val="00EF1B47"/>
    <w:rsid w:val="00F51065"/>
    <w:rsid w:val="00F73B6C"/>
    <w:rsid w:val="00FF1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43FF0-965F-495A-94EC-3A1A2FEC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35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23AD1"/>
    <w:rPr>
      <w:sz w:val="16"/>
      <w:szCs w:val="16"/>
    </w:rPr>
  </w:style>
  <w:style w:type="paragraph" w:styleId="Commentaire">
    <w:name w:val="annotation text"/>
    <w:basedOn w:val="Normal"/>
    <w:link w:val="CommentaireCar"/>
    <w:uiPriority w:val="99"/>
    <w:semiHidden/>
    <w:unhideWhenUsed/>
    <w:rsid w:val="00D23AD1"/>
    <w:pPr>
      <w:spacing w:line="240" w:lineRule="auto"/>
    </w:pPr>
    <w:rPr>
      <w:sz w:val="20"/>
      <w:szCs w:val="20"/>
    </w:rPr>
  </w:style>
  <w:style w:type="character" w:customStyle="1" w:styleId="CommentaireCar">
    <w:name w:val="Commentaire Car"/>
    <w:basedOn w:val="Policepardfaut"/>
    <w:link w:val="Commentaire"/>
    <w:uiPriority w:val="99"/>
    <w:semiHidden/>
    <w:rsid w:val="00D23AD1"/>
    <w:rPr>
      <w:sz w:val="20"/>
      <w:szCs w:val="20"/>
    </w:rPr>
  </w:style>
  <w:style w:type="paragraph" w:styleId="Objetducommentaire">
    <w:name w:val="annotation subject"/>
    <w:basedOn w:val="Commentaire"/>
    <w:next w:val="Commentaire"/>
    <w:link w:val="ObjetducommentaireCar"/>
    <w:uiPriority w:val="99"/>
    <w:semiHidden/>
    <w:unhideWhenUsed/>
    <w:rsid w:val="00D23AD1"/>
    <w:rPr>
      <w:b/>
      <w:bCs/>
    </w:rPr>
  </w:style>
  <w:style w:type="character" w:customStyle="1" w:styleId="ObjetducommentaireCar">
    <w:name w:val="Objet du commentaire Car"/>
    <w:basedOn w:val="CommentaireCar"/>
    <w:link w:val="Objetducommentaire"/>
    <w:uiPriority w:val="99"/>
    <w:semiHidden/>
    <w:rsid w:val="00D23AD1"/>
    <w:rPr>
      <w:b/>
      <w:bCs/>
      <w:sz w:val="20"/>
      <w:szCs w:val="20"/>
    </w:rPr>
  </w:style>
  <w:style w:type="paragraph" w:styleId="Textedebulles">
    <w:name w:val="Balloon Text"/>
    <w:basedOn w:val="Normal"/>
    <w:link w:val="TextedebullesCar"/>
    <w:uiPriority w:val="99"/>
    <w:semiHidden/>
    <w:unhideWhenUsed/>
    <w:rsid w:val="00D23A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3AD1"/>
    <w:rPr>
      <w:rFonts w:ascii="Segoe UI" w:hAnsi="Segoe UI" w:cs="Segoe UI"/>
      <w:sz w:val="18"/>
      <w:szCs w:val="18"/>
    </w:rPr>
  </w:style>
  <w:style w:type="paragraph" w:styleId="Paragraphedeliste">
    <w:name w:val="List Paragraph"/>
    <w:basedOn w:val="Normal"/>
    <w:uiPriority w:val="34"/>
    <w:qFormat/>
    <w:rsid w:val="00221A82"/>
    <w:pPr>
      <w:ind w:left="720"/>
      <w:contextualSpacing/>
    </w:pPr>
  </w:style>
  <w:style w:type="paragraph" w:styleId="En-tte">
    <w:name w:val="header"/>
    <w:basedOn w:val="Normal"/>
    <w:link w:val="En-tteCar"/>
    <w:uiPriority w:val="99"/>
    <w:unhideWhenUsed/>
    <w:rsid w:val="002C3F32"/>
    <w:pPr>
      <w:tabs>
        <w:tab w:val="center" w:pos="4536"/>
        <w:tab w:val="right" w:pos="9072"/>
      </w:tabs>
      <w:spacing w:after="0" w:line="240" w:lineRule="auto"/>
    </w:pPr>
  </w:style>
  <w:style w:type="character" w:customStyle="1" w:styleId="En-tteCar">
    <w:name w:val="En-tête Car"/>
    <w:basedOn w:val="Policepardfaut"/>
    <w:link w:val="En-tte"/>
    <w:uiPriority w:val="99"/>
    <w:rsid w:val="002C3F32"/>
  </w:style>
  <w:style w:type="paragraph" w:styleId="Pieddepage">
    <w:name w:val="footer"/>
    <w:basedOn w:val="Normal"/>
    <w:link w:val="PieddepageCar"/>
    <w:uiPriority w:val="99"/>
    <w:unhideWhenUsed/>
    <w:rsid w:val="002C3F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3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10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CA38E-9883-4E58-9D77-0BDE06F0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1434</Words>
  <Characters>7891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alejosne-bougaud</dc:creator>
  <cp:keywords/>
  <dc:description/>
  <cp:lastModifiedBy>Louis Deloye</cp:lastModifiedBy>
  <cp:revision>15</cp:revision>
  <dcterms:created xsi:type="dcterms:W3CDTF">2016-05-17T09:53:00Z</dcterms:created>
  <dcterms:modified xsi:type="dcterms:W3CDTF">2016-06-08T08:20:00Z</dcterms:modified>
</cp:coreProperties>
</file>